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8D57DE" w14:textId="307C3F9C" w:rsidR="00C059A2" w:rsidRPr="00737E14" w:rsidRDefault="00737E14" w:rsidP="00737E14">
      <w:pPr>
        <w:jc w:val="center"/>
        <w:rPr>
          <w:rFonts w:cstheme="minorHAnsi"/>
          <w:b/>
          <w:bCs/>
          <w:sz w:val="32"/>
          <w:szCs w:val="32"/>
          <w:rtl/>
        </w:rPr>
      </w:pPr>
      <w:r w:rsidRPr="00737E14">
        <w:rPr>
          <w:rFonts w:cstheme="minorHAnsi" w:hint="cs"/>
          <w:b/>
          <w:bCs/>
          <w:sz w:val="32"/>
          <w:szCs w:val="32"/>
          <w:rtl/>
        </w:rPr>
        <w:t xml:space="preserve">عنوان </w:t>
      </w:r>
      <w:r w:rsidRPr="00737E14">
        <w:rPr>
          <w:rFonts w:cstheme="minorHAnsi"/>
          <w:b/>
          <w:bCs/>
          <w:sz w:val="32"/>
          <w:szCs w:val="32"/>
          <w:rtl/>
        </w:rPr>
        <w:t>المحاضرة</w:t>
      </w:r>
      <w:r w:rsidRPr="00737E14">
        <w:rPr>
          <w:rFonts w:cstheme="minorHAnsi" w:hint="cs"/>
          <w:b/>
          <w:bCs/>
          <w:sz w:val="32"/>
          <w:szCs w:val="32"/>
          <w:rtl/>
        </w:rPr>
        <w:t xml:space="preserve">: </w:t>
      </w:r>
      <w:r w:rsidRPr="00737E14">
        <w:rPr>
          <w:rFonts w:cs="Calibri"/>
          <w:b/>
          <w:bCs/>
          <w:sz w:val="32"/>
          <w:szCs w:val="32"/>
          <w:rtl/>
        </w:rPr>
        <w:t>مَوْقِفُ الشَّهادَةِ يَوْمَ الْقِيامَةِ</w:t>
      </w:r>
    </w:p>
    <w:p w14:paraId="19F5A7B6" w14:textId="0A53B0C9" w:rsidR="00A91136" w:rsidRDefault="008D070E" w:rsidP="00DA77D5">
      <w:pPr>
        <w:jc w:val="center"/>
        <w:rPr>
          <w:rFonts w:cstheme="minorHAnsi"/>
          <w:sz w:val="32"/>
          <w:szCs w:val="32"/>
          <w:rtl/>
        </w:rPr>
      </w:pPr>
      <w:r w:rsidRPr="008D070E">
        <w:rPr>
          <w:rFonts w:cs="Calibri"/>
          <w:sz w:val="32"/>
          <w:szCs w:val="32"/>
          <w:rtl/>
        </w:rPr>
        <w:t>تأليف الباحثة والمستشارة التربوية ميّاسة شبع</w:t>
      </w:r>
    </w:p>
    <w:p w14:paraId="47B1B59C" w14:textId="77777777" w:rsidR="008D070E" w:rsidRPr="00A91136" w:rsidRDefault="008D070E" w:rsidP="00DA77D5">
      <w:pPr>
        <w:jc w:val="center"/>
        <w:rPr>
          <w:rFonts w:cstheme="minorHAnsi"/>
          <w:sz w:val="32"/>
          <w:szCs w:val="32"/>
          <w:rtl/>
        </w:rPr>
      </w:pPr>
      <w:bookmarkStart w:id="0" w:name="_GoBack"/>
      <w:bookmarkEnd w:id="0"/>
    </w:p>
    <w:p w14:paraId="7170B2F7" w14:textId="47476B8C" w:rsidR="00C059A2" w:rsidRPr="00A91136" w:rsidRDefault="00A91136" w:rsidP="00A91136">
      <w:pPr>
        <w:jc w:val="center"/>
        <w:rPr>
          <w:rFonts w:cstheme="minorHAnsi"/>
          <w:sz w:val="32"/>
          <w:szCs w:val="32"/>
          <w:rtl/>
        </w:rPr>
      </w:pPr>
      <w:r>
        <w:rPr>
          <w:rFonts w:cstheme="minorHAnsi" w:hint="cs"/>
          <w:sz w:val="32"/>
          <w:szCs w:val="32"/>
          <w:rtl/>
        </w:rPr>
        <w:t>بسم الله الرحمن الرحيم</w:t>
      </w:r>
    </w:p>
    <w:p w14:paraId="0B8EAD56" w14:textId="0E3B1C7A" w:rsidR="00C059A2" w:rsidRPr="00737E14" w:rsidRDefault="00A91136" w:rsidP="00A91136">
      <w:pPr>
        <w:rPr>
          <w:rFonts w:cstheme="minorHAnsi"/>
          <w:b/>
          <w:bCs/>
          <w:sz w:val="32"/>
          <w:szCs w:val="32"/>
          <w:rtl/>
        </w:rPr>
      </w:pPr>
      <w:r w:rsidRPr="00737E14">
        <w:rPr>
          <w:rFonts w:cstheme="minorHAnsi" w:hint="cs"/>
          <w:b/>
          <w:bCs/>
          <w:sz w:val="32"/>
          <w:szCs w:val="32"/>
          <w:rtl/>
        </w:rPr>
        <w:t>[</w:t>
      </w:r>
      <w:r w:rsidR="00C059A2" w:rsidRPr="00737E14">
        <w:rPr>
          <w:rFonts w:cstheme="minorHAnsi"/>
          <w:b/>
          <w:bCs/>
          <w:color w:val="00B0F0"/>
          <w:sz w:val="32"/>
          <w:szCs w:val="32"/>
          <w:rtl/>
        </w:rPr>
        <w:t>حَتَّى إِذَا مَا جَاءُوهَا شَهِدَ عَلَيْهِمْ سَمْعُهُمْ وَأَبْصَارُهُمْ وَجُلُودُهُمْ بِمَا كَانُوا يَعْمَلُونَ * وَقَالُوا لِجُلُودِهِمْ لِمَ شَهِدْتُمْ عَلَيْنَا قَالُوا أَنطَقَنَا اللَّهُ الَّذِي أَنطَقَ كُلَّ شَيْءٍ</w:t>
      </w:r>
      <w:r w:rsidRPr="00737E14">
        <w:rPr>
          <w:rFonts w:cstheme="minorHAnsi" w:hint="cs"/>
          <w:b/>
          <w:bCs/>
          <w:sz w:val="32"/>
          <w:szCs w:val="32"/>
          <w:rtl/>
        </w:rPr>
        <w:t>].</w:t>
      </w:r>
      <w:r w:rsidRPr="00737E14">
        <w:rPr>
          <w:rStyle w:val="Slutkommentarsreferens"/>
          <w:rFonts w:cstheme="minorHAnsi"/>
          <w:b/>
          <w:bCs/>
          <w:sz w:val="32"/>
          <w:szCs w:val="32"/>
          <w:rtl/>
        </w:rPr>
        <w:endnoteReference w:id="1"/>
      </w:r>
    </w:p>
    <w:p w14:paraId="7B9C7C9A" w14:textId="77777777" w:rsidR="00C059A2" w:rsidRPr="00A91136" w:rsidRDefault="00C059A2">
      <w:pPr>
        <w:rPr>
          <w:rFonts w:cstheme="minorHAnsi"/>
          <w:sz w:val="32"/>
          <w:szCs w:val="32"/>
          <w:rtl/>
        </w:rPr>
      </w:pPr>
    </w:p>
    <w:p w14:paraId="3D652146" w14:textId="2C49DB07" w:rsidR="00C059A2" w:rsidRPr="00A91136" w:rsidRDefault="00C059A2" w:rsidP="0047421C">
      <w:pPr>
        <w:rPr>
          <w:rFonts w:cstheme="minorHAnsi"/>
          <w:sz w:val="32"/>
          <w:szCs w:val="32"/>
          <w:rtl/>
        </w:rPr>
      </w:pPr>
      <w:r w:rsidRPr="00A91136">
        <w:rPr>
          <w:rFonts w:cstheme="minorHAnsi"/>
          <w:sz w:val="32"/>
          <w:szCs w:val="32"/>
          <w:rtl/>
        </w:rPr>
        <w:t xml:space="preserve">من المعلوم أن الله تعالى لم يخلق الإنسان عبثا من أجل اللهو واللعب، والرقص وسماع الأغاني، والتعري، ولارتكاب الفواحش، قال تعالى: ﴿ </w:t>
      </w:r>
      <w:r w:rsidRPr="00A91136">
        <w:rPr>
          <w:rFonts w:cstheme="minorHAnsi"/>
          <w:color w:val="00B0F0"/>
          <w:sz w:val="32"/>
          <w:szCs w:val="32"/>
          <w:rtl/>
        </w:rPr>
        <w:t>أَفَحَسِبْتُمْ أَنَّمَا خَلَقْنَاكُمْ عَبَثًا وَأَنَّكُمْ إِلَيْنَا لَا تُرْجَعُونَ</w:t>
      </w:r>
      <w:r w:rsidRPr="00A91136">
        <w:rPr>
          <w:rFonts w:cstheme="minorHAnsi"/>
          <w:sz w:val="32"/>
          <w:szCs w:val="32"/>
          <w:rtl/>
        </w:rPr>
        <w:t xml:space="preserve">﴾ </w:t>
      </w:r>
      <w:r w:rsidRPr="00A91136">
        <w:rPr>
          <w:rStyle w:val="Slutkommentarsreferens"/>
          <w:rFonts w:cstheme="minorHAnsi"/>
          <w:sz w:val="32"/>
          <w:szCs w:val="32"/>
          <w:rtl/>
        </w:rPr>
        <w:endnoteReference w:id="2"/>
      </w:r>
      <w:r w:rsidRPr="00A91136">
        <w:rPr>
          <w:rFonts w:cstheme="minorHAnsi"/>
          <w:sz w:val="32"/>
          <w:szCs w:val="32"/>
          <w:rtl/>
        </w:rPr>
        <w:t xml:space="preserve">، بل أن الله خلقنا من أجل هدف وغاية تجسّدت بقوله تعالى: </w:t>
      </w:r>
      <w:r w:rsidR="00A91136">
        <w:rPr>
          <w:rFonts w:cstheme="minorHAnsi" w:hint="cs"/>
          <w:sz w:val="32"/>
          <w:szCs w:val="32"/>
          <w:rtl/>
        </w:rPr>
        <w:t>[</w:t>
      </w:r>
      <w:r w:rsidRPr="00A91136">
        <w:rPr>
          <w:rFonts w:cstheme="minorHAnsi"/>
          <w:color w:val="00B0F0"/>
          <w:sz w:val="32"/>
          <w:szCs w:val="32"/>
          <w:rtl/>
        </w:rPr>
        <w:t>وَمَا خَلَقْتُ الْجِنَّ وَالْإِنسَ إِلَّا لِيَعْبُدُونِ</w:t>
      </w:r>
      <w:r w:rsidR="00A91136">
        <w:rPr>
          <w:rFonts w:cstheme="minorHAnsi" w:hint="cs"/>
          <w:color w:val="00B0F0"/>
          <w:sz w:val="32"/>
          <w:szCs w:val="32"/>
          <w:rtl/>
        </w:rPr>
        <w:t>]</w:t>
      </w:r>
      <w:r w:rsidRPr="00A91136">
        <w:rPr>
          <w:rFonts w:cstheme="minorHAnsi"/>
          <w:color w:val="00B0F0"/>
          <w:sz w:val="32"/>
          <w:szCs w:val="32"/>
          <w:rtl/>
        </w:rPr>
        <w:t xml:space="preserve"> </w:t>
      </w:r>
      <w:r w:rsidRPr="00A91136">
        <w:rPr>
          <w:rFonts w:cstheme="minorHAnsi"/>
          <w:sz w:val="32"/>
          <w:szCs w:val="32"/>
          <w:rtl/>
        </w:rPr>
        <w:t xml:space="preserve">. </w:t>
      </w:r>
      <w:r w:rsidRPr="00A91136">
        <w:rPr>
          <w:rStyle w:val="Slutkommentarsreferens"/>
          <w:rFonts w:cstheme="minorHAnsi"/>
          <w:sz w:val="32"/>
          <w:szCs w:val="32"/>
          <w:rtl/>
        </w:rPr>
        <w:endnoteReference w:id="3"/>
      </w:r>
      <w:r w:rsidRPr="00A91136">
        <w:rPr>
          <w:rFonts w:cstheme="minorHAnsi"/>
          <w:sz w:val="32"/>
          <w:szCs w:val="32"/>
          <w:rtl/>
        </w:rPr>
        <w:t xml:space="preserve">، والعبادة تعني الطاعة المطلقة لله تعالى، لأنها سر السعادة في الدنيا والآخرة، قال تعالى: </w:t>
      </w:r>
      <w:r w:rsidR="00A91136">
        <w:rPr>
          <w:rFonts w:cstheme="minorHAnsi" w:hint="cs"/>
          <w:color w:val="00B0F0"/>
          <w:sz w:val="32"/>
          <w:szCs w:val="32"/>
          <w:rtl/>
        </w:rPr>
        <w:t>[</w:t>
      </w:r>
      <w:r w:rsidRPr="00A91136">
        <w:rPr>
          <w:rFonts w:cstheme="minorHAnsi"/>
          <w:color w:val="00B0F0"/>
          <w:sz w:val="32"/>
          <w:szCs w:val="32"/>
          <w:rtl/>
        </w:rPr>
        <w:t>وَلَوْ أَنَّ أَهْلَ الْقُرَىٰ آمَنُوا وَاتَّقَوْا لَفَتَحْنَا عَلَيْهِم بَرَكَاتٍ مِّنَ السَّمَاءِ وَالْأَرْضِ</w:t>
      </w:r>
      <w:r w:rsidR="00A91136">
        <w:rPr>
          <w:rFonts w:cstheme="minorHAnsi" w:hint="cs"/>
          <w:color w:val="00B0F0"/>
          <w:sz w:val="32"/>
          <w:szCs w:val="32"/>
          <w:rtl/>
        </w:rPr>
        <w:t>]</w:t>
      </w:r>
      <w:r w:rsidRPr="00A91136">
        <w:rPr>
          <w:rFonts w:cstheme="minorHAnsi"/>
          <w:sz w:val="32"/>
          <w:szCs w:val="32"/>
          <w:rtl/>
        </w:rPr>
        <w:t xml:space="preserve">. </w:t>
      </w:r>
      <w:r w:rsidRPr="00A91136">
        <w:rPr>
          <w:rStyle w:val="Slutkommentarsreferens"/>
          <w:rFonts w:cstheme="minorHAnsi"/>
          <w:sz w:val="32"/>
          <w:szCs w:val="32"/>
          <w:rtl/>
        </w:rPr>
        <w:endnoteReference w:id="4"/>
      </w:r>
    </w:p>
    <w:p w14:paraId="6BBA41AF" w14:textId="431E4F3B" w:rsidR="00C059A2" w:rsidRPr="00A91136" w:rsidRDefault="00C059A2" w:rsidP="0047421C">
      <w:pPr>
        <w:rPr>
          <w:rFonts w:cstheme="minorHAnsi"/>
          <w:sz w:val="32"/>
          <w:szCs w:val="32"/>
          <w:rtl/>
        </w:rPr>
      </w:pPr>
      <w:r w:rsidRPr="00A91136">
        <w:rPr>
          <w:rFonts w:cstheme="minorHAnsi"/>
          <w:sz w:val="32"/>
          <w:szCs w:val="32"/>
          <w:rtl/>
        </w:rPr>
        <w:t xml:space="preserve">أي أننا في هذه الحياة الدنيا لمدة مؤقتة من أجل أداء الامتحان، قال تعالى: </w:t>
      </w:r>
      <w:r w:rsidR="00A91136">
        <w:rPr>
          <w:rFonts w:cstheme="minorHAnsi" w:hint="cs"/>
          <w:color w:val="00B0F0"/>
          <w:sz w:val="32"/>
          <w:szCs w:val="32"/>
          <w:rtl/>
        </w:rPr>
        <w:t>[</w:t>
      </w:r>
      <w:r w:rsidRPr="00A91136">
        <w:rPr>
          <w:rFonts w:cstheme="minorHAnsi"/>
          <w:color w:val="00B0F0"/>
          <w:sz w:val="32"/>
          <w:szCs w:val="32"/>
          <w:rtl/>
        </w:rPr>
        <w:t>خَلَقَ الْمَوْتَ وَالْحَيَاةَ لِيَبْلُوَكُمْ أَيُّكُمْ أَحْسَنُ عَمَلًا</w:t>
      </w:r>
      <w:r w:rsidRPr="00A91136">
        <w:rPr>
          <w:rFonts w:cstheme="minorHAnsi"/>
          <w:sz w:val="32"/>
          <w:szCs w:val="32"/>
          <w:rtl/>
        </w:rPr>
        <w:t xml:space="preserve"> </w:t>
      </w:r>
      <w:r w:rsidR="00A91136">
        <w:rPr>
          <w:rFonts w:cstheme="minorHAnsi" w:hint="cs"/>
          <w:sz w:val="32"/>
          <w:szCs w:val="32"/>
          <w:rtl/>
        </w:rPr>
        <w:t>]</w:t>
      </w:r>
      <w:r w:rsidRPr="00A91136">
        <w:rPr>
          <w:rFonts w:cstheme="minorHAnsi"/>
          <w:sz w:val="32"/>
          <w:szCs w:val="32"/>
          <w:rtl/>
        </w:rPr>
        <w:t xml:space="preserve">. </w:t>
      </w:r>
      <w:r w:rsidRPr="00A91136">
        <w:rPr>
          <w:rStyle w:val="Slutkommentarsreferens"/>
          <w:rFonts w:cstheme="minorHAnsi"/>
          <w:sz w:val="32"/>
          <w:szCs w:val="32"/>
          <w:rtl/>
        </w:rPr>
        <w:endnoteReference w:id="5"/>
      </w:r>
    </w:p>
    <w:p w14:paraId="6376CCCF" w14:textId="77777777" w:rsidR="00C059A2" w:rsidRPr="00A91136" w:rsidRDefault="00C059A2" w:rsidP="006A1797">
      <w:pPr>
        <w:rPr>
          <w:rFonts w:cstheme="minorHAnsi"/>
          <w:sz w:val="32"/>
          <w:szCs w:val="32"/>
          <w:rtl/>
        </w:rPr>
      </w:pPr>
      <w:r w:rsidRPr="00A91136">
        <w:rPr>
          <w:rFonts w:cstheme="minorHAnsi"/>
          <w:sz w:val="32"/>
          <w:szCs w:val="32"/>
          <w:rtl/>
        </w:rPr>
        <w:t>وبعد انتهاء الامتحان سنرحل من الحياة الدنيا بالموت، لتبدأ بعد ذلك الحياة البرزخية في القبر، وحينما يأمر الله بقيام الساعة لنبعث ليوم القيامة، فهذا معناه نهاية الدنيا، حيث يأمر الله عز وجل الملك إسرافيل أن يُنفخ في الصور نفختان:</w:t>
      </w:r>
    </w:p>
    <w:p w14:paraId="5F9C1350" w14:textId="77777777" w:rsidR="00C059A2" w:rsidRPr="00A91136" w:rsidRDefault="00C059A2" w:rsidP="0047421C">
      <w:pPr>
        <w:rPr>
          <w:rFonts w:cstheme="minorHAnsi"/>
          <w:sz w:val="32"/>
          <w:szCs w:val="32"/>
          <w:rtl/>
        </w:rPr>
      </w:pPr>
      <w:r w:rsidRPr="00A91136">
        <w:rPr>
          <w:rFonts w:cstheme="minorHAnsi"/>
          <w:sz w:val="32"/>
          <w:szCs w:val="32"/>
          <w:rtl/>
        </w:rPr>
        <w:t>النفخة الأولى، وتسمى: نفخة الصعق والإماتة، وهي المذكورة في قوله تعالى: ﴿</w:t>
      </w:r>
      <w:r w:rsidRPr="00A91136">
        <w:rPr>
          <w:rFonts w:cstheme="minorHAnsi"/>
          <w:color w:val="00B0F0"/>
          <w:sz w:val="32"/>
          <w:szCs w:val="32"/>
          <w:rtl/>
        </w:rPr>
        <w:t>وَنُفِخَ فِى الصُّورِ فَصَعِقَ مَن فِى السَّمَاوَاتِ وَمَن فِي الْأَرْضِ إِلَّا مَن شَاء اللَّهُ</w:t>
      </w:r>
      <w:r w:rsidRPr="00A91136">
        <w:rPr>
          <w:rFonts w:cstheme="minorHAnsi"/>
          <w:sz w:val="32"/>
          <w:szCs w:val="32"/>
          <w:rtl/>
        </w:rPr>
        <w:t xml:space="preserve">﴾ </w:t>
      </w:r>
      <w:r w:rsidRPr="00A91136">
        <w:rPr>
          <w:rStyle w:val="Slutkommentarsreferens"/>
          <w:rFonts w:cstheme="minorHAnsi"/>
          <w:sz w:val="32"/>
          <w:szCs w:val="32"/>
          <w:rtl/>
        </w:rPr>
        <w:endnoteReference w:id="6"/>
      </w:r>
      <w:r w:rsidRPr="00A91136">
        <w:rPr>
          <w:rFonts w:cstheme="minorHAnsi"/>
          <w:sz w:val="32"/>
          <w:szCs w:val="32"/>
          <w:rtl/>
        </w:rPr>
        <w:t xml:space="preserve">، وبسماع هذه النفخة يموت كلُّ من في السموات والأرض إلاَّ من شاء الله أن يبقيه، وتأتي هذه الصيحة على حين غفلة من الناس وانشغال بالدنيا، وأما النفخة الثانية، هي نفخة البعث والإحياء </w:t>
      </w:r>
      <w:r w:rsidRPr="00A91136">
        <w:rPr>
          <w:rStyle w:val="Slutkommentarsreferens"/>
          <w:rFonts w:cstheme="minorHAnsi"/>
          <w:sz w:val="32"/>
          <w:szCs w:val="32"/>
          <w:rtl/>
        </w:rPr>
        <w:endnoteReference w:id="7"/>
      </w:r>
      <w:r w:rsidRPr="00A91136">
        <w:rPr>
          <w:rFonts w:cstheme="minorHAnsi"/>
          <w:sz w:val="32"/>
          <w:szCs w:val="32"/>
          <w:rtl/>
        </w:rPr>
        <w:t xml:space="preserve"> ، وهي المذكورة في قوله تعالى:﴿ </w:t>
      </w:r>
      <w:r w:rsidRPr="00A91136">
        <w:rPr>
          <w:rFonts w:cstheme="minorHAnsi"/>
          <w:color w:val="00B0F0"/>
          <w:sz w:val="32"/>
          <w:szCs w:val="32"/>
          <w:rtl/>
        </w:rPr>
        <w:t>ثُمَّ نُفِخَ فِيهِ أُخْرَى فَإِذَا هُم قِيَامٌ يَنظُرُونَ</w:t>
      </w:r>
      <w:r w:rsidRPr="00A91136">
        <w:rPr>
          <w:rFonts w:cstheme="minorHAnsi"/>
          <w:sz w:val="32"/>
          <w:szCs w:val="32"/>
          <w:rtl/>
        </w:rPr>
        <w:t xml:space="preserve">﴾ </w:t>
      </w:r>
      <w:r w:rsidRPr="00A91136">
        <w:rPr>
          <w:rStyle w:val="Slutkommentarsreferens"/>
          <w:rFonts w:cstheme="minorHAnsi"/>
          <w:sz w:val="32"/>
          <w:szCs w:val="32"/>
          <w:rtl/>
        </w:rPr>
        <w:endnoteReference w:id="8"/>
      </w:r>
      <w:r w:rsidRPr="00A91136">
        <w:rPr>
          <w:rFonts w:cstheme="minorHAnsi"/>
          <w:sz w:val="32"/>
          <w:szCs w:val="32"/>
          <w:rtl/>
        </w:rPr>
        <w:t xml:space="preserve">، وهي صيحةٌ توقظ الأموات ممّا هم فيه، ثم يحشرون بعدها إلى أرض المحشر </w:t>
      </w:r>
      <w:r w:rsidRPr="00A91136">
        <w:rPr>
          <w:rStyle w:val="Slutkommentarsreferens"/>
          <w:rFonts w:cstheme="minorHAnsi"/>
          <w:sz w:val="32"/>
          <w:szCs w:val="32"/>
          <w:rtl/>
        </w:rPr>
        <w:endnoteReference w:id="9"/>
      </w:r>
      <w:r w:rsidRPr="00A91136">
        <w:rPr>
          <w:rFonts w:cstheme="minorHAnsi"/>
          <w:sz w:val="32"/>
          <w:szCs w:val="32"/>
          <w:rtl/>
        </w:rPr>
        <w:t>، للحساب والجزاء، فإما إلى النار، وإما إلى الجنة، حيث الخلود الأبدي بلا موت، ولا انقطاع.</w:t>
      </w:r>
    </w:p>
    <w:p w14:paraId="019DD668" w14:textId="2D48C6B8" w:rsidR="00C059A2" w:rsidRPr="00A91136" w:rsidRDefault="00C059A2" w:rsidP="00DB3C50">
      <w:pPr>
        <w:rPr>
          <w:rFonts w:cstheme="minorHAnsi"/>
          <w:sz w:val="32"/>
          <w:szCs w:val="32"/>
          <w:rtl/>
        </w:rPr>
      </w:pPr>
      <w:r w:rsidRPr="00A91136">
        <w:rPr>
          <w:rFonts w:cstheme="minorHAnsi"/>
          <w:sz w:val="32"/>
          <w:szCs w:val="32"/>
          <w:rtl/>
        </w:rPr>
        <w:t>وفي يوم القيامة حينما نحشر جميعا على أرض المحشر سوف نمر بخمسين موقف</w:t>
      </w:r>
      <w:r w:rsidR="00FD3894" w:rsidRPr="00A91136">
        <w:rPr>
          <w:rFonts w:cstheme="minorHAnsi"/>
          <w:sz w:val="32"/>
          <w:szCs w:val="32"/>
          <w:rtl/>
        </w:rPr>
        <w:t>ًا</w:t>
      </w:r>
      <w:r w:rsidRPr="00A91136">
        <w:rPr>
          <w:rFonts w:cstheme="minorHAnsi"/>
          <w:sz w:val="32"/>
          <w:szCs w:val="32"/>
          <w:rtl/>
        </w:rPr>
        <w:t>، ومنها موقف الميزان، والصراط، والحساب، والشفاعة، والشهادة،  ..إلخ</w:t>
      </w:r>
    </w:p>
    <w:p w14:paraId="1F370E4D" w14:textId="20927C2F" w:rsidR="00C059A2" w:rsidRPr="00A91136" w:rsidRDefault="00C059A2" w:rsidP="0047421C">
      <w:pPr>
        <w:rPr>
          <w:rFonts w:cstheme="minorHAnsi"/>
          <w:sz w:val="32"/>
          <w:szCs w:val="32"/>
          <w:rtl/>
        </w:rPr>
      </w:pPr>
      <w:r w:rsidRPr="00A91136">
        <w:rPr>
          <w:rFonts w:cstheme="minorHAnsi"/>
          <w:sz w:val="32"/>
          <w:szCs w:val="32"/>
          <w:rtl/>
        </w:rPr>
        <w:lastRenderedPageBreak/>
        <w:t xml:space="preserve">فقد ورد في رواية عن الإمام الصادق عليه السلام: أنَّ للقيامة خمسين موقفا ويستغرق عبور كل موقف ألف سنة. </w:t>
      </w:r>
      <w:r w:rsidRPr="00A91136">
        <w:rPr>
          <w:rStyle w:val="Slutkommentarsreferens"/>
          <w:rFonts w:cstheme="minorHAnsi"/>
          <w:sz w:val="32"/>
          <w:szCs w:val="32"/>
          <w:rtl/>
        </w:rPr>
        <w:endnoteReference w:id="10"/>
      </w:r>
      <w:r w:rsidRPr="00A91136">
        <w:rPr>
          <w:rFonts w:cstheme="minorHAnsi"/>
          <w:sz w:val="32"/>
          <w:szCs w:val="32"/>
          <w:rtl/>
        </w:rPr>
        <w:t xml:space="preserve">وهو مقدار يوم القيامة الذي ذكره الله تعالى بقوله: </w:t>
      </w:r>
      <w:r w:rsidR="00A91136">
        <w:rPr>
          <w:rFonts w:cstheme="minorHAnsi" w:hint="cs"/>
          <w:sz w:val="32"/>
          <w:szCs w:val="32"/>
          <w:rtl/>
        </w:rPr>
        <w:t>[</w:t>
      </w:r>
      <w:r w:rsidRPr="00A91136">
        <w:rPr>
          <w:rFonts w:cstheme="minorHAnsi"/>
          <w:color w:val="00B0F0"/>
          <w:sz w:val="32"/>
          <w:szCs w:val="32"/>
          <w:rtl/>
        </w:rPr>
        <w:t>فِي يَوْمٍ كَانَ مِقْدَارُهُ خَمْسِينَ أَلْفَ سَنَةٍ</w:t>
      </w:r>
      <w:r w:rsidR="00A91136">
        <w:rPr>
          <w:rFonts w:cstheme="minorHAnsi" w:hint="cs"/>
          <w:color w:val="00B0F0"/>
          <w:sz w:val="32"/>
          <w:szCs w:val="32"/>
          <w:rtl/>
        </w:rPr>
        <w:t>]</w:t>
      </w:r>
      <w:r w:rsidRPr="00A91136">
        <w:rPr>
          <w:rFonts w:cstheme="minorHAnsi"/>
          <w:color w:val="00B0F0"/>
          <w:sz w:val="32"/>
          <w:szCs w:val="32"/>
          <w:rtl/>
        </w:rPr>
        <w:t xml:space="preserve"> </w:t>
      </w:r>
      <w:r w:rsidRPr="00A91136">
        <w:rPr>
          <w:rFonts w:cstheme="minorHAnsi"/>
          <w:sz w:val="32"/>
          <w:szCs w:val="32"/>
          <w:rtl/>
        </w:rPr>
        <w:t>.</w:t>
      </w:r>
      <w:r w:rsidRPr="00A91136">
        <w:rPr>
          <w:rStyle w:val="Slutkommentarsreferens"/>
          <w:rFonts w:cstheme="minorHAnsi"/>
          <w:sz w:val="32"/>
          <w:szCs w:val="32"/>
          <w:rtl/>
        </w:rPr>
        <w:endnoteReference w:id="11"/>
      </w:r>
    </w:p>
    <w:p w14:paraId="1E2C747F" w14:textId="77777777" w:rsidR="00C059A2" w:rsidRPr="00A91136" w:rsidRDefault="00C059A2" w:rsidP="00CA5B45">
      <w:pPr>
        <w:rPr>
          <w:rFonts w:cstheme="minorHAnsi"/>
          <w:sz w:val="32"/>
          <w:szCs w:val="32"/>
          <w:rtl/>
        </w:rPr>
      </w:pPr>
      <w:r w:rsidRPr="00A91136">
        <w:rPr>
          <w:rFonts w:cstheme="minorHAnsi"/>
          <w:sz w:val="32"/>
          <w:szCs w:val="32"/>
          <w:rtl/>
        </w:rPr>
        <w:t xml:space="preserve">ونريد في هذه المحاضرة أن نقف على موقف (الشهادة) في محكمة العدل الإلهي. </w:t>
      </w:r>
    </w:p>
    <w:p w14:paraId="2A7DE6EB" w14:textId="77777777" w:rsidR="00C059A2" w:rsidRPr="00A91136" w:rsidRDefault="00C059A2" w:rsidP="00CA5B45">
      <w:pPr>
        <w:rPr>
          <w:rFonts w:cstheme="minorHAnsi"/>
          <w:sz w:val="32"/>
          <w:szCs w:val="32"/>
          <w:rtl/>
        </w:rPr>
      </w:pPr>
    </w:p>
    <w:p w14:paraId="3B109F19" w14:textId="77777777" w:rsidR="00C059A2" w:rsidRPr="00A91136" w:rsidRDefault="00C059A2" w:rsidP="006F02F2">
      <w:pPr>
        <w:rPr>
          <w:rFonts w:cstheme="minorHAnsi"/>
          <w:sz w:val="32"/>
          <w:szCs w:val="32"/>
          <w:rtl/>
        </w:rPr>
      </w:pPr>
      <w:r w:rsidRPr="00A91136">
        <w:rPr>
          <w:rFonts w:cstheme="minorHAnsi"/>
          <w:sz w:val="32"/>
          <w:szCs w:val="32"/>
          <w:highlight w:val="yellow"/>
          <w:rtl/>
        </w:rPr>
        <w:t>المبحث الأول: موقف الشهادة</w:t>
      </w:r>
    </w:p>
    <w:p w14:paraId="07B45C7D" w14:textId="2962C09C" w:rsidR="00C059A2" w:rsidRPr="00A91136" w:rsidRDefault="00C059A2" w:rsidP="0047421C">
      <w:pPr>
        <w:rPr>
          <w:rFonts w:cstheme="minorHAnsi"/>
          <w:sz w:val="32"/>
          <w:szCs w:val="32"/>
          <w:rtl/>
        </w:rPr>
      </w:pPr>
      <w:r w:rsidRPr="00A91136">
        <w:rPr>
          <w:rFonts w:cstheme="minorHAnsi"/>
          <w:sz w:val="32"/>
          <w:szCs w:val="32"/>
          <w:rtl/>
        </w:rPr>
        <w:t xml:space="preserve">إن الشهادة حقيقة قرآنية تكررت في كثير من الآيات الكريمة وكذلك الأشهاد والشهود والشهداء. كقوله تعالى:﴿ </w:t>
      </w:r>
      <w:r w:rsidRPr="00A91136">
        <w:rPr>
          <w:rFonts w:cstheme="minorHAnsi"/>
          <w:color w:val="00B0F0"/>
          <w:sz w:val="32"/>
          <w:szCs w:val="32"/>
          <w:rtl/>
        </w:rPr>
        <w:t>وَيَوْمَ نَبْعَثُ مِن كُلِّ أُمَّةٍ</w:t>
      </w:r>
      <w:r w:rsidRPr="00A91136">
        <w:rPr>
          <w:rFonts w:cstheme="minorHAnsi"/>
          <w:b/>
          <w:bCs/>
          <w:color w:val="00B0F0"/>
          <w:sz w:val="32"/>
          <w:szCs w:val="32"/>
          <w:rtl/>
        </w:rPr>
        <w:t xml:space="preserve"> شَهِيداً</w:t>
      </w:r>
      <w:r w:rsidRPr="00A91136">
        <w:rPr>
          <w:rFonts w:cstheme="minorHAnsi"/>
          <w:color w:val="00B0F0"/>
          <w:sz w:val="32"/>
          <w:szCs w:val="32"/>
          <w:rtl/>
        </w:rPr>
        <w:t xml:space="preserve"> </w:t>
      </w:r>
      <w:r w:rsidRPr="00A91136">
        <w:rPr>
          <w:rFonts w:cstheme="minorHAnsi"/>
          <w:sz w:val="32"/>
          <w:szCs w:val="32"/>
          <w:rtl/>
        </w:rPr>
        <w:t xml:space="preserve">﴾ </w:t>
      </w:r>
      <w:r w:rsidRPr="00A91136">
        <w:rPr>
          <w:rStyle w:val="Slutkommentarsreferens"/>
          <w:rFonts w:cstheme="minorHAnsi"/>
          <w:sz w:val="32"/>
          <w:szCs w:val="32"/>
          <w:rtl/>
        </w:rPr>
        <w:endnoteReference w:id="12"/>
      </w:r>
      <w:r w:rsidRPr="00A91136">
        <w:rPr>
          <w:rFonts w:cstheme="minorHAnsi"/>
          <w:sz w:val="32"/>
          <w:szCs w:val="32"/>
          <w:rtl/>
        </w:rPr>
        <w:t xml:space="preserve">، وقوله تعالى:﴿ </w:t>
      </w:r>
      <w:r w:rsidRPr="00A91136">
        <w:rPr>
          <w:rFonts w:cstheme="minorHAnsi"/>
          <w:color w:val="00B0F0"/>
          <w:sz w:val="32"/>
          <w:szCs w:val="32"/>
          <w:rtl/>
        </w:rPr>
        <w:t xml:space="preserve">وَوُضِعَ الْكِتَابُ وَجِيءَ بِالنَّبِيِّينَ وَالشُّهَدَاء </w:t>
      </w:r>
      <w:r w:rsidRPr="00A91136">
        <w:rPr>
          <w:rFonts w:cstheme="minorHAnsi"/>
          <w:sz w:val="32"/>
          <w:szCs w:val="32"/>
          <w:rtl/>
        </w:rPr>
        <w:t>﴾</w:t>
      </w:r>
      <w:r w:rsidRPr="00A91136">
        <w:rPr>
          <w:rStyle w:val="Slutkommentarsreferens"/>
          <w:rFonts w:cstheme="minorHAnsi"/>
          <w:sz w:val="32"/>
          <w:szCs w:val="32"/>
          <w:rtl/>
        </w:rPr>
        <w:endnoteReference w:id="13"/>
      </w:r>
      <w:r w:rsidRPr="00A91136">
        <w:rPr>
          <w:rFonts w:cstheme="minorHAnsi"/>
          <w:sz w:val="32"/>
          <w:szCs w:val="32"/>
          <w:rtl/>
        </w:rPr>
        <w:t xml:space="preserve"> ، وقوله تعالى:﴿ </w:t>
      </w:r>
      <w:r w:rsidRPr="00A91136">
        <w:rPr>
          <w:rFonts w:cstheme="minorHAnsi"/>
          <w:color w:val="00B0F0"/>
          <w:sz w:val="32"/>
          <w:szCs w:val="32"/>
          <w:rtl/>
        </w:rPr>
        <w:t>كُنتُ عَلَيْهِمْ شَهِيداً مَّا دُمْتُ فِيهِمْ</w:t>
      </w:r>
      <w:r w:rsidRPr="00A91136">
        <w:rPr>
          <w:rFonts w:cstheme="minorHAnsi"/>
          <w:sz w:val="32"/>
          <w:szCs w:val="32"/>
          <w:rtl/>
        </w:rPr>
        <w:t xml:space="preserve"> ﴾</w:t>
      </w:r>
      <w:r w:rsidRPr="00A91136">
        <w:rPr>
          <w:rStyle w:val="Slutkommentarsreferens"/>
          <w:rFonts w:cstheme="minorHAnsi"/>
          <w:sz w:val="32"/>
          <w:szCs w:val="32"/>
          <w:rtl/>
        </w:rPr>
        <w:endnoteReference w:id="14"/>
      </w:r>
      <w:r w:rsidRPr="00A91136">
        <w:rPr>
          <w:rFonts w:cstheme="minorHAnsi"/>
          <w:sz w:val="32"/>
          <w:szCs w:val="32"/>
          <w:rtl/>
        </w:rPr>
        <w:t>...إلخ</w:t>
      </w:r>
    </w:p>
    <w:p w14:paraId="2D4CCD7A" w14:textId="77777777" w:rsidR="00C059A2" w:rsidRPr="00A91136" w:rsidRDefault="00C059A2" w:rsidP="006F02F2">
      <w:pPr>
        <w:rPr>
          <w:rFonts w:cstheme="minorHAnsi"/>
          <w:sz w:val="32"/>
          <w:szCs w:val="32"/>
          <w:rtl/>
        </w:rPr>
      </w:pPr>
      <w:r w:rsidRPr="00A91136">
        <w:rPr>
          <w:rFonts w:cstheme="minorHAnsi"/>
          <w:sz w:val="32"/>
          <w:szCs w:val="32"/>
          <w:rtl/>
        </w:rPr>
        <w:t>وحينما ورد هذا اللفظ في القرآن الكريم، فلا يقصد به الشهداء الذين يقتلون في سبيل الله تعالى، وإنما يقصد به الشهادة على الأعمال والحقائق من الشاهد الذي يشهد في المحكمة مثلاً أو في التقاضي. أي أن الشاهد أو الشهيد والأشهاد والشهود والشهداء، كل هذه الألفاظ يقصد بها أن هناك إنساناً قد ميزه الله تبارك وتعالى، عن بقية خلقه واصطفاه واتخذه شهيداً، وأن هذا الإنسان قد كشف الله تعالى له، عن بصيرته وقلبه ونفسه وأعطاه القابلية التي يتمكن بها من أداء الشهادة أمام الله تعالى ويوم القيامة على الناس الذين كلّف بالشهادة عليهم.</w:t>
      </w:r>
    </w:p>
    <w:p w14:paraId="76737F48" w14:textId="77777777" w:rsidR="00C059A2" w:rsidRPr="00A91136" w:rsidRDefault="00C059A2" w:rsidP="0047421C">
      <w:pPr>
        <w:rPr>
          <w:rFonts w:cstheme="minorHAnsi"/>
          <w:sz w:val="32"/>
          <w:szCs w:val="32"/>
          <w:rtl/>
        </w:rPr>
      </w:pPr>
      <w:r w:rsidRPr="00A91136">
        <w:rPr>
          <w:rFonts w:cstheme="minorHAnsi"/>
          <w:sz w:val="32"/>
          <w:szCs w:val="32"/>
          <w:rtl/>
        </w:rPr>
        <w:t xml:space="preserve">ومن خصائص الشهادة يوم القيامة أن الشهادة على الأعمال ليست على الأعمال الظاهرية المحسوسة فحسب-كما هو الحال مع شهود الدنيا-، بل تتعدى ذلك إلى الأعمال المعنوية كأعمال القلوب من حب وبغض، نفاق، حسد، حسن ظن، وسوء ظن... الخ، لأنّ الله تبارك وتعالى يؤاخذ الناس بما كسبت قلوبهم، وهذه الأعمال هي من أعمال القلوب، قضايا المعرفة، العقائد، كل ذلك مما تكتسبه قلوب من يشهد عليه. </w:t>
      </w:r>
      <w:r w:rsidRPr="00A91136">
        <w:rPr>
          <w:rStyle w:val="Slutkommentarsreferens"/>
          <w:rFonts w:cstheme="minorHAnsi"/>
          <w:sz w:val="32"/>
          <w:szCs w:val="32"/>
          <w:rtl/>
        </w:rPr>
        <w:endnoteReference w:id="15"/>
      </w:r>
    </w:p>
    <w:p w14:paraId="47E6F5AD" w14:textId="77777777" w:rsidR="00C059A2" w:rsidRPr="00A91136" w:rsidRDefault="00C059A2" w:rsidP="0009224B">
      <w:pPr>
        <w:rPr>
          <w:rFonts w:cstheme="minorHAnsi"/>
          <w:sz w:val="32"/>
          <w:szCs w:val="32"/>
          <w:rtl/>
        </w:rPr>
      </w:pPr>
      <w:r w:rsidRPr="00A91136">
        <w:rPr>
          <w:rFonts w:cstheme="minorHAnsi"/>
          <w:sz w:val="32"/>
          <w:szCs w:val="32"/>
          <w:rtl/>
        </w:rPr>
        <w:t>إن مشهد الشهادة في محكمة العدل الإلهي (مشهد مروّعٌ للقلوب ومقطّعٌ للأرواح، إنّه مشهد القضاء على الناس بشهود لا يتطرق إلى شهادتهم ريب ولا يتّهمون بكذب. وهم بين شاهد خارجي كالله سبحانه، والأنبياء، والملائكة، والأرض، وداخلي كالأعضاء والجوارح حتى جلد البدن. وهناك نوع آخر من الشهود لا يشابه القسمين، وهو تجسّم أعمال الإنسان.</w:t>
      </w:r>
    </w:p>
    <w:p w14:paraId="026BC5E4" w14:textId="77777777" w:rsidR="00C059A2" w:rsidRPr="00A91136" w:rsidRDefault="00C059A2" w:rsidP="0047421C">
      <w:pPr>
        <w:rPr>
          <w:rFonts w:cstheme="minorHAnsi"/>
          <w:sz w:val="32"/>
          <w:szCs w:val="32"/>
          <w:rtl/>
        </w:rPr>
      </w:pPr>
      <w:r w:rsidRPr="00A91136">
        <w:rPr>
          <w:rFonts w:cstheme="minorHAnsi"/>
          <w:sz w:val="32"/>
          <w:szCs w:val="32"/>
          <w:rtl/>
        </w:rPr>
        <w:t xml:space="preserve">وبذلك لا يجد المجرم لنفسه إلا الاعتراف بالذنب والتقصير والجرأة، لثبوت الجرم عليه بوجه لا يقبل الإنكار، وإليك عرض هؤلاء الشهود في ضوء آيات القرآن الكريم). </w:t>
      </w:r>
      <w:r w:rsidRPr="00A91136">
        <w:rPr>
          <w:rStyle w:val="Slutkommentarsreferens"/>
          <w:rFonts w:cstheme="minorHAnsi"/>
          <w:sz w:val="32"/>
          <w:szCs w:val="32"/>
          <w:rtl/>
        </w:rPr>
        <w:endnoteReference w:id="16"/>
      </w:r>
    </w:p>
    <w:p w14:paraId="7B937FB6" w14:textId="77777777" w:rsidR="00C059A2" w:rsidRPr="00A91136" w:rsidRDefault="00C059A2" w:rsidP="00F440E8">
      <w:pPr>
        <w:rPr>
          <w:rFonts w:cstheme="minorHAnsi"/>
          <w:color w:val="C00000"/>
          <w:sz w:val="32"/>
          <w:szCs w:val="32"/>
          <w:rtl/>
        </w:rPr>
      </w:pPr>
    </w:p>
    <w:p w14:paraId="649758B0" w14:textId="77777777" w:rsidR="00C059A2" w:rsidRPr="00A91136" w:rsidRDefault="00C059A2" w:rsidP="00431E90">
      <w:pPr>
        <w:rPr>
          <w:rFonts w:cstheme="minorHAnsi"/>
          <w:color w:val="C00000"/>
          <w:sz w:val="32"/>
          <w:szCs w:val="32"/>
          <w:rtl/>
        </w:rPr>
      </w:pPr>
      <w:r w:rsidRPr="00A91136">
        <w:rPr>
          <w:rFonts w:cstheme="minorHAnsi"/>
          <w:color w:val="C00000"/>
          <w:sz w:val="32"/>
          <w:szCs w:val="32"/>
          <w:rtl/>
        </w:rPr>
        <w:t>قد يسأل أحدنا: لا شك أن الله تبارك وتعالى علاّم الغيوب، يعلم السر وأخفى، إذن ما الحاجة إلى شهادة كل هذه الشهود؟</w:t>
      </w:r>
    </w:p>
    <w:p w14:paraId="1D32342D" w14:textId="2819A94F" w:rsidR="00C059A2" w:rsidRPr="00A91136" w:rsidRDefault="00C059A2" w:rsidP="0047421C">
      <w:pPr>
        <w:spacing w:after="0" w:line="240" w:lineRule="auto"/>
        <w:rPr>
          <w:rFonts w:cstheme="minorHAnsi"/>
          <w:sz w:val="32"/>
          <w:szCs w:val="32"/>
          <w:rtl/>
        </w:rPr>
      </w:pPr>
      <w:r w:rsidRPr="00A91136">
        <w:rPr>
          <w:rFonts w:cstheme="minorHAnsi"/>
          <w:sz w:val="32"/>
          <w:szCs w:val="32"/>
          <w:rtl/>
        </w:rPr>
        <w:t>الجواب: ذلك يرجع لأسباب منها</w:t>
      </w:r>
      <w:r w:rsidR="00FD3894" w:rsidRPr="00A91136">
        <w:rPr>
          <w:rFonts w:cstheme="minorHAnsi"/>
          <w:sz w:val="32"/>
          <w:szCs w:val="32"/>
          <w:rtl/>
        </w:rPr>
        <w:t>:</w:t>
      </w:r>
      <w:r w:rsidRPr="00A91136">
        <w:rPr>
          <w:rFonts w:cstheme="minorHAnsi"/>
          <w:sz w:val="32"/>
          <w:szCs w:val="32"/>
          <w:rtl/>
        </w:rPr>
        <w:t xml:space="preserve"> لإظهار عدله أمام الخلائق، فأن الناس</w:t>
      </w:r>
      <w:r w:rsidR="00B86909" w:rsidRPr="00A91136">
        <w:rPr>
          <w:rFonts w:cstheme="minorHAnsi"/>
          <w:sz w:val="32"/>
          <w:szCs w:val="32"/>
          <w:rtl/>
        </w:rPr>
        <w:t xml:space="preserve"> حينما</w:t>
      </w:r>
      <w:r w:rsidRPr="00A91136">
        <w:rPr>
          <w:rFonts w:cstheme="minorHAnsi"/>
          <w:sz w:val="32"/>
          <w:szCs w:val="32"/>
          <w:rtl/>
        </w:rPr>
        <w:t xml:space="preserve"> ترى يوم القيامة في محكمة العدل الإلهي بأن الله قد حكم على فلان بالجنة والآخر بدخول النار على أساس شهادته تعالى وحده، فسوف يعترض أكثرهم على حكمه، ويعتقدون أنه خلاف العدل، لأن الإنسان خُلق وفيه خاصية الجدل﴿</w:t>
      </w:r>
      <w:r w:rsidRPr="00A91136">
        <w:rPr>
          <w:rFonts w:cstheme="minorHAnsi"/>
          <w:color w:val="00B0F0"/>
          <w:sz w:val="32"/>
          <w:szCs w:val="32"/>
          <w:rtl/>
        </w:rPr>
        <w:t xml:space="preserve"> وَكَانَ الإنسَانُ أَكْثَرَ شَيْءٍ جَدَلاً</w:t>
      </w:r>
      <w:r w:rsidRPr="00A91136">
        <w:rPr>
          <w:rFonts w:cstheme="minorHAnsi"/>
          <w:sz w:val="32"/>
          <w:szCs w:val="32"/>
          <w:rtl/>
        </w:rPr>
        <w:t xml:space="preserve"> ﴾</w:t>
      </w:r>
      <w:r w:rsidRPr="00A91136">
        <w:rPr>
          <w:rStyle w:val="Slutkommentarsreferens"/>
          <w:rFonts w:cstheme="minorHAnsi"/>
          <w:sz w:val="32"/>
          <w:szCs w:val="32"/>
          <w:rtl/>
        </w:rPr>
        <w:endnoteReference w:id="17"/>
      </w:r>
      <w:r w:rsidRPr="00A91136">
        <w:rPr>
          <w:rFonts w:cstheme="minorHAnsi"/>
          <w:sz w:val="32"/>
          <w:szCs w:val="32"/>
          <w:rtl/>
        </w:rPr>
        <w:t xml:space="preserve"> ، وقال تعالى: ﴿</w:t>
      </w:r>
      <w:r w:rsidRPr="00A91136">
        <w:rPr>
          <w:rFonts w:cstheme="minorHAnsi"/>
          <w:color w:val="00B0F0"/>
          <w:sz w:val="32"/>
          <w:szCs w:val="32"/>
          <w:rtl/>
        </w:rPr>
        <w:t>يَوْمَ تَأْتِي كُلُّ نَفْسٍ تُجَادِلُ عَن نَّفْسِهَا</w:t>
      </w:r>
      <w:r w:rsidRPr="00A91136">
        <w:rPr>
          <w:rFonts w:cstheme="minorHAnsi"/>
          <w:sz w:val="32"/>
          <w:szCs w:val="32"/>
          <w:rtl/>
        </w:rPr>
        <w:t>﴾</w:t>
      </w:r>
      <w:r w:rsidRPr="00A91136">
        <w:rPr>
          <w:rStyle w:val="Slutkommentarsreferens"/>
          <w:rFonts w:cstheme="minorHAnsi"/>
          <w:sz w:val="32"/>
          <w:szCs w:val="32"/>
          <w:rtl/>
        </w:rPr>
        <w:endnoteReference w:id="18"/>
      </w:r>
    </w:p>
    <w:p w14:paraId="2A086CD4" w14:textId="77777777" w:rsidR="00C059A2" w:rsidRPr="00A91136" w:rsidRDefault="00C059A2" w:rsidP="0047421C">
      <w:pPr>
        <w:spacing w:after="0" w:line="240" w:lineRule="auto"/>
        <w:rPr>
          <w:rFonts w:cstheme="minorHAnsi"/>
          <w:sz w:val="32"/>
          <w:szCs w:val="32"/>
          <w:rtl/>
        </w:rPr>
      </w:pPr>
      <w:r w:rsidRPr="00A91136">
        <w:rPr>
          <w:rFonts w:cstheme="minorHAnsi"/>
          <w:sz w:val="32"/>
          <w:szCs w:val="32"/>
          <w:rtl/>
        </w:rPr>
        <w:t xml:space="preserve"> ولذا فشهادة الشهود المتعددة ستكون حجة عليهم، وبذلك سيظهر عدل الله أمام كل الخلائق، قال تعالى:</w:t>
      </w:r>
      <w:r w:rsidRPr="00A91136">
        <w:rPr>
          <w:rFonts w:cstheme="minorHAnsi"/>
          <w:color w:val="00B0F0"/>
          <w:sz w:val="32"/>
          <w:szCs w:val="32"/>
          <w:rtl/>
        </w:rPr>
        <w:t xml:space="preserve"> لِئَلَّا يَكُونَ لِلنَّاسِ عَلَى اللَّهِ حُجَّةٌ بَعْدَ الرُّسُلِ ۚ وَكَانَ اللَّهُ عَزِيزًا حَكِيمًا </w:t>
      </w:r>
      <w:r w:rsidRPr="00A91136">
        <w:rPr>
          <w:rFonts w:cstheme="minorHAnsi"/>
          <w:sz w:val="32"/>
          <w:szCs w:val="32"/>
          <w:rtl/>
        </w:rPr>
        <w:t>.</w:t>
      </w:r>
      <w:r w:rsidRPr="00A91136">
        <w:rPr>
          <w:rStyle w:val="Slutkommentarsreferens"/>
          <w:rFonts w:cstheme="minorHAnsi"/>
          <w:sz w:val="32"/>
          <w:szCs w:val="32"/>
          <w:rtl/>
        </w:rPr>
        <w:endnoteReference w:id="19"/>
      </w:r>
    </w:p>
    <w:p w14:paraId="2043C9A0" w14:textId="77777777" w:rsidR="00C059A2" w:rsidRPr="00A91136" w:rsidRDefault="00C059A2" w:rsidP="0047421C">
      <w:pPr>
        <w:rPr>
          <w:rFonts w:cstheme="minorHAnsi"/>
          <w:sz w:val="32"/>
          <w:szCs w:val="32"/>
          <w:rtl/>
        </w:rPr>
      </w:pPr>
      <w:r w:rsidRPr="00A91136">
        <w:rPr>
          <w:rFonts w:cstheme="minorHAnsi"/>
          <w:sz w:val="32"/>
          <w:szCs w:val="32"/>
          <w:rtl/>
        </w:rPr>
        <w:t xml:space="preserve">(إذن فالشهادة لإلقاء الحجة على هذا المخلوق الضعيف المجادل وهو الإنسان. كما أنها كرامة من الله تعالى للشهداء الذين يصطفيهم ويختارهم من خلقه بسابق علمه، فالشهداء ليس بذاتهم ولا باختيار الناس كانوا شهداء، ولكن الله تعالى هو الذي يتخذ من الناس شهداء﴿ </w:t>
      </w:r>
      <w:r w:rsidRPr="00A91136">
        <w:rPr>
          <w:rFonts w:cstheme="minorHAnsi"/>
          <w:color w:val="00B0F0"/>
          <w:sz w:val="32"/>
          <w:szCs w:val="32"/>
          <w:rtl/>
        </w:rPr>
        <w:t xml:space="preserve">وَلِيَعْلَمَ اللّهُ الَّذِينَ آمَنُواْ وَيَتَّخِذَ مِنكُمْ شُهَدَاء </w:t>
      </w:r>
      <w:r w:rsidRPr="00A91136">
        <w:rPr>
          <w:rFonts w:cstheme="minorHAnsi"/>
          <w:sz w:val="32"/>
          <w:szCs w:val="32"/>
          <w:rtl/>
        </w:rPr>
        <w:t>﴾</w:t>
      </w:r>
      <w:r w:rsidRPr="00A91136">
        <w:rPr>
          <w:rStyle w:val="Slutkommentarsreferens"/>
          <w:rFonts w:cstheme="minorHAnsi"/>
          <w:sz w:val="32"/>
          <w:szCs w:val="32"/>
          <w:rtl/>
        </w:rPr>
        <w:endnoteReference w:id="20"/>
      </w:r>
      <w:r w:rsidRPr="00A91136">
        <w:rPr>
          <w:rFonts w:cstheme="minorHAnsi"/>
          <w:sz w:val="32"/>
          <w:szCs w:val="32"/>
          <w:rtl/>
        </w:rPr>
        <w:t>).</w:t>
      </w:r>
      <w:r w:rsidRPr="00A91136">
        <w:rPr>
          <w:rStyle w:val="Slutkommentarsreferens"/>
          <w:rFonts w:cstheme="minorHAnsi"/>
          <w:sz w:val="32"/>
          <w:szCs w:val="32"/>
          <w:rtl/>
        </w:rPr>
        <w:endnoteReference w:id="21"/>
      </w:r>
    </w:p>
    <w:p w14:paraId="639AB2F9" w14:textId="77777777" w:rsidR="00C059A2" w:rsidRPr="00A91136" w:rsidRDefault="00C059A2" w:rsidP="00C63DD5">
      <w:pPr>
        <w:rPr>
          <w:rFonts w:cstheme="minorHAnsi"/>
          <w:sz w:val="32"/>
          <w:szCs w:val="32"/>
          <w:rtl/>
        </w:rPr>
      </w:pPr>
    </w:p>
    <w:p w14:paraId="40D0EEF9" w14:textId="77777777" w:rsidR="00C059A2" w:rsidRPr="00A91136" w:rsidRDefault="00C059A2" w:rsidP="00541714">
      <w:pPr>
        <w:rPr>
          <w:rFonts w:cstheme="minorHAnsi"/>
          <w:b/>
          <w:bCs/>
          <w:sz w:val="32"/>
          <w:szCs w:val="32"/>
          <w:rtl/>
        </w:rPr>
      </w:pPr>
      <w:r w:rsidRPr="00A91136">
        <w:rPr>
          <w:rFonts w:cstheme="minorHAnsi"/>
          <w:b/>
          <w:bCs/>
          <w:sz w:val="32"/>
          <w:szCs w:val="32"/>
          <w:highlight w:val="yellow"/>
          <w:rtl/>
        </w:rPr>
        <w:t>المبحث الثاني: الشهود يوم القيامة</w:t>
      </w:r>
    </w:p>
    <w:p w14:paraId="2A6C8B3E" w14:textId="77777777" w:rsidR="00C059A2" w:rsidRPr="00A91136" w:rsidRDefault="00C059A2" w:rsidP="00572697">
      <w:pPr>
        <w:rPr>
          <w:rFonts w:cstheme="minorHAnsi"/>
          <w:sz w:val="32"/>
          <w:szCs w:val="32"/>
          <w:rtl/>
        </w:rPr>
      </w:pPr>
      <w:r w:rsidRPr="00A91136">
        <w:rPr>
          <w:rFonts w:cstheme="minorHAnsi"/>
          <w:sz w:val="32"/>
          <w:szCs w:val="32"/>
          <w:rtl/>
        </w:rPr>
        <w:t>إنّ النصوص الشرعية تخبر عن وجود شهود، يشهدون على عمل الإنسان خيره وشرَّه، والشهود هم كالآتي:</w:t>
      </w:r>
    </w:p>
    <w:p w14:paraId="212699A0" w14:textId="77777777" w:rsidR="00C059A2" w:rsidRPr="00A91136" w:rsidRDefault="00C059A2" w:rsidP="006941C0">
      <w:pPr>
        <w:rPr>
          <w:rFonts w:cstheme="minorHAnsi"/>
          <w:b/>
          <w:bCs/>
          <w:sz w:val="32"/>
          <w:szCs w:val="32"/>
          <w:rtl/>
        </w:rPr>
      </w:pPr>
      <w:r w:rsidRPr="00A91136">
        <w:rPr>
          <w:rFonts w:cstheme="minorHAnsi"/>
          <w:b/>
          <w:bCs/>
          <w:sz w:val="32"/>
          <w:szCs w:val="32"/>
          <w:rtl/>
        </w:rPr>
        <w:t>الشاهد الأول: الله سبحانه</w:t>
      </w:r>
    </w:p>
    <w:p w14:paraId="60E04945" w14:textId="77777777" w:rsidR="00C059A2" w:rsidRPr="00A91136" w:rsidRDefault="00C059A2" w:rsidP="00D32853">
      <w:pPr>
        <w:rPr>
          <w:rFonts w:cstheme="minorHAnsi"/>
          <w:sz w:val="32"/>
          <w:szCs w:val="32"/>
          <w:rtl/>
        </w:rPr>
      </w:pPr>
      <w:r w:rsidRPr="00A91136">
        <w:rPr>
          <w:rFonts w:cstheme="minorHAnsi"/>
          <w:sz w:val="32"/>
          <w:szCs w:val="32"/>
          <w:rtl/>
        </w:rPr>
        <w:t xml:space="preserve">المتعارف في المحاكم الدنيوية أن الحاكم والقاضي غير الشاهد، بينما في محكمة العدل الإلهي في يوم القيامة فأن الحاكم الذي يحكم على العباد يوم القيامة هو أكبر وأصدق شاهدٍ على عمل الإنسان، وهو خالقه: الله سبحانه وتعالى؛ لإحاطته به منذ نشوئه إلى موته، قال سبحانه:﴿ </w:t>
      </w:r>
      <w:r w:rsidRPr="00A91136">
        <w:rPr>
          <w:rFonts w:cstheme="minorHAnsi"/>
          <w:color w:val="00B0F0"/>
          <w:sz w:val="32"/>
          <w:szCs w:val="32"/>
          <w:rtl/>
        </w:rPr>
        <w:t>إِنَّ اللهَ يَفْصِلُ بَيْنَهُمْ يَوْمَ الْقِيَامَةِ إِنَّ اللهَ عَلَى كُلِّ شَىْء شَهِيدٌ</w:t>
      </w:r>
      <w:r w:rsidRPr="00A91136">
        <w:rPr>
          <w:rFonts w:cstheme="minorHAnsi"/>
          <w:sz w:val="32"/>
          <w:szCs w:val="32"/>
          <w:rtl/>
        </w:rPr>
        <w:t>﴾</w:t>
      </w:r>
      <w:r w:rsidRPr="00A91136">
        <w:rPr>
          <w:rStyle w:val="Slutkommentarsreferens"/>
          <w:rFonts w:cstheme="minorHAnsi"/>
          <w:sz w:val="32"/>
          <w:szCs w:val="32"/>
          <w:rtl/>
        </w:rPr>
        <w:endnoteReference w:id="22"/>
      </w:r>
      <w:r w:rsidRPr="00A91136">
        <w:rPr>
          <w:rFonts w:cstheme="minorHAnsi"/>
          <w:sz w:val="32"/>
          <w:szCs w:val="32"/>
          <w:rtl/>
        </w:rPr>
        <w:t>، روي عن الإمام علي عليه السلام أنه قال: اتقوا معاصي الله في الخلوات، فإن الشاهد هو الحاكم.</w:t>
      </w:r>
      <w:r w:rsidRPr="00A91136">
        <w:rPr>
          <w:rStyle w:val="Slutkommentarsreferens"/>
          <w:rFonts w:cstheme="minorHAnsi"/>
          <w:sz w:val="32"/>
          <w:szCs w:val="32"/>
          <w:rtl/>
        </w:rPr>
        <w:endnoteReference w:id="23"/>
      </w:r>
    </w:p>
    <w:p w14:paraId="1767B41C" w14:textId="77777777" w:rsidR="00C059A2" w:rsidRPr="00A91136" w:rsidRDefault="00C059A2" w:rsidP="006941C0">
      <w:pPr>
        <w:rPr>
          <w:rFonts w:cstheme="minorHAnsi"/>
          <w:b/>
          <w:bCs/>
          <w:sz w:val="32"/>
          <w:szCs w:val="32"/>
          <w:rtl/>
        </w:rPr>
      </w:pPr>
    </w:p>
    <w:p w14:paraId="00755A10" w14:textId="77777777" w:rsidR="00C059A2" w:rsidRPr="00A91136" w:rsidRDefault="00C059A2" w:rsidP="00D32853">
      <w:pPr>
        <w:rPr>
          <w:rFonts w:cstheme="minorHAnsi"/>
          <w:sz w:val="32"/>
          <w:szCs w:val="32"/>
          <w:rtl/>
        </w:rPr>
      </w:pPr>
      <w:r w:rsidRPr="00A91136">
        <w:rPr>
          <w:rFonts w:cstheme="minorHAnsi"/>
          <w:b/>
          <w:bCs/>
          <w:sz w:val="32"/>
          <w:szCs w:val="32"/>
          <w:rtl/>
        </w:rPr>
        <w:t>الشاهد الثاني: أنبياء الله تبارك وتعالى</w:t>
      </w:r>
      <w:r w:rsidRPr="00A91136">
        <w:rPr>
          <w:rFonts w:cstheme="minorHAnsi"/>
          <w:sz w:val="32"/>
          <w:szCs w:val="32"/>
          <w:rtl/>
        </w:rPr>
        <w:t>، يقول سبحانه: (</w:t>
      </w:r>
      <w:r w:rsidRPr="00A91136">
        <w:rPr>
          <w:rFonts w:cstheme="minorHAnsi"/>
          <w:color w:val="00B0F0"/>
          <w:sz w:val="32"/>
          <w:szCs w:val="32"/>
          <w:rtl/>
        </w:rPr>
        <w:t xml:space="preserve">فَكَيْفَ إِذَا جِئْنَا مِن كُلِّ أُمَّةٍ بِشَهِيدٍ وَجِئْنَا بِكَ عَلَىٰ هَـٰؤُلَاءِ شَهِيدًا </w:t>
      </w:r>
      <w:r w:rsidRPr="00A91136">
        <w:rPr>
          <w:rFonts w:cstheme="minorHAnsi"/>
          <w:sz w:val="32"/>
          <w:szCs w:val="32"/>
          <w:rtl/>
        </w:rPr>
        <w:t xml:space="preserve">) </w:t>
      </w:r>
      <w:r w:rsidRPr="00A91136">
        <w:rPr>
          <w:rStyle w:val="Slutkommentarsreferens"/>
          <w:rFonts w:cstheme="minorHAnsi"/>
          <w:sz w:val="32"/>
          <w:szCs w:val="32"/>
          <w:rtl/>
        </w:rPr>
        <w:endnoteReference w:id="24"/>
      </w:r>
    </w:p>
    <w:p w14:paraId="310CBAA8" w14:textId="77777777" w:rsidR="00C059A2" w:rsidRPr="00A91136" w:rsidRDefault="00C059A2" w:rsidP="006941C0">
      <w:pPr>
        <w:rPr>
          <w:rFonts w:cstheme="minorHAnsi"/>
          <w:sz w:val="32"/>
          <w:szCs w:val="32"/>
          <w:rtl/>
        </w:rPr>
      </w:pPr>
      <w:r w:rsidRPr="00A91136">
        <w:rPr>
          <w:rFonts w:cstheme="minorHAnsi"/>
          <w:sz w:val="32"/>
          <w:szCs w:val="32"/>
          <w:rtl/>
        </w:rPr>
        <w:t>والآية تتضمن أمرين:</w:t>
      </w:r>
    </w:p>
    <w:p w14:paraId="50618444" w14:textId="57940834" w:rsidR="00C059A2" w:rsidRPr="00A91136" w:rsidRDefault="00C059A2" w:rsidP="00D32853">
      <w:pPr>
        <w:rPr>
          <w:rFonts w:cstheme="minorHAnsi"/>
          <w:sz w:val="32"/>
          <w:szCs w:val="32"/>
          <w:rtl/>
        </w:rPr>
      </w:pPr>
      <w:r w:rsidRPr="00A91136">
        <w:rPr>
          <w:rFonts w:cstheme="minorHAnsi"/>
          <w:sz w:val="32"/>
          <w:szCs w:val="32"/>
          <w:rtl/>
        </w:rPr>
        <w:t xml:space="preserve">الأوّل: انّ لكلّ أُمّة شهيداً، وأمّا من هو؟ فالآية ساكتة عنه، ويمكن استظهار </w:t>
      </w:r>
      <w:r w:rsidR="00922412" w:rsidRPr="00A91136">
        <w:rPr>
          <w:rFonts w:cstheme="minorHAnsi"/>
          <w:sz w:val="32"/>
          <w:szCs w:val="32"/>
          <w:rtl/>
        </w:rPr>
        <w:t>أ</w:t>
      </w:r>
      <w:r w:rsidRPr="00A91136">
        <w:rPr>
          <w:rFonts w:cstheme="minorHAnsi"/>
          <w:sz w:val="32"/>
          <w:szCs w:val="32"/>
          <w:rtl/>
        </w:rPr>
        <w:t>نّ المراد من الشهيد هو نبي كلّ أُمّة، بشهادة انّه سبحانه صرّح ب</w:t>
      </w:r>
      <w:r w:rsidR="00922412" w:rsidRPr="00A91136">
        <w:rPr>
          <w:rFonts w:cstheme="minorHAnsi"/>
          <w:sz w:val="32"/>
          <w:szCs w:val="32"/>
          <w:rtl/>
        </w:rPr>
        <w:t>أ</w:t>
      </w:r>
      <w:r w:rsidRPr="00A91136">
        <w:rPr>
          <w:rFonts w:cstheme="minorHAnsi"/>
          <w:sz w:val="32"/>
          <w:szCs w:val="32"/>
          <w:rtl/>
        </w:rPr>
        <w:t>نّ المسيح عليه‌ السلام يكون شهيداً على أُمّته، قال سبحانه: (</w:t>
      </w:r>
      <w:r w:rsidRPr="00A91136">
        <w:rPr>
          <w:rFonts w:cstheme="minorHAnsi"/>
          <w:color w:val="00B0F0"/>
          <w:sz w:val="32"/>
          <w:szCs w:val="32"/>
          <w:rtl/>
        </w:rPr>
        <w:t>وَإِن مِّنْ أَهْلِ الْكِتَابِ إِلَّا لَيُؤْمِنَنَّ بِهِ قَبْلَ مَوْتِهِ وَيَوْمَ الْقِيَامَةِ يَكُونُ عَلَيْهِمْ شَهِيدًا</w:t>
      </w:r>
      <w:r w:rsidRPr="00A91136">
        <w:rPr>
          <w:rFonts w:cstheme="minorHAnsi"/>
          <w:sz w:val="32"/>
          <w:szCs w:val="32"/>
          <w:rtl/>
        </w:rPr>
        <w:t xml:space="preserve">). </w:t>
      </w:r>
      <w:r w:rsidRPr="00A91136">
        <w:rPr>
          <w:rStyle w:val="Slutkommentarsreferens"/>
          <w:rFonts w:cstheme="minorHAnsi"/>
          <w:sz w:val="32"/>
          <w:szCs w:val="32"/>
          <w:rtl/>
        </w:rPr>
        <w:endnoteReference w:id="25"/>
      </w:r>
    </w:p>
    <w:p w14:paraId="481C03C0" w14:textId="08D4C015" w:rsidR="00C059A2" w:rsidRPr="00A91136" w:rsidRDefault="00C059A2" w:rsidP="00744D45">
      <w:pPr>
        <w:rPr>
          <w:rFonts w:cstheme="minorHAnsi"/>
          <w:sz w:val="32"/>
          <w:szCs w:val="32"/>
          <w:rtl/>
        </w:rPr>
      </w:pPr>
      <w:r w:rsidRPr="00A91136">
        <w:rPr>
          <w:rFonts w:cstheme="minorHAnsi"/>
          <w:sz w:val="32"/>
          <w:szCs w:val="32"/>
          <w:rtl/>
        </w:rPr>
        <w:t xml:space="preserve">الثاني: </w:t>
      </w:r>
      <w:r w:rsidR="00922412" w:rsidRPr="00A91136">
        <w:rPr>
          <w:rFonts w:cstheme="minorHAnsi"/>
          <w:sz w:val="32"/>
          <w:szCs w:val="32"/>
          <w:rtl/>
        </w:rPr>
        <w:t>أ</w:t>
      </w:r>
      <w:r w:rsidRPr="00A91136">
        <w:rPr>
          <w:rFonts w:cstheme="minorHAnsi"/>
          <w:sz w:val="32"/>
          <w:szCs w:val="32"/>
          <w:rtl/>
        </w:rPr>
        <w:t>نّ النبي الخاتم محمد ص بحكم الآية الأُولى شهيد علىٰ هؤلاء.</w:t>
      </w:r>
    </w:p>
    <w:p w14:paraId="75C8B337" w14:textId="64D99030" w:rsidR="00C059A2" w:rsidRPr="00A91136" w:rsidRDefault="00C059A2" w:rsidP="00D32853">
      <w:pPr>
        <w:rPr>
          <w:rFonts w:cstheme="minorHAnsi"/>
          <w:sz w:val="32"/>
          <w:szCs w:val="32"/>
          <w:rtl/>
        </w:rPr>
      </w:pPr>
      <w:r w:rsidRPr="00A91136">
        <w:rPr>
          <w:rFonts w:cstheme="minorHAnsi"/>
          <w:sz w:val="32"/>
          <w:szCs w:val="32"/>
          <w:rtl/>
        </w:rPr>
        <w:t>حيث يظهر من غير واحد</w:t>
      </w:r>
      <w:r w:rsidR="00922412" w:rsidRPr="00A91136">
        <w:rPr>
          <w:rFonts w:cstheme="minorHAnsi"/>
          <w:sz w:val="32"/>
          <w:szCs w:val="32"/>
          <w:rtl/>
        </w:rPr>
        <w:t>ة</w:t>
      </w:r>
      <w:r w:rsidRPr="00A91136">
        <w:rPr>
          <w:rFonts w:cstheme="minorHAnsi"/>
          <w:sz w:val="32"/>
          <w:szCs w:val="32"/>
          <w:rtl/>
        </w:rPr>
        <w:t xml:space="preserve"> من الروايات أنّ النبي صلّى الله عليه وآله وسلّم الخاتم شاهد على أعمال أُمّته، وقد ورد في ذلك غير واحد من الآيات، قال سبحانه: (</w:t>
      </w:r>
      <w:r w:rsidRPr="00A91136">
        <w:rPr>
          <w:rFonts w:cstheme="minorHAnsi"/>
          <w:color w:val="00B0F0"/>
          <w:sz w:val="32"/>
          <w:szCs w:val="32"/>
          <w:rtl/>
        </w:rPr>
        <w:t>يَا أَيُّهَا النَّبِيُّ إِنَّا أَرْسَلْنَاكَ شَاهِدًا وَمُبَشِّرًا وَنَذِيرًا</w:t>
      </w:r>
      <w:r w:rsidRPr="00A91136">
        <w:rPr>
          <w:rFonts w:cstheme="minorHAnsi"/>
          <w:sz w:val="32"/>
          <w:szCs w:val="32"/>
          <w:rtl/>
        </w:rPr>
        <w:t>)</w:t>
      </w:r>
      <w:r w:rsidRPr="00A91136">
        <w:rPr>
          <w:rStyle w:val="Slutkommentarsreferens"/>
          <w:rFonts w:cstheme="minorHAnsi"/>
          <w:sz w:val="32"/>
          <w:szCs w:val="32"/>
          <w:rtl/>
        </w:rPr>
        <w:endnoteReference w:id="26"/>
      </w:r>
      <w:r w:rsidRPr="00A91136">
        <w:rPr>
          <w:rFonts w:cstheme="minorHAnsi"/>
          <w:sz w:val="32"/>
          <w:szCs w:val="32"/>
          <w:rtl/>
        </w:rPr>
        <w:t xml:space="preserve"> ، والمراد شهادته على كل أعمال أُمّته من خير وشر وصلاح وفساد.</w:t>
      </w:r>
    </w:p>
    <w:p w14:paraId="2F903659" w14:textId="77777777" w:rsidR="00C059A2" w:rsidRPr="00A91136" w:rsidRDefault="00C059A2" w:rsidP="00D32853">
      <w:pPr>
        <w:rPr>
          <w:rFonts w:cstheme="minorHAnsi"/>
          <w:sz w:val="32"/>
          <w:szCs w:val="32"/>
          <w:rtl/>
        </w:rPr>
      </w:pPr>
      <w:r w:rsidRPr="00A91136">
        <w:rPr>
          <w:rFonts w:cstheme="minorHAnsi"/>
          <w:sz w:val="32"/>
          <w:szCs w:val="32"/>
          <w:rtl/>
        </w:rPr>
        <w:t>ولكن الأصل في الشهادة أن تكون عن مشاهدة وعلم، لقوله تعالى</w:t>
      </w:r>
      <w:r w:rsidRPr="00A91136">
        <w:rPr>
          <w:rFonts w:cstheme="minorHAnsi"/>
          <w:color w:val="00B0F0"/>
          <w:sz w:val="32"/>
          <w:szCs w:val="32"/>
          <w:rtl/>
        </w:rPr>
        <w:t>: إِلَّا مَنْ شَهِدَ بِالحَقِّ وَهُمْ يَعْلَمُونَ</w:t>
      </w:r>
      <w:r w:rsidRPr="00A91136">
        <w:rPr>
          <w:rFonts w:cstheme="minorHAnsi"/>
          <w:sz w:val="32"/>
          <w:szCs w:val="32"/>
          <w:rtl/>
        </w:rPr>
        <w:t xml:space="preserve">. </w:t>
      </w:r>
      <w:r w:rsidRPr="00A91136">
        <w:rPr>
          <w:rStyle w:val="Slutkommentarsreferens"/>
          <w:rFonts w:cstheme="minorHAnsi"/>
          <w:sz w:val="32"/>
          <w:szCs w:val="32"/>
          <w:rtl/>
        </w:rPr>
        <w:endnoteReference w:id="27"/>
      </w:r>
      <w:r w:rsidRPr="00A91136">
        <w:rPr>
          <w:rFonts w:cstheme="minorHAnsi"/>
          <w:sz w:val="32"/>
          <w:szCs w:val="32"/>
          <w:rtl/>
        </w:rPr>
        <w:t xml:space="preserve">، ولا تصح الشهادة بالظن، قال تعالى: </w:t>
      </w:r>
      <w:r w:rsidRPr="00A91136">
        <w:rPr>
          <w:rFonts w:cstheme="minorHAnsi"/>
          <w:color w:val="00B0F0"/>
          <w:sz w:val="32"/>
          <w:szCs w:val="32"/>
          <w:rtl/>
        </w:rPr>
        <w:t>إِنَّ الظَّنَّ لا يُغْنِي مِنَ الْحَقِّ شَيْئًا</w:t>
      </w:r>
      <w:r w:rsidRPr="00A91136">
        <w:rPr>
          <w:rFonts w:cstheme="minorHAnsi"/>
          <w:sz w:val="32"/>
          <w:szCs w:val="32"/>
          <w:rtl/>
        </w:rPr>
        <w:t xml:space="preserve">. </w:t>
      </w:r>
      <w:r w:rsidRPr="00A91136">
        <w:rPr>
          <w:rStyle w:val="Slutkommentarsreferens"/>
          <w:rFonts w:cstheme="minorHAnsi"/>
          <w:sz w:val="32"/>
          <w:szCs w:val="32"/>
          <w:rtl/>
        </w:rPr>
        <w:endnoteReference w:id="28"/>
      </w:r>
    </w:p>
    <w:p w14:paraId="4A81C76D" w14:textId="77777777" w:rsidR="00C059A2" w:rsidRPr="00A91136" w:rsidRDefault="00C059A2" w:rsidP="00AA5AED">
      <w:pPr>
        <w:rPr>
          <w:rFonts w:cstheme="minorHAnsi"/>
          <w:sz w:val="32"/>
          <w:szCs w:val="32"/>
          <w:rtl/>
        </w:rPr>
      </w:pPr>
      <w:r w:rsidRPr="00A91136">
        <w:rPr>
          <w:rFonts w:cstheme="minorHAnsi"/>
          <w:sz w:val="32"/>
          <w:szCs w:val="32"/>
          <w:rtl/>
        </w:rPr>
        <w:t>فكيف أحاط كل نبي عِلْماً بما صدر من أمته من الأعمال والأفعال؟، وكيف أحاط النبي الخاتم ص علماً بالظواهر والبواطن، والحقائق لأمته، وللأمم السابقة؟</w:t>
      </w:r>
    </w:p>
    <w:p w14:paraId="6FCC8B4B" w14:textId="77777777" w:rsidR="00C059A2" w:rsidRPr="00A91136" w:rsidRDefault="00C059A2" w:rsidP="00D32853">
      <w:pPr>
        <w:rPr>
          <w:rFonts w:cstheme="minorHAnsi"/>
          <w:sz w:val="32"/>
          <w:szCs w:val="32"/>
          <w:rtl/>
        </w:rPr>
      </w:pPr>
      <w:r w:rsidRPr="00A91136">
        <w:rPr>
          <w:rFonts w:cstheme="minorHAnsi"/>
          <w:sz w:val="32"/>
          <w:szCs w:val="32"/>
          <w:rtl/>
        </w:rPr>
        <w:t>لا شك ولا ريب أن الله تبارك وتعالى إذا أراد أن يتخذ منهم شهوداً يمدّهم بالعلم الكافي في عالم الشهادة حتى يقفوا علىٰ ما يجري في أذهانهم ونفوسهم من الأفكار والآراء الصحيحة والباطلة، قال تعالى: (</w:t>
      </w:r>
      <w:r w:rsidRPr="00A91136">
        <w:rPr>
          <w:rFonts w:cstheme="minorHAnsi"/>
          <w:color w:val="00B0F0"/>
          <w:sz w:val="32"/>
          <w:szCs w:val="32"/>
          <w:rtl/>
        </w:rPr>
        <w:t>عَالِمُ الْغَيْبِ فَلا يُظْهِرُ عَلَى غَيْبِهِ أَحَدًا إِلا مَنِ ارْتَضَى مِنْ رَسُولٍ</w:t>
      </w:r>
      <w:r w:rsidRPr="00A91136">
        <w:rPr>
          <w:rFonts w:cstheme="minorHAnsi"/>
          <w:sz w:val="32"/>
          <w:szCs w:val="32"/>
          <w:rtl/>
        </w:rPr>
        <w:t>)</w:t>
      </w:r>
      <w:r w:rsidRPr="00A91136">
        <w:rPr>
          <w:rStyle w:val="Slutkommentarsreferens"/>
          <w:rFonts w:cstheme="minorHAnsi"/>
          <w:sz w:val="32"/>
          <w:szCs w:val="32"/>
          <w:rtl/>
        </w:rPr>
        <w:endnoteReference w:id="29"/>
      </w:r>
      <w:r w:rsidRPr="00A91136">
        <w:rPr>
          <w:rFonts w:cstheme="minorHAnsi"/>
          <w:sz w:val="32"/>
          <w:szCs w:val="32"/>
          <w:rtl/>
        </w:rPr>
        <w:t xml:space="preserve"> </w:t>
      </w:r>
    </w:p>
    <w:p w14:paraId="1508AF44" w14:textId="77777777" w:rsidR="00C059A2" w:rsidRPr="00A91136" w:rsidRDefault="00C059A2" w:rsidP="00C72CC5">
      <w:pPr>
        <w:rPr>
          <w:rFonts w:cstheme="minorHAnsi"/>
          <w:sz w:val="32"/>
          <w:szCs w:val="32"/>
          <w:rtl/>
        </w:rPr>
      </w:pPr>
      <w:r w:rsidRPr="00A91136">
        <w:rPr>
          <w:rFonts w:cstheme="minorHAnsi"/>
          <w:sz w:val="32"/>
          <w:szCs w:val="32"/>
          <w:rtl/>
        </w:rPr>
        <w:t>إن الروايات الواردة عن علم النبي محمد ص وعرض الأعمال عليه، بلغت حد التواتر، وهذا الأمر يشمل حتى الأئمة (عليهم السلام)، ونذكر منها الآتي:</w:t>
      </w:r>
    </w:p>
    <w:p w14:paraId="0938704A" w14:textId="77777777" w:rsidR="00C059A2" w:rsidRPr="00A91136" w:rsidRDefault="00C059A2" w:rsidP="00D32853">
      <w:pPr>
        <w:rPr>
          <w:rFonts w:cstheme="minorHAnsi"/>
          <w:sz w:val="32"/>
          <w:szCs w:val="32"/>
          <w:rtl/>
        </w:rPr>
      </w:pPr>
      <w:r w:rsidRPr="00A91136">
        <w:rPr>
          <w:rFonts w:cstheme="minorHAnsi"/>
          <w:sz w:val="32"/>
          <w:szCs w:val="32"/>
          <w:rtl/>
        </w:rPr>
        <w:t xml:space="preserve">#عن أبي بصير عن أبي جعفر (عليه السلام) قال: سئل علي (عليه السلام) عن علم النبي (صلى الله عليه وآله) فقال: علم النبي علم جميع النبيين، وعلم ما كان وعلم ما هو كائن إلى قيام الساعة، ثم قال: والذي نفسي بيده إني لأعلم علم النبي (صلى الله عليه وآله) وعلم ما كان وعلم ما هو كائن فيما بيني وبين قيام الساعة. </w:t>
      </w:r>
      <w:r w:rsidRPr="00A91136">
        <w:rPr>
          <w:rStyle w:val="Slutkommentarsreferens"/>
          <w:rFonts w:cstheme="minorHAnsi"/>
          <w:sz w:val="32"/>
          <w:szCs w:val="32"/>
          <w:rtl/>
        </w:rPr>
        <w:endnoteReference w:id="30"/>
      </w:r>
    </w:p>
    <w:p w14:paraId="55387D48" w14:textId="77777777" w:rsidR="00C059A2" w:rsidRPr="00A91136" w:rsidRDefault="00C059A2" w:rsidP="00D32853">
      <w:pPr>
        <w:rPr>
          <w:rFonts w:cstheme="minorHAnsi"/>
          <w:sz w:val="32"/>
          <w:szCs w:val="32"/>
          <w:rtl/>
        </w:rPr>
      </w:pPr>
      <w:r w:rsidRPr="00A91136">
        <w:rPr>
          <w:rFonts w:cstheme="minorHAnsi"/>
          <w:sz w:val="32"/>
          <w:szCs w:val="32"/>
          <w:rtl/>
        </w:rPr>
        <w:t xml:space="preserve">#روي عن الإمام الصادق (عليه السلام) أنه قال: " تعرض الأعمال على رسول الله أعمال العباد كل صباح، أبرارها وفجّارها، فاحذروها، وهو قول الله عز وجل: وقل اعملوا فسيرى الله عملكم ورسوله وسكت. </w:t>
      </w:r>
      <w:r w:rsidRPr="00A91136">
        <w:rPr>
          <w:rStyle w:val="Slutkommentarsreferens"/>
          <w:rFonts w:cstheme="minorHAnsi"/>
          <w:sz w:val="32"/>
          <w:szCs w:val="32"/>
          <w:rtl/>
        </w:rPr>
        <w:endnoteReference w:id="31"/>
      </w:r>
    </w:p>
    <w:p w14:paraId="732B080C" w14:textId="77777777" w:rsidR="00C059A2" w:rsidRPr="00A91136" w:rsidRDefault="00C059A2" w:rsidP="00D32853">
      <w:pPr>
        <w:rPr>
          <w:rFonts w:cstheme="minorHAnsi"/>
          <w:sz w:val="32"/>
          <w:szCs w:val="32"/>
          <w:rtl/>
        </w:rPr>
      </w:pPr>
      <w:r w:rsidRPr="00A91136">
        <w:rPr>
          <w:rFonts w:cstheme="minorHAnsi"/>
          <w:sz w:val="32"/>
          <w:szCs w:val="32"/>
          <w:rtl/>
        </w:rPr>
        <w:t># عن بريد العجلي قال قلت لأبي جعفر عليه السلام في قول الله: (</w:t>
      </w:r>
      <w:r w:rsidRPr="00A91136">
        <w:rPr>
          <w:rFonts w:cstheme="minorHAnsi"/>
          <w:color w:val="00B0F0"/>
          <w:sz w:val="32"/>
          <w:szCs w:val="32"/>
          <w:rtl/>
        </w:rPr>
        <w:t>وَقُلِ اعْمَلُوا فَسَيَرَى اللَّهُ عَمَلَكُمْ وَرَسُولُهُ وَالْمُؤْمِنُونَ</w:t>
      </w:r>
      <w:r w:rsidRPr="00A91136">
        <w:rPr>
          <w:rFonts w:cstheme="minorHAnsi"/>
          <w:sz w:val="32"/>
          <w:szCs w:val="32"/>
          <w:rtl/>
        </w:rPr>
        <w:t xml:space="preserve">)، فقال: ما من مؤمن يموت ولا كافر يوضع في قبره حتى يعرض عمله على رسول الله صلى الله عليه وآله وعلي عليه السلام فهلم جرا إلى آخر من فرض الله طاعته. </w:t>
      </w:r>
      <w:r w:rsidRPr="00A91136">
        <w:rPr>
          <w:rStyle w:val="Slutkommentarsreferens"/>
          <w:rFonts w:cstheme="minorHAnsi"/>
          <w:sz w:val="32"/>
          <w:szCs w:val="32"/>
          <w:rtl/>
        </w:rPr>
        <w:endnoteReference w:id="32"/>
      </w:r>
    </w:p>
    <w:p w14:paraId="54E0ACD8" w14:textId="77777777" w:rsidR="00C059A2" w:rsidRPr="00A91136" w:rsidRDefault="00C059A2" w:rsidP="00744D45">
      <w:pPr>
        <w:rPr>
          <w:rFonts w:cstheme="minorHAnsi"/>
          <w:b/>
          <w:bCs/>
          <w:sz w:val="32"/>
          <w:szCs w:val="32"/>
          <w:rtl/>
        </w:rPr>
      </w:pPr>
      <w:r w:rsidRPr="00A91136">
        <w:rPr>
          <w:rFonts w:cstheme="minorHAnsi"/>
          <w:b/>
          <w:bCs/>
          <w:sz w:val="32"/>
          <w:szCs w:val="32"/>
          <w:rtl/>
        </w:rPr>
        <w:t>الشاهد الثالث: شهادة الأئمة الأطهار عليهم السلام</w:t>
      </w:r>
    </w:p>
    <w:p w14:paraId="4A53B74E" w14:textId="2A207916" w:rsidR="00C059A2" w:rsidRPr="00A91136" w:rsidRDefault="00C059A2" w:rsidP="00D32853">
      <w:pPr>
        <w:rPr>
          <w:rFonts w:cstheme="minorHAnsi"/>
          <w:sz w:val="32"/>
          <w:szCs w:val="32"/>
          <w:rtl/>
        </w:rPr>
      </w:pPr>
      <w:r w:rsidRPr="00A91136">
        <w:rPr>
          <w:rFonts w:cstheme="minorHAnsi"/>
          <w:sz w:val="32"/>
          <w:szCs w:val="32"/>
          <w:rtl/>
        </w:rPr>
        <w:t xml:space="preserve">قال سبحانه: ( </w:t>
      </w:r>
      <w:r w:rsidRPr="00A91136">
        <w:rPr>
          <w:rFonts w:cstheme="minorHAnsi"/>
          <w:color w:val="00B0F0"/>
          <w:sz w:val="32"/>
          <w:szCs w:val="32"/>
          <w:rtl/>
        </w:rPr>
        <w:t xml:space="preserve">وَكَذَٰلِكَ جَعَلْنَاكُمْ أُمَّةً وَسَطًا لِّتَكُونُوا شُهَدَاءَ عَلَى النَّاسِ </w:t>
      </w:r>
      <w:r w:rsidRPr="00A91136">
        <w:rPr>
          <w:rFonts w:cstheme="minorHAnsi"/>
          <w:sz w:val="32"/>
          <w:szCs w:val="32"/>
          <w:rtl/>
        </w:rPr>
        <w:t xml:space="preserve">) </w:t>
      </w:r>
      <w:r w:rsidRPr="00A91136">
        <w:rPr>
          <w:rStyle w:val="Slutkommentarsreferens"/>
          <w:rFonts w:cstheme="minorHAnsi"/>
          <w:sz w:val="32"/>
          <w:szCs w:val="32"/>
          <w:rtl/>
        </w:rPr>
        <w:endnoteReference w:id="33"/>
      </w:r>
      <w:r w:rsidRPr="00A91136">
        <w:rPr>
          <w:rFonts w:cstheme="minorHAnsi"/>
          <w:sz w:val="32"/>
          <w:szCs w:val="32"/>
          <w:rtl/>
        </w:rPr>
        <w:t xml:space="preserve">، يرى بعض المفسرين أن امة محمّد (صلّى الله عليه وآله) بأسرها تشهد على الناس. فهل هذا الرأي ينطبق على الحقيقة؟ </w:t>
      </w:r>
      <w:r w:rsidR="00922412" w:rsidRPr="00A91136">
        <w:rPr>
          <w:rFonts w:cstheme="minorHAnsi"/>
          <w:sz w:val="32"/>
          <w:szCs w:val="32"/>
          <w:rtl/>
        </w:rPr>
        <w:t>أ</w:t>
      </w:r>
      <w:r w:rsidRPr="00A91136">
        <w:rPr>
          <w:rFonts w:cstheme="minorHAnsi"/>
          <w:sz w:val="32"/>
          <w:szCs w:val="32"/>
          <w:rtl/>
        </w:rPr>
        <w:t>مة محمّد (صلّى الله عليه وآله) ببرّها وفاجرها، بمؤمنها وطاغوتها، كل هؤلاء يشهدون على الناس؟، نحن نعرف أن الفاسق لا تقبل شهادته في الدنيا، فكيف تقبل في الآخرة؟</w:t>
      </w:r>
    </w:p>
    <w:p w14:paraId="08AC0734" w14:textId="4B0F6D22" w:rsidR="00C059A2" w:rsidRPr="00A91136" w:rsidRDefault="00C059A2" w:rsidP="00D32853">
      <w:pPr>
        <w:rPr>
          <w:rFonts w:cstheme="minorHAnsi"/>
          <w:sz w:val="32"/>
          <w:szCs w:val="32"/>
          <w:rtl/>
        </w:rPr>
      </w:pPr>
      <w:r w:rsidRPr="00A91136">
        <w:rPr>
          <w:rFonts w:cstheme="minorHAnsi"/>
          <w:sz w:val="32"/>
          <w:szCs w:val="32"/>
          <w:rtl/>
        </w:rPr>
        <w:t xml:space="preserve">يقول الإمام الصادق عليه السلام: فإن ظننت </w:t>
      </w:r>
      <w:r w:rsidR="00922412" w:rsidRPr="00A91136">
        <w:rPr>
          <w:rFonts w:cstheme="minorHAnsi"/>
          <w:sz w:val="32"/>
          <w:szCs w:val="32"/>
          <w:rtl/>
        </w:rPr>
        <w:t>أ</w:t>
      </w:r>
      <w:r w:rsidRPr="00A91136">
        <w:rPr>
          <w:rFonts w:cstheme="minorHAnsi"/>
          <w:sz w:val="32"/>
          <w:szCs w:val="32"/>
          <w:rtl/>
        </w:rPr>
        <w:t>نّ الله عنىٰ بهذه الآية جميعَ أهل القبلة من الموحدين، أفترىٰ أنّ من لا تجوز شهادته في الدنيا علىٰ صاع من تمر، يطلب الله شهادته يوم القيامة ويقبلها منه بحضرة جميع الأُمم الماضية ؟! كلا لم يعن</w:t>
      </w:r>
      <w:r w:rsidR="00922412" w:rsidRPr="00A91136">
        <w:rPr>
          <w:rFonts w:cstheme="minorHAnsi"/>
          <w:sz w:val="32"/>
          <w:szCs w:val="32"/>
          <w:rtl/>
        </w:rPr>
        <w:t>ِ</w:t>
      </w:r>
      <w:r w:rsidRPr="00A91136">
        <w:rPr>
          <w:rFonts w:cstheme="minorHAnsi"/>
          <w:sz w:val="32"/>
          <w:szCs w:val="32"/>
          <w:rtl/>
        </w:rPr>
        <w:t xml:space="preserve"> الله مثل هذا في خلقه.</w:t>
      </w:r>
      <w:r w:rsidRPr="00A91136">
        <w:rPr>
          <w:rStyle w:val="Slutkommentarsreferens"/>
          <w:rFonts w:cstheme="minorHAnsi"/>
          <w:sz w:val="32"/>
          <w:szCs w:val="32"/>
          <w:rtl/>
        </w:rPr>
        <w:endnoteReference w:id="34"/>
      </w:r>
    </w:p>
    <w:p w14:paraId="4A9CFD87" w14:textId="423FAFC6" w:rsidR="00C059A2" w:rsidRPr="00A91136" w:rsidRDefault="00C059A2" w:rsidP="00411AF4">
      <w:pPr>
        <w:rPr>
          <w:rFonts w:cstheme="minorHAnsi"/>
          <w:sz w:val="32"/>
          <w:szCs w:val="32"/>
          <w:rtl/>
        </w:rPr>
      </w:pPr>
      <w:r w:rsidRPr="00A91136">
        <w:rPr>
          <w:rFonts w:cstheme="minorHAnsi"/>
          <w:sz w:val="32"/>
          <w:szCs w:val="32"/>
          <w:rtl/>
        </w:rPr>
        <w:t xml:space="preserve">وإذا المؤمنون الآن لا يعلمون بالأشياء الغائبة عنهم حتى يشهدوا بها، كجهلي بما يفعله أقرب الناس، فكيف يتسنى لي أن </w:t>
      </w:r>
      <w:r w:rsidR="00922412" w:rsidRPr="00A91136">
        <w:rPr>
          <w:rFonts w:cstheme="minorHAnsi"/>
          <w:sz w:val="32"/>
          <w:szCs w:val="32"/>
          <w:rtl/>
        </w:rPr>
        <w:t>أ</w:t>
      </w:r>
      <w:r w:rsidRPr="00A91136">
        <w:rPr>
          <w:rFonts w:cstheme="minorHAnsi"/>
          <w:sz w:val="32"/>
          <w:szCs w:val="32"/>
          <w:rtl/>
        </w:rPr>
        <w:t>شهد على غيره؟</w:t>
      </w:r>
    </w:p>
    <w:p w14:paraId="03B70142" w14:textId="77777777" w:rsidR="00C059A2" w:rsidRPr="00A91136" w:rsidRDefault="00C059A2" w:rsidP="00D32853">
      <w:pPr>
        <w:rPr>
          <w:rFonts w:cstheme="minorHAnsi"/>
          <w:sz w:val="32"/>
          <w:szCs w:val="32"/>
          <w:rtl/>
        </w:rPr>
      </w:pPr>
      <w:r w:rsidRPr="00A91136">
        <w:rPr>
          <w:rFonts w:cstheme="minorHAnsi"/>
          <w:sz w:val="32"/>
          <w:szCs w:val="32"/>
          <w:rtl/>
        </w:rPr>
        <w:t>فلا محيص عن كون المراد من (الأمة) في هذه الآية هو (بعض الأُمّة) لا جميعهم، وليس هذا البعض إلّا من اختارهم الله سبحانه أئمّة على الأُمّة وحكّاماً على البلاد وهم محمد وآل محمد عليهم السلام.</w:t>
      </w:r>
      <w:r w:rsidRPr="00A91136">
        <w:rPr>
          <w:rStyle w:val="Slutkommentarsreferens"/>
          <w:rFonts w:cstheme="minorHAnsi"/>
          <w:sz w:val="32"/>
          <w:szCs w:val="32"/>
          <w:rtl/>
        </w:rPr>
        <w:endnoteReference w:id="35"/>
      </w:r>
    </w:p>
    <w:p w14:paraId="1EB7F2F5" w14:textId="77777777" w:rsidR="00C059A2" w:rsidRPr="00A91136" w:rsidRDefault="00C059A2" w:rsidP="006941C0">
      <w:pPr>
        <w:rPr>
          <w:rFonts w:cstheme="minorHAnsi"/>
          <w:sz w:val="32"/>
          <w:szCs w:val="32"/>
          <w:rtl/>
        </w:rPr>
      </w:pPr>
      <w:r w:rsidRPr="00A91136">
        <w:rPr>
          <w:rFonts w:cstheme="minorHAnsi"/>
          <w:sz w:val="32"/>
          <w:szCs w:val="32"/>
          <w:rtl/>
        </w:rPr>
        <w:t xml:space="preserve">ويبقى ثمة سؤال، </w:t>
      </w:r>
      <w:r w:rsidRPr="00A91136">
        <w:rPr>
          <w:rFonts w:cstheme="minorHAnsi"/>
          <w:color w:val="C00000"/>
          <w:sz w:val="32"/>
          <w:szCs w:val="32"/>
          <w:rtl/>
        </w:rPr>
        <w:t>وهو انّه إذا كان المراد بعض الأُمّة الذين شملتهم العناية الإلهية وجعلتهم صفوة عباده، فلماذا ينسب الحكم إلى الجميع؟</w:t>
      </w:r>
    </w:p>
    <w:p w14:paraId="11F05A67" w14:textId="77777777" w:rsidR="00C059A2" w:rsidRPr="00A91136" w:rsidRDefault="00C059A2" w:rsidP="00D32853">
      <w:pPr>
        <w:rPr>
          <w:rFonts w:cstheme="minorHAnsi"/>
          <w:sz w:val="32"/>
          <w:szCs w:val="32"/>
          <w:rtl/>
        </w:rPr>
      </w:pPr>
      <w:r w:rsidRPr="00A91136">
        <w:rPr>
          <w:rFonts w:cstheme="minorHAnsi"/>
          <w:sz w:val="32"/>
          <w:szCs w:val="32"/>
          <w:rtl/>
        </w:rPr>
        <w:t>والجواب: انّ ذلك ليس بغريب، فقد ورد نظير ذلك في الذكر الحكيم حيث وصف جميع بني إسرائيل بجعلهم ملوكاً مع أنّ البعض القليل منهم قد تصدّوا لمنصة الحكم كداود وسليمان وغيرهما، يقول سبحانه: (</w:t>
      </w:r>
      <w:r w:rsidRPr="00A91136">
        <w:rPr>
          <w:rFonts w:cstheme="minorHAnsi"/>
          <w:color w:val="00B0F0"/>
          <w:sz w:val="32"/>
          <w:szCs w:val="32"/>
          <w:rtl/>
        </w:rPr>
        <w:t>اذْكُرُوا نِعْمَةَ اللَّـهِ عَلَيْكُمْ إِذْ جَعَلَ فِيكُمْ أَنبِيَاءَ وَجَعَلَكُم مُّلُوكًا</w:t>
      </w:r>
      <w:r w:rsidRPr="00A91136">
        <w:rPr>
          <w:rFonts w:cstheme="minorHAnsi"/>
          <w:sz w:val="32"/>
          <w:szCs w:val="32"/>
          <w:rtl/>
        </w:rPr>
        <w:t xml:space="preserve">) </w:t>
      </w:r>
      <w:r w:rsidRPr="00A91136">
        <w:rPr>
          <w:rStyle w:val="Slutkommentarsreferens"/>
          <w:rFonts w:cstheme="minorHAnsi"/>
          <w:sz w:val="32"/>
          <w:szCs w:val="32"/>
          <w:rtl/>
        </w:rPr>
        <w:endnoteReference w:id="36"/>
      </w:r>
      <w:r w:rsidRPr="00A91136">
        <w:rPr>
          <w:rFonts w:cstheme="minorHAnsi"/>
          <w:sz w:val="32"/>
          <w:szCs w:val="32"/>
          <w:rtl/>
        </w:rPr>
        <w:t xml:space="preserve">وهذا يدل على أنّه تصحّ نسبة الحكم إلى الجميع وإن كان الحكم خاصّاً ببعضهم. والقدر المتيقن من شهداء الأُمة الذي يخبر عنه قوله سبحانه: ( </w:t>
      </w:r>
      <w:r w:rsidRPr="00A91136">
        <w:rPr>
          <w:rFonts w:cstheme="minorHAnsi"/>
          <w:color w:val="00B0F0"/>
          <w:sz w:val="32"/>
          <w:szCs w:val="32"/>
          <w:rtl/>
        </w:rPr>
        <w:t xml:space="preserve">وَكَذَٰلِكَ جَعَلْنَاكُمْ أُمَّةً وَسَطًا لِّتَكُونُوا شُهَدَاءَ عَلَى النَّاسِ </w:t>
      </w:r>
      <w:r w:rsidRPr="00A91136">
        <w:rPr>
          <w:rFonts w:cstheme="minorHAnsi"/>
          <w:sz w:val="32"/>
          <w:szCs w:val="32"/>
          <w:rtl/>
        </w:rPr>
        <w:t xml:space="preserve">) </w:t>
      </w:r>
      <w:r w:rsidRPr="00A91136">
        <w:rPr>
          <w:rStyle w:val="Slutkommentarsreferens"/>
          <w:rFonts w:cstheme="minorHAnsi"/>
          <w:sz w:val="32"/>
          <w:szCs w:val="32"/>
          <w:rtl/>
        </w:rPr>
        <w:endnoteReference w:id="37"/>
      </w:r>
      <w:r w:rsidRPr="00A91136">
        <w:rPr>
          <w:rFonts w:cstheme="minorHAnsi"/>
          <w:sz w:val="32"/>
          <w:szCs w:val="32"/>
          <w:rtl/>
        </w:rPr>
        <w:t>، هم الأئمّة المعصومون قرناء الكتاب وأعداله بنصِّ النبي صلّى الله عليه وآله وسلّم، قال صلّى الله عليه وآله وسلّم: «إني تارك فيكم الثقلين ما إن تمسكتم بهما لن تضلوا: كتاب الله وعترتي أهل بيتي وأنهما لن يفترقا حتى يردا علي الحوض».</w:t>
      </w:r>
      <w:r w:rsidRPr="00A91136">
        <w:rPr>
          <w:rStyle w:val="Slutkommentarsreferens"/>
          <w:rFonts w:cstheme="minorHAnsi"/>
          <w:sz w:val="32"/>
          <w:szCs w:val="32"/>
          <w:rtl/>
        </w:rPr>
        <w:endnoteReference w:id="38"/>
      </w:r>
    </w:p>
    <w:p w14:paraId="4CC8DA23" w14:textId="77777777" w:rsidR="00C059A2" w:rsidRPr="00A91136" w:rsidRDefault="00C059A2" w:rsidP="009222DB">
      <w:pPr>
        <w:rPr>
          <w:rFonts w:cstheme="minorHAnsi"/>
          <w:sz w:val="32"/>
          <w:szCs w:val="32"/>
          <w:rtl/>
        </w:rPr>
      </w:pPr>
    </w:p>
    <w:p w14:paraId="50655DCF" w14:textId="77777777" w:rsidR="00C059A2" w:rsidRPr="00A91136" w:rsidRDefault="00C059A2" w:rsidP="006941C0">
      <w:pPr>
        <w:rPr>
          <w:rFonts w:cstheme="minorHAnsi"/>
          <w:b/>
          <w:bCs/>
          <w:sz w:val="32"/>
          <w:szCs w:val="32"/>
          <w:rtl/>
        </w:rPr>
      </w:pPr>
      <w:r w:rsidRPr="00A91136">
        <w:rPr>
          <w:rFonts w:cstheme="minorHAnsi"/>
          <w:b/>
          <w:bCs/>
          <w:sz w:val="32"/>
          <w:szCs w:val="32"/>
          <w:rtl/>
        </w:rPr>
        <w:t>الشاهد الرابع: الملائكة</w:t>
      </w:r>
    </w:p>
    <w:p w14:paraId="5BCCBA05" w14:textId="5F831249" w:rsidR="00C059A2" w:rsidRPr="00A91136" w:rsidRDefault="00C059A2" w:rsidP="00D32853">
      <w:pPr>
        <w:rPr>
          <w:rFonts w:cstheme="minorHAnsi"/>
          <w:sz w:val="32"/>
          <w:szCs w:val="32"/>
          <w:rtl/>
        </w:rPr>
      </w:pPr>
      <w:r w:rsidRPr="00A91136">
        <w:rPr>
          <w:rFonts w:cstheme="minorHAnsi"/>
          <w:sz w:val="32"/>
          <w:szCs w:val="32"/>
          <w:rtl/>
        </w:rPr>
        <w:t xml:space="preserve">إنّ للإنسان حفظة يصحبونه منذ بلوغه التكليف فيسجّلون </w:t>
      </w:r>
      <w:r w:rsidR="00922412" w:rsidRPr="00A91136">
        <w:rPr>
          <w:rFonts w:cstheme="minorHAnsi"/>
          <w:sz w:val="32"/>
          <w:szCs w:val="32"/>
          <w:rtl/>
        </w:rPr>
        <w:t>أ</w:t>
      </w:r>
      <w:r w:rsidRPr="00A91136">
        <w:rPr>
          <w:rFonts w:cstheme="minorHAnsi"/>
          <w:sz w:val="32"/>
          <w:szCs w:val="32"/>
          <w:rtl/>
        </w:rPr>
        <w:t xml:space="preserve">عماله خيرها وشرّها، وهذا قوله سبحانه:﴿ </w:t>
      </w:r>
      <w:r w:rsidRPr="00A91136">
        <w:rPr>
          <w:rFonts w:cstheme="minorHAnsi"/>
          <w:color w:val="00B0F0"/>
          <w:sz w:val="32"/>
          <w:szCs w:val="32"/>
          <w:rtl/>
        </w:rPr>
        <w:t>مَا يَلْفِظُ مِنْ قَوْل إِلاَّ لَدَيْهِ رَقِيبٌ عَتِيدٌ</w:t>
      </w:r>
      <w:r w:rsidRPr="00A91136">
        <w:rPr>
          <w:rFonts w:cstheme="minorHAnsi"/>
          <w:sz w:val="32"/>
          <w:szCs w:val="32"/>
          <w:rtl/>
        </w:rPr>
        <w:t xml:space="preserve">﴾ </w:t>
      </w:r>
      <w:r w:rsidRPr="00A91136">
        <w:rPr>
          <w:rStyle w:val="Slutkommentarsreferens"/>
          <w:rFonts w:cstheme="minorHAnsi"/>
          <w:sz w:val="32"/>
          <w:szCs w:val="32"/>
          <w:rtl/>
        </w:rPr>
        <w:endnoteReference w:id="39"/>
      </w:r>
    </w:p>
    <w:p w14:paraId="58093A44" w14:textId="77777777" w:rsidR="00C059A2" w:rsidRPr="00A91136" w:rsidRDefault="00C059A2" w:rsidP="00D32853">
      <w:pPr>
        <w:rPr>
          <w:rFonts w:cstheme="minorHAnsi"/>
          <w:sz w:val="32"/>
          <w:szCs w:val="32"/>
          <w:rtl/>
        </w:rPr>
      </w:pPr>
      <w:r w:rsidRPr="00A91136">
        <w:rPr>
          <w:rFonts w:cstheme="minorHAnsi"/>
          <w:sz w:val="32"/>
          <w:szCs w:val="32"/>
          <w:rtl/>
        </w:rPr>
        <w:t xml:space="preserve">وهذا الرقيب العتيد يشهد أعمال من وكّل به يوم القيامة، عندما يرد الإنسان صعيد الحساب مع سائقه، كما يقول سبحانه:﴿ </w:t>
      </w:r>
      <w:r w:rsidRPr="00A91136">
        <w:rPr>
          <w:rFonts w:cstheme="minorHAnsi"/>
          <w:color w:val="00B0F0"/>
          <w:sz w:val="32"/>
          <w:szCs w:val="32"/>
          <w:rtl/>
        </w:rPr>
        <w:t>وَجَاءَتْ كُلُّ نَفْس مَعَهَا سَائِقٌ وَشَهِيدٌ</w:t>
      </w:r>
      <w:r w:rsidRPr="00A91136">
        <w:rPr>
          <w:rFonts w:cstheme="minorHAnsi"/>
          <w:sz w:val="32"/>
          <w:szCs w:val="32"/>
          <w:rtl/>
        </w:rPr>
        <w:t>﴾</w:t>
      </w:r>
      <w:r w:rsidRPr="00A91136">
        <w:rPr>
          <w:rStyle w:val="Slutkommentarsreferens"/>
          <w:rFonts w:cstheme="minorHAnsi"/>
          <w:sz w:val="32"/>
          <w:szCs w:val="32"/>
          <w:rtl/>
        </w:rPr>
        <w:endnoteReference w:id="40"/>
      </w:r>
      <w:r w:rsidRPr="00A91136">
        <w:rPr>
          <w:rFonts w:cstheme="minorHAnsi"/>
          <w:sz w:val="32"/>
          <w:szCs w:val="32"/>
          <w:rtl/>
        </w:rPr>
        <w:t xml:space="preserve"> فأحد الملائكة يسوق الإنسان، وآخر يشهد على أعماله. </w:t>
      </w:r>
      <w:r w:rsidRPr="00A91136">
        <w:rPr>
          <w:rStyle w:val="Slutkommentarsreferens"/>
          <w:rFonts w:cstheme="minorHAnsi"/>
          <w:sz w:val="32"/>
          <w:szCs w:val="32"/>
          <w:rtl/>
        </w:rPr>
        <w:endnoteReference w:id="41"/>
      </w:r>
    </w:p>
    <w:p w14:paraId="750D247B" w14:textId="77777777" w:rsidR="00C059A2" w:rsidRPr="00A91136" w:rsidRDefault="00C059A2" w:rsidP="006941C0">
      <w:pPr>
        <w:rPr>
          <w:rFonts w:cstheme="minorHAnsi"/>
          <w:sz w:val="32"/>
          <w:szCs w:val="32"/>
          <w:rtl/>
        </w:rPr>
      </w:pPr>
    </w:p>
    <w:p w14:paraId="143D8476" w14:textId="77777777" w:rsidR="00C059A2" w:rsidRPr="00A91136" w:rsidRDefault="00C059A2" w:rsidP="006941C0">
      <w:pPr>
        <w:rPr>
          <w:rFonts w:cstheme="minorHAnsi"/>
          <w:b/>
          <w:bCs/>
          <w:sz w:val="32"/>
          <w:szCs w:val="32"/>
          <w:rtl/>
        </w:rPr>
      </w:pPr>
      <w:r w:rsidRPr="00A91136">
        <w:rPr>
          <w:rFonts w:cstheme="minorHAnsi"/>
          <w:b/>
          <w:bCs/>
          <w:sz w:val="32"/>
          <w:szCs w:val="32"/>
          <w:rtl/>
        </w:rPr>
        <w:t>الشاهد الخامس: الأرض</w:t>
      </w:r>
    </w:p>
    <w:p w14:paraId="170F6D6C" w14:textId="77777777" w:rsidR="00C059A2" w:rsidRPr="00A91136" w:rsidRDefault="00C059A2" w:rsidP="00D32853">
      <w:pPr>
        <w:rPr>
          <w:rFonts w:cstheme="minorHAnsi"/>
          <w:sz w:val="32"/>
          <w:szCs w:val="32"/>
          <w:rtl/>
        </w:rPr>
      </w:pPr>
      <w:r w:rsidRPr="00A91136">
        <w:rPr>
          <w:rFonts w:cstheme="minorHAnsi"/>
          <w:sz w:val="32"/>
          <w:szCs w:val="32"/>
          <w:rtl/>
        </w:rPr>
        <w:t>أخبر سبحانه بأنّ الأرض تحدّث أخبارها عند قيام القيامة، يقول سبحانه: (</w:t>
      </w:r>
      <w:r w:rsidRPr="00A91136">
        <w:rPr>
          <w:rFonts w:cstheme="minorHAnsi"/>
          <w:color w:val="00B0F0"/>
          <w:sz w:val="32"/>
          <w:szCs w:val="32"/>
          <w:rtl/>
        </w:rPr>
        <w:t xml:space="preserve">يَوْمَئِذٍ تُحَدِّثُ أَخْبَارَهَا * بِأَنَّ رَبَّكَ أَوْحَىٰ لَهَا </w:t>
      </w:r>
      <w:r w:rsidRPr="00A91136">
        <w:rPr>
          <w:rFonts w:cstheme="minorHAnsi"/>
          <w:sz w:val="32"/>
          <w:szCs w:val="32"/>
          <w:rtl/>
        </w:rPr>
        <w:t>)</w:t>
      </w:r>
      <w:r w:rsidRPr="00A91136">
        <w:rPr>
          <w:rStyle w:val="Slutkommentarsreferens"/>
          <w:rFonts w:cstheme="minorHAnsi"/>
          <w:sz w:val="32"/>
          <w:szCs w:val="32"/>
          <w:rtl/>
        </w:rPr>
        <w:endnoteReference w:id="42"/>
      </w:r>
    </w:p>
    <w:p w14:paraId="45E597CF" w14:textId="7678C226" w:rsidR="00C059A2" w:rsidRPr="00A91136" w:rsidRDefault="00C059A2" w:rsidP="00D32853">
      <w:pPr>
        <w:rPr>
          <w:rFonts w:cstheme="minorHAnsi"/>
          <w:sz w:val="32"/>
          <w:szCs w:val="32"/>
          <w:rtl/>
        </w:rPr>
      </w:pPr>
      <w:r w:rsidRPr="00A91136">
        <w:rPr>
          <w:rFonts w:cstheme="minorHAnsi"/>
          <w:sz w:val="32"/>
          <w:szCs w:val="32"/>
          <w:rtl/>
        </w:rPr>
        <w:t xml:space="preserve">وقد روي عن النبي صلّى الله عليه وآله </w:t>
      </w:r>
      <w:r w:rsidR="001A6604" w:rsidRPr="00A91136">
        <w:rPr>
          <w:rFonts w:cstheme="minorHAnsi"/>
          <w:sz w:val="32"/>
          <w:szCs w:val="32"/>
          <w:rtl/>
        </w:rPr>
        <w:t>وسلّم،</w:t>
      </w:r>
      <w:r w:rsidRPr="00A91136">
        <w:rPr>
          <w:rFonts w:cstheme="minorHAnsi"/>
          <w:sz w:val="32"/>
          <w:szCs w:val="32"/>
          <w:rtl/>
        </w:rPr>
        <w:t xml:space="preserve"> </w:t>
      </w:r>
      <w:r w:rsidR="001A6604" w:rsidRPr="00A91136">
        <w:rPr>
          <w:rFonts w:cstheme="minorHAnsi"/>
          <w:sz w:val="32"/>
          <w:szCs w:val="32"/>
          <w:rtl/>
        </w:rPr>
        <w:t>قال:</w:t>
      </w:r>
      <w:r w:rsidRPr="00A91136">
        <w:rPr>
          <w:rFonts w:cstheme="minorHAnsi"/>
          <w:sz w:val="32"/>
          <w:szCs w:val="32"/>
          <w:rtl/>
        </w:rPr>
        <w:t xml:space="preserve"> </w:t>
      </w:r>
      <w:r w:rsidR="001A6604" w:rsidRPr="00A91136">
        <w:rPr>
          <w:rFonts w:cstheme="minorHAnsi"/>
          <w:sz w:val="32"/>
          <w:szCs w:val="32"/>
          <w:rtl/>
        </w:rPr>
        <w:t>«أتدرون</w:t>
      </w:r>
      <w:r w:rsidRPr="00A91136">
        <w:rPr>
          <w:rFonts w:cstheme="minorHAnsi"/>
          <w:sz w:val="32"/>
          <w:szCs w:val="32"/>
          <w:rtl/>
        </w:rPr>
        <w:t xml:space="preserve"> ما </w:t>
      </w:r>
      <w:r w:rsidR="001A6604" w:rsidRPr="00A91136">
        <w:rPr>
          <w:rFonts w:cstheme="minorHAnsi"/>
          <w:sz w:val="32"/>
          <w:szCs w:val="32"/>
          <w:rtl/>
        </w:rPr>
        <w:t>أخبارها؟»</w:t>
      </w:r>
      <w:r w:rsidRPr="00A91136">
        <w:rPr>
          <w:rFonts w:cstheme="minorHAnsi"/>
          <w:sz w:val="32"/>
          <w:szCs w:val="32"/>
          <w:rtl/>
        </w:rPr>
        <w:t xml:space="preserve"> قالوا: الله ورسوله أعلم، قال: «أخبارها أن تشهد على كلّ عبد وانّه بما عمل علىٰ ظهرها تقول عمل كذا وكذا يوم كذا وكذا، وهذا أخبارها». </w:t>
      </w:r>
      <w:r w:rsidRPr="00A91136">
        <w:rPr>
          <w:rStyle w:val="Slutkommentarsreferens"/>
          <w:rFonts w:cstheme="minorHAnsi"/>
          <w:sz w:val="32"/>
          <w:szCs w:val="32"/>
          <w:rtl/>
        </w:rPr>
        <w:endnoteReference w:id="43"/>
      </w:r>
    </w:p>
    <w:p w14:paraId="13FDB64B" w14:textId="77777777" w:rsidR="00C059A2" w:rsidRPr="00A91136" w:rsidRDefault="00C059A2" w:rsidP="00D32853">
      <w:pPr>
        <w:rPr>
          <w:rFonts w:cstheme="minorHAnsi"/>
          <w:sz w:val="32"/>
          <w:szCs w:val="32"/>
          <w:rtl/>
        </w:rPr>
      </w:pPr>
      <w:r w:rsidRPr="00A91136">
        <w:rPr>
          <w:rFonts w:cstheme="minorHAnsi"/>
          <w:color w:val="C00000"/>
          <w:sz w:val="32"/>
          <w:szCs w:val="32"/>
          <w:rtl/>
        </w:rPr>
        <w:t xml:space="preserve">قد يرد سؤال: كيف تتحمل الأرض تلك الشهادة وتؤدّيها يوم القيامة وهي جماد؟ </w:t>
      </w:r>
      <w:r w:rsidRPr="00A91136">
        <w:rPr>
          <w:rFonts w:cstheme="minorHAnsi"/>
          <w:sz w:val="32"/>
          <w:szCs w:val="32"/>
          <w:rtl/>
        </w:rPr>
        <w:t>باختصار: إنّ كلّ موجود -من إنسان وحيوان ونبات وجماد-وإن بلغ من الضعف بمكان كالجماد، له نصيب من العلم والإدراك، قال سبحانه: (</w:t>
      </w:r>
      <w:r w:rsidRPr="00A91136">
        <w:rPr>
          <w:rFonts w:cstheme="minorHAnsi"/>
          <w:color w:val="00B0F0"/>
          <w:sz w:val="32"/>
          <w:szCs w:val="32"/>
          <w:rtl/>
        </w:rPr>
        <w:t>وَإِن مِّن شَيْءٍ إِلَّا يُسَبِّحُ بِحَمْدِهِ وَلَـٰكِن لَّا تَفْقَهُونَ تَسْبِيحَهُمْ</w:t>
      </w:r>
      <w:r w:rsidRPr="00A91136">
        <w:rPr>
          <w:rFonts w:cstheme="minorHAnsi"/>
          <w:sz w:val="32"/>
          <w:szCs w:val="32"/>
          <w:rtl/>
        </w:rPr>
        <w:t xml:space="preserve">) </w:t>
      </w:r>
      <w:r w:rsidRPr="00A91136">
        <w:rPr>
          <w:rStyle w:val="Slutkommentarsreferens"/>
          <w:rFonts w:cstheme="minorHAnsi"/>
          <w:sz w:val="32"/>
          <w:szCs w:val="32"/>
          <w:rtl/>
        </w:rPr>
        <w:endnoteReference w:id="44"/>
      </w:r>
      <w:r w:rsidRPr="00A91136">
        <w:rPr>
          <w:rFonts w:cstheme="minorHAnsi"/>
          <w:sz w:val="32"/>
          <w:szCs w:val="32"/>
          <w:rtl/>
        </w:rPr>
        <w:t>.</w:t>
      </w:r>
      <w:r w:rsidRPr="00A91136">
        <w:rPr>
          <w:rStyle w:val="Slutkommentarsreferens"/>
          <w:rFonts w:cstheme="minorHAnsi"/>
          <w:sz w:val="32"/>
          <w:szCs w:val="32"/>
          <w:rtl/>
        </w:rPr>
        <w:endnoteReference w:id="45"/>
      </w:r>
    </w:p>
    <w:p w14:paraId="074729C6" w14:textId="77777777" w:rsidR="00C059A2" w:rsidRPr="00A91136" w:rsidRDefault="00C059A2" w:rsidP="00D32853">
      <w:pPr>
        <w:rPr>
          <w:rFonts w:cstheme="minorHAnsi"/>
          <w:sz w:val="32"/>
          <w:szCs w:val="32"/>
          <w:rtl/>
        </w:rPr>
      </w:pPr>
      <w:r w:rsidRPr="00A91136">
        <w:rPr>
          <w:rFonts w:cstheme="minorHAnsi"/>
          <w:sz w:val="32"/>
          <w:szCs w:val="32"/>
          <w:rtl/>
        </w:rPr>
        <w:t>روي عن الإمام علي عليه السلام: " ... أخذ-الرسول ص-يوم حنين حجراً فسمعنا للحجر تسبيحاً وتقديساً، ثمّ قال للحجر: اِنفلقْ، فانفلق ثلاث فلق نسمع لكلّ فلقة تسبيحاً لا يُسمع للأُخرى".</w:t>
      </w:r>
      <w:r w:rsidRPr="00A91136">
        <w:rPr>
          <w:rStyle w:val="Slutkommentarsreferens"/>
          <w:rFonts w:cstheme="minorHAnsi"/>
          <w:sz w:val="32"/>
          <w:szCs w:val="32"/>
          <w:rtl/>
        </w:rPr>
        <w:endnoteReference w:id="46"/>
      </w:r>
    </w:p>
    <w:p w14:paraId="501A5231" w14:textId="77777777" w:rsidR="00C059A2" w:rsidRPr="00A91136" w:rsidRDefault="00C059A2" w:rsidP="00625349">
      <w:pPr>
        <w:rPr>
          <w:rFonts w:cstheme="minorHAnsi"/>
          <w:sz w:val="32"/>
          <w:szCs w:val="32"/>
          <w:rtl/>
        </w:rPr>
      </w:pPr>
      <w:r w:rsidRPr="00A91136">
        <w:rPr>
          <w:rFonts w:cstheme="minorHAnsi"/>
          <w:sz w:val="32"/>
          <w:szCs w:val="32"/>
          <w:rtl/>
        </w:rPr>
        <w:t>ولكن يمكن أن نستعين على تقريبها بالأمور المحسوسة ببيان أنّ المجرم والمحسن يتركان بعد العمل آثاراً يستدل ّبها على كيفية عمله.</w:t>
      </w:r>
    </w:p>
    <w:p w14:paraId="1CD003A9" w14:textId="77777777" w:rsidR="00C059A2" w:rsidRPr="00A91136" w:rsidRDefault="00C059A2" w:rsidP="00D32853">
      <w:pPr>
        <w:rPr>
          <w:rFonts w:cstheme="minorHAnsi"/>
          <w:sz w:val="32"/>
          <w:szCs w:val="32"/>
          <w:rtl/>
        </w:rPr>
      </w:pPr>
      <w:r w:rsidRPr="00A91136">
        <w:rPr>
          <w:rFonts w:cstheme="minorHAnsi"/>
          <w:sz w:val="32"/>
          <w:szCs w:val="32"/>
          <w:rtl/>
        </w:rPr>
        <w:t xml:space="preserve">هذا وإن الخبراء يستدلّون بالمستندات الحفرية، على كيفية حياة الماضين وحضارتهم وعلومهم، وسائر شؤون حياتهم، وقد ورد عن النبي أنّه لم يرتحل من منزل إلاّ صلى فيه ركعتين وقال: "حتى يشهد عليّ بالصلاة" </w:t>
      </w:r>
      <w:r w:rsidRPr="00A91136">
        <w:rPr>
          <w:rStyle w:val="Slutkommentarsreferens"/>
          <w:rFonts w:cstheme="minorHAnsi"/>
          <w:sz w:val="32"/>
          <w:szCs w:val="32"/>
          <w:rtl/>
        </w:rPr>
        <w:endnoteReference w:id="47"/>
      </w:r>
    </w:p>
    <w:p w14:paraId="73292669" w14:textId="21DFD4A5" w:rsidR="00C059A2" w:rsidRPr="00A91136" w:rsidRDefault="00C059A2" w:rsidP="001A6604">
      <w:pPr>
        <w:rPr>
          <w:rFonts w:cstheme="minorHAnsi"/>
          <w:sz w:val="32"/>
          <w:szCs w:val="32"/>
          <w:rtl/>
        </w:rPr>
      </w:pPr>
      <w:r w:rsidRPr="00A91136">
        <w:rPr>
          <w:rFonts w:cstheme="minorHAnsi"/>
          <w:sz w:val="32"/>
          <w:szCs w:val="32"/>
          <w:rtl/>
        </w:rPr>
        <w:t>روى الشيخ الطوسي بإسناده عن أبي ذر</w:t>
      </w:r>
      <w:r w:rsidR="00B86909" w:rsidRPr="00A91136">
        <w:rPr>
          <w:rFonts w:cstheme="minorHAnsi"/>
          <w:sz w:val="32"/>
          <w:szCs w:val="32"/>
          <w:rtl/>
        </w:rPr>
        <w:t xml:space="preserve"> </w:t>
      </w:r>
      <w:r w:rsidRPr="00A91136">
        <w:rPr>
          <w:rFonts w:cstheme="minorHAnsi"/>
          <w:sz w:val="32"/>
          <w:szCs w:val="32"/>
          <w:rtl/>
        </w:rPr>
        <w:t>عن النبي صلى الله عليه وآله، في وصيته له: "يا أباذر، ما من رجل يجعل جبهته في بقعة من بقاع الأرض، إلاّ شهدت له بها يوم القيامة"</w:t>
      </w:r>
      <w:r w:rsidR="001A6604" w:rsidRPr="00A91136">
        <w:rPr>
          <w:rStyle w:val="Slutkommentarsreferens"/>
          <w:rFonts w:cstheme="minorHAnsi"/>
          <w:sz w:val="32"/>
          <w:szCs w:val="32"/>
          <w:vertAlign w:val="baseline"/>
          <w:rtl/>
        </w:rPr>
        <w:endnoteReference w:id="48"/>
      </w:r>
      <w:r w:rsidR="00B86909" w:rsidRPr="00A91136">
        <w:rPr>
          <w:rFonts w:cstheme="minorHAnsi"/>
          <w:sz w:val="32"/>
          <w:szCs w:val="32"/>
          <w:rtl/>
        </w:rPr>
        <w:t>.</w:t>
      </w:r>
      <w:r w:rsidRPr="00A91136">
        <w:rPr>
          <w:rStyle w:val="Slutkommentarsreferens"/>
          <w:rFonts w:cstheme="minorHAnsi"/>
          <w:sz w:val="32"/>
          <w:szCs w:val="32"/>
          <w:rtl/>
        </w:rPr>
        <w:endnoteReference w:id="49"/>
      </w:r>
    </w:p>
    <w:p w14:paraId="5BE6CB7F" w14:textId="77777777" w:rsidR="00C059A2" w:rsidRPr="00A91136" w:rsidRDefault="00C059A2" w:rsidP="00572697">
      <w:pPr>
        <w:rPr>
          <w:rFonts w:cstheme="minorHAnsi"/>
          <w:b/>
          <w:bCs/>
          <w:sz w:val="32"/>
          <w:szCs w:val="32"/>
          <w:rtl/>
        </w:rPr>
      </w:pPr>
      <w:r w:rsidRPr="00A91136">
        <w:rPr>
          <w:rFonts w:cstheme="minorHAnsi"/>
          <w:b/>
          <w:bCs/>
          <w:sz w:val="32"/>
          <w:szCs w:val="32"/>
          <w:rtl/>
        </w:rPr>
        <w:t>الشاهد السادس: الزمان</w:t>
      </w:r>
    </w:p>
    <w:p w14:paraId="4019C012" w14:textId="3677C170" w:rsidR="00C059A2" w:rsidRPr="00A91136" w:rsidRDefault="00C059A2" w:rsidP="00D32853">
      <w:pPr>
        <w:rPr>
          <w:rFonts w:cstheme="minorHAnsi"/>
          <w:sz w:val="32"/>
          <w:szCs w:val="32"/>
          <w:rtl/>
        </w:rPr>
      </w:pPr>
      <w:r w:rsidRPr="00A91136">
        <w:rPr>
          <w:rFonts w:cstheme="minorHAnsi"/>
          <w:sz w:val="32"/>
          <w:szCs w:val="32"/>
          <w:rtl/>
        </w:rPr>
        <w:t xml:space="preserve">إذا كانت الأرض تحدّث أخبارها يوم القيامة، فهكذا الزمان يشهد على ما عمل به الإنسان، روى الكليني في الكافي بإسناده </w:t>
      </w:r>
      <w:r w:rsidR="00711AFE" w:rsidRPr="00A91136">
        <w:rPr>
          <w:rFonts w:cstheme="minorHAnsi"/>
          <w:sz w:val="32"/>
          <w:szCs w:val="32"/>
          <w:rtl/>
        </w:rPr>
        <w:t>أ</w:t>
      </w:r>
      <w:r w:rsidRPr="00A91136">
        <w:rPr>
          <w:rFonts w:cstheme="minorHAnsi"/>
          <w:sz w:val="32"/>
          <w:szCs w:val="32"/>
          <w:rtl/>
        </w:rPr>
        <w:t>نّ أبا عبد الله عليه السلام، قال: «إنّ النهار إذا جاء قال يابن آدم اعمل في يومك هذا خيراً أشهد لك به عند ربّك يوم القيامة، فانّي لم آتك فيما مضى ولا آتك فيما بقي، وإذا جاء الليل قال مثل ذلك».</w:t>
      </w:r>
      <w:r w:rsidRPr="00A91136">
        <w:rPr>
          <w:rStyle w:val="Slutkommentarsreferens"/>
          <w:rFonts w:cstheme="minorHAnsi"/>
          <w:sz w:val="32"/>
          <w:szCs w:val="32"/>
          <w:rtl/>
        </w:rPr>
        <w:endnoteReference w:id="50"/>
      </w:r>
    </w:p>
    <w:p w14:paraId="36EA52D3" w14:textId="3E298C0C" w:rsidR="00C059A2" w:rsidRPr="00A91136" w:rsidRDefault="00C059A2" w:rsidP="001404B9">
      <w:pPr>
        <w:rPr>
          <w:rFonts w:cstheme="minorHAnsi"/>
          <w:sz w:val="32"/>
          <w:szCs w:val="32"/>
          <w:rtl/>
        </w:rPr>
      </w:pPr>
      <w:r w:rsidRPr="00A91136">
        <w:rPr>
          <w:rFonts w:cstheme="minorHAnsi"/>
          <w:sz w:val="32"/>
          <w:szCs w:val="32"/>
          <w:rtl/>
        </w:rPr>
        <w:t>روي عن رسول الله ص : " ... وينادي مناد</w:t>
      </w:r>
      <w:r w:rsidR="00711AFE" w:rsidRPr="00A91136">
        <w:rPr>
          <w:rFonts w:cstheme="minorHAnsi"/>
          <w:sz w:val="32"/>
          <w:szCs w:val="32"/>
          <w:rtl/>
        </w:rPr>
        <w:t>ٍ</w:t>
      </w:r>
      <w:r w:rsidRPr="00A91136">
        <w:rPr>
          <w:rFonts w:cstheme="minorHAnsi"/>
          <w:sz w:val="32"/>
          <w:szCs w:val="32"/>
          <w:rtl/>
        </w:rPr>
        <w:t>-في يوم القيامة-: يا رجب ويا شعبان ويا شهر رمضان: كيف عمل هذا العبد فيكم؟ وكيف كانت طاعته لله عز وجل؟ فيقول رجب وشعبان وشهر رمضان: يا ربنا ما تزود منا إلا استعانة على طاعتك واستعداداً لمواد فضلك ولقد تعرض بجهده لرضاك وطلب بطاقته محبتك ".</w:t>
      </w:r>
      <w:r w:rsidRPr="00A91136">
        <w:rPr>
          <w:rStyle w:val="Slutkommentarsreferens"/>
          <w:rFonts w:cstheme="minorHAnsi"/>
          <w:sz w:val="32"/>
          <w:szCs w:val="32"/>
          <w:rtl/>
        </w:rPr>
        <w:endnoteReference w:id="51"/>
      </w:r>
    </w:p>
    <w:p w14:paraId="56782BC9" w14:textId="77777777" w:rsidR="00C059A2" w:rsidRPr="00A91136" w:rsidRDefault="00C059A2" w:rsidP="00977F2E">
      <w:pPr>
        <w:rPr>
          <w:rFonts w:cstheme="minorHAnsi"/>
          <w:sz w:val="32"/>
          <w:szCs w:val="32"/>
          <w:rtl/>
        </w:rPr>
      </w:pPr>
      <w:r w:rsidRPr="00A91136">
        <w:rPr>
          <w:rFonts w:cstheme="minorHAnsi"/>
          <w:sz w:val="32"/>
          <w:szCs w:val="32"/>
          <w:rtl/>
        </w:rPr>
        <w:t>وأما إذا كان العبد عاصياً لله تعالى فسوف تشهد عليه لا له. وهكذا الحال مع كل الأزمنة.</w:t>
      </w:r>
    </w:p>
    <w:p w14:paraId="5B34B4A1" w14:textId="77777777" w:rsidR="00C059A2" w:rsidRPr="00A91136" w:rsidRDefault="00C059A2" w:rsidP="006941C0">
      <w:pPr>
        <w:rPr>
          <w:rFonts w:cstheme="minorHAnsi"/>
          <w:b/>
          <w:bCs/>
          <w:sz w:val="32"/>
          <w:szCs w:val="32"/>
          <w:rtl/>
        </w:rPr>
      </w:pPr>
      <w:r w:rsidRPr="00A91136">
        <w:rPr>
          <w:rFonts w:cstheme="minorHAnsi"/>
          <w:b/>
          <w:bCs/>
          <w:sz w:val="32"/>
          <w:szCs w:val="32"/>
          <w:rtl/>
        </w:rPr>
        <w:t>الشاهد السابع: القرآن</w:t>
      </w:r>
    </w:p>
    <w:p w14:paraId="100272F0" w14:textId="77777777" w:rsidR="00C059A2" w:rsidRPr="00A91136" w:rsidRDefault="00C059A2" w:rsidP="001404B9">
      <w:pPr>
        <w:rPr>
          <w:rFonts w:cstheme="minorHAnsi"/>
          <w:sz w:val="32"/>
          <w:szCs w:val="32"/>
          <w:rtl/>
        </w:rPr>
      </w:pPr>
      <w:r w:rsidRPr="00A91136">
        <w:rPr>
          <w:rFonts w:cstheme="minorHAnsi"/>
          <w:sz w:val="32"/>
          <w:szCs w:val="32"/>
          <w:rtl/>
        </w:rPr>
        <w:t>تدلّ بعض الآيات على أنّ النبي صلّى الله عليه وآله وسلّم يشتكي من أُمّته لهجرهم القرآن (</w:t>
      </w:r>
      <w:r w:rsidRPr="00A91136">
        <w:rPr>
          <w:rFonts w:cstheme="minorHAnsi"/>
          <w:color w:val="00B0F0"/>
          <w:sz w:val="32"/>
          <w:szCs w:val="32"/>
          <w:rtl/>
        </w:rPr>
        <w:t>وَقَالَ الرَّسُولُ يَا رَبِّ إِنَّ قَوْمِي اتَّخَذُوا هَـٰذَا الْقُرْآنَ مَهْجُورًا</w:t>
      </w:r>
      <w:r w:rsidRPr="00A91136">
        <w:rPr>
          <w:rFonts w:cstheme="minorHAnsi"/>
          <w:sz w:val="32"/>
          <w:szCs w:val="32"/>
          <w:rtl/>
        </w:rPr>
        <w:t xml:space="preserve">) </w:t>
      </w:r>
      <w:r w:rsidRPr="00A91136">
        <w:rPr>
          <w:rStyle w:val="Slutkommentarsreferens"/>
          <w:rFonts w:cstheme="minorHAnsi"/>
          <w:sz w:val="32"/>
          <w:szCs w:val="32"/>
          <w:rtl/>
        </w:rPr>
        <w:endnoteReference w:id="52"/>
      </w:r>
      <w:r w:rsidRPr="00A91136">
        <w:rPr>
          <w:rFonts w:cstheme="minorHAnsi"/>
          <w:sz w:val="32"/>
          <w:szCs w:val="32"/>
          <w:rtl/>
        </w:rPr>
        <w:t xml:space="preserve">،  روي عن أبي جعفر عليه السلام أنّه قال: «... انّه سبحانه يخاطب القرآن الكريم، ويقول: يا حجتي في الأرض ... كيف رأيت عبادي؟ فيقول: منهم من صانني وحافظ عليَّ ولم يضيع شيئاً، ومنهم من ضيّعني واستخف بحقّي وكذب، وأنا حجتك على جميع خلقك، فيقول الله تبارك وتعالى: وعزَّتي وجلالي وارتفاع مكاني لأُثيبنَّ عليك اليوم أحسن الثواب ولأُعاقبنّ عليك اليوم أليم العقاب». </w:t>
      </w:r>
      <w:r w:rsidRPr="00A91136">
        <w:rPr>
          <w:rStyle w:val="Slutkommentarsreferens"/>
          <w:rFonts w:cstheme="minorHAnsi"/>
          <w:sz w:val="32"/>
          <w:szCs w:val="32"/>
          <w:rtl/>
        </w:rPr>
        <w:endnoteReference w:id="53"/>
      </w:r>
      <w:r w:rsidRPr="00A91136">
        <w:rPr>
          <w:rFonts w:cstheme="minorHAnsi"/>
          <w:sz w:val="32"/>
          <w:szCs w:val="32"/>
          <w:rtl/>
        </w:rPr>
        <w:t xml:space="preserve">. </w:t>
      </w:r>
      <w:r w:rsidRPr="00A91136">
        <w:rPr>
          <w:rStyle w:val="Slutkommentarsreferens"/>
          <w:rFonts w:cstheme="minorHAnsi"/>
          <w:sz w:val="32"/>
          <w:szCs w:val="32"/>
          <w:rtl/>
        </w:rPr>
        <w:endnoteReference w:id="54"/>
      </w:r>
    </w:p>
    <w:p w14:paraId="49000A9F" w14:textId="77777777" w:rsidR="00C059A2" w:rsidRPr="00A91136" w:rsidRDefault="00C059A2" w:rsidP="001404B9">
      <w:pPr>
        <w:rPr>
          <w:rFonts w:cstheme="minorHAnsi"/>
          <w:sz w:val="32"/>
          <w:szCs w:val="32"/>
          <w:rtl/>
        </w:rPr>
      </w:pPr>
      <w:r w:rsidRPr="00A91136">
        <w:rPr>
          <w:rFonts w:cstheme="minorHAnsi"/>
          <w:sz w:val="32"/>
          <w:szCs w:val="32"/>
          <w:rtl/>
        </w:rPr>
        <w:t xml:space="preserve">المقصود من قوله: (ومنهم من ضيّعني واستخف بحقّي وكذب)، مصداقه الأكبر من لم يحكم بما أنزل الله من آيات، فالقرآن يقول: </w:t>
      </w:r>
      <w:r w:rsidRPr="00A91136">
        <w:rPr>
          <w:rFonts w:cstheme="minorHAnsi"/>
          <w:color w:val="00B0F0"/>
          <w:sz w:val="32"/>
          <w:szCs w:val="32"/>
          <w:rtl/>
        </w:rPr>
        <w:t xml:space="preserve">وَلَا تَبَرَّجْنَ تَبَرُّجَ الْجَاهِلِيَّةِ الْأُولَىٰ ۖ وَأَقِمْنَ الصَّلَاةَ وَآتِينَ الزَّكَاةَ وَأَطِعْنَ اللَّهَ وَرَسُولَهُ. </w:t>
      </w:r>
      <w:r w:rsidRPr="00A91136">
        <w:rPr>
          <w:rStyle w:val="Slutkommentarsreferens"/>
          <w:rFonts w:cstheme="minorHAnsi"/>
          <w:sz w:val="32"/>
          <w:szCs w:val="32"/>
          <w:rtl/>
        </w:rPr>
        <w:endnoteReference w:id="55"/>
      </w:r>
      <w:r w:rsidRPr="00A91136">
        <w:rPr>
          <w:rFonts w:cstheme="minorHAnsi"/>
          <w:sz w:val="32"/>
          <w:szCs w:val="32"/>
          <w:rtl/>
        </w:rPr>
        <w:t>، في حين نجد بعض النساء يخالفن القرآن بالتبرج، والاستخفاف بالصلاة، وترك الخمس والزكاة، وترك طاعة الله ورسوله بارتكاب المحرمات، لذا حتما سوف يشهد عليهن القرآن، وسيعاقبن.</w:t>
      </w:r>
    </w:p>
    <w:p w14:paraId="3A20DB01" w14:textId="77777777" w:rsidR="00C059A2" w:rsidRPr="00A91136" w:rsidRDefault="00C059A2" w:rsidP="006941C0">
      <w:pPr>
        <w:rPr>
          <w:rFonts w:cstheme="minorHAnsi"/>
          <w:b/>
          <w:bCs/>
          <w:sz w:val="32"/>
          <w:szCs w:val="32"/>
          <w:rtl/>
        </w:rPr>
      </w:pPr>
      <w:r w:rsidRPr="00A91136">
        <w:rPr>
          <w:rFonts w:cstheme="minorHAnsi"/>
          <w:b/>
          <w:bCs/>
          <w:sz w:val="32"/>
          <w:szCs w:val="32"/>
          <w:rtl/>
        </w:rPr>
        <w:t>الشاهد الثامن: صحيفة الأعمال</w:t>
      </w:r>
    </w:p>
    <w:p w14:paraId="197E77C1" w14:textId="392DA506" w:rsidR="00C059A2" w:rsidRPr="00A91136" w:rsidRDefault="00C059A2" w:rsidP="001404B9">
      <w:pPr>
        <w:rPr>
          <w:rFonts w:cstheme="minorHAnsi"/>
          <w:sz w:val="32"/>
          <w:szCs w:val="32"/>
          <w:rtl/>
        </w:rPr>
      </w:pPr>
      <w:r w:rsidRPr="00A91136">
        <w:rPr>
          <w:rFonts w:cstheme="minorHAnsi"/>
          <w:sz w:val="32"/>
          <w:szCs w:val="32"/>
          <w:rtl/>
        </w:rPr>
        <w:t>إنّ من الشهود</w:t>
      </w:r>
      <w:r w:rsidR="007B674B" w:rsidRPr="00A91136">
        <w:rPr>
          <w:rFonts w:cstheme="minorHAnsi"/>
          <w:sz w:val="32"/>
          <w:szCs w:val="32"/>
          <w:rtl/>
        </w:rPr>
        <w:t>:</w:t>
      </w:r>
      <w:r w:rsidRPr="00A91136">
        <w:rPr>
          <w:rFonts w:cstheme="minorHAnsi"/>
          <w:sz w:val="32"/>
          <w:szCs w:val="32"/>
          <w:rtl/>
        </w:rPr>
        <w:t xml:space="preserve"> الصحف التي تكتبها الملائكة الموكّلون على أعمال الإنسان ليلاً ونهاراً فلا يفترون عن كتابة كلّ صغير وكبير، قال تعالى: ( </w:t>
      </w:r>
      <w:r w:rsidRPr="00A91136">
        <w:rPr>
          <w:rFonts w:cstheme="minorHAnsi"/>
          <w:color w:val="00B0F0"/>
          <w:sz w:val="32"/>
          <w:szCs w:val="32"/>
          <w:rtl/>
        </w:rPr>
        <w:t>أَمْ يَحْسَبُونَ أَنَّا لَا نَسْمَعُ سِرَّهُمْ وَنَجْوَاهُم بَلَىٰ وَرُسُلُنَا لَدَيْهِمْ يَكْتُبُونَ</w:t>
      </w:r>
      <w:r w:rsidRPr="00A91136">
        <w:rPr>
          <w:rFonts w:cstheme="minorHAnsi"/>
          <w:sz w:val="32"/>
          <w:szCs w:val="32"/>
          <w:rtl/>
        </w:rPr>
        <w:t xml:space="preserve"> ) </w:t>
      </w:r>
      <w:r w:rsidRPr="00A91136">
        <w:rPr>
          <w:rStyle w:val="Slutkommentarsreferens"/>
          <w:rFonts w:cstheme="minorHAnsi"/>
          <w:sz w:val="32"/>
          <w:szCs w:val="32"/>
          <w:rtl/>
        </w:rPr>
        <w:endnoteReference w:id="56"/>
      </w:r>
    </w:p>
    <w:p w14:paraId="23C4D80B" w14:textId="77777777" w:rsidR="00C059A2" w:rsidRPr="00A91136" w:rsidRDefault="00C059A2" w:rsidP="001404B9">
      <w:pPr>
        <w:rPr>
          <w:rFonts w:cstheme="minorHAnsi"/>
          <w:sz w:val="32"/>
          <w:szCs w:val="32"/>
          <w:rtl/>
        </w:rPr>
      </w:pPr>
      <w:r w:rsidRPr="00A91136">
        <w:rPr>
          <w:rFonts w:cstheme="minorHAnsi"/>
          <w:sz w:val="32"/>
          <w:szCs w:val="32"/>
          <w:rtl/>
        </w:rPr>
        <w:t xml:space="preserve">ويستفاد من بعض الآيات أنّ صحيفة الأعمال تُعلَّق على عنق الإنسان بعد موته، يقول سبحانه: ( </w:t>
      </w:r>
      <w:r w:rsidRPr="00A91136">
        <w:rPr>
          <w:rFonts w:cstheme="minorHAnsi"/>
          <w:color w:val="00B0F0"/>
          <w:sz w:val="32"/>
          <w:szCs w:val="32"/>
          <w:rtl/>
        </w:rPr>
        <w:t xml:space="preserve">وَكُلَّ إِنسَانٍ أَلْزَمْنَاهُ طَائِرَهُ فِي عُنُقِهِ وَنُخْرِجُ لَهُ يَوْمَ الْقِيَامَةِ كِتَابًا يَلْقَاهُ مَنشُورًا </w:t>
      </w:r>
      <w:r w:rsidRPr="00A91136">
        <w:rPr>
          <w:rFonts w:cstheme="minorHAnsi"/>
          <w:sz w:val="32"/>
          <w:szCs w:val="32"/>
          <w:rtl/>
        </w:rPr>
        <w:t xml:space="preserve">) </w:t>
      </w:r>
      <w:r w:rsidRPr="00A91136">
        <w:rPr>
          <w:rStyle w:val="Slutkommentarsreferens"/>
          <w:rFonts w:cstheme="minorHAnsi"/>
          <w:sz w:val="32"/>
          <w:szCs w:val="32"/>
          <w:rtl/>
        </w:rPr>
        <w:endnoteReference w:id="57"/>
      </w:r>
    </w:p>
    <w:p w14:paraId="51A0E8EC" w14:textId="0963CD27" w:rsidR="00C059A2" w:rsidRPr="00A91136" w:rsidRDefault="00C059A2" w:rsidP="001404B9">
      <w:pPr>
        <w:rPr>
          <w:rFonts w:cstheme="minorHAnsi"/>
          <w:sz w:val="32"/>
          <w:szCs w:val="32"/>
          <w:rtl/>
        </w:rPr>
      </w:pPr>
      <w:r w:rsidRPr="00A91136">
        <w:rPr>
          <w:rFonts w:cstheme="minorHAnsi"/>
          <w:sz w:val="32"/>
          <w:szCs w:val="32"/>
          <w:rtl/>
        </w:rPr>
        <w:t xml:space="preserve">حيث يطلب منه الله تعالى في يوم القيامة أن يقرأ الكتاب في محكمة العدل الإلهي، يقول </w:t>
      </w:r>
      <w:r w:rsidR="001A6604" w:rsidRPr="00A91136">
        <w:rPr>
          <w:rFonts w:cstheme="minorHAnsi"/>
          <w:sz w:val="32"/>
          <w:szCs w:val="32"/>
          <w:rtl/>
        </w:rPr>
        <w:t>سبحانه:</w:t>
      </w:r>
      <w:r w:rsidRPr="00A91136">
        <w:rPr>
          <w:rFonts w:cstheme="minorHAnsi"/>
          <w:sz w:val="32"/>
          <w:szCs w:val="32"/>
          <w:rtl/>
        </w:rPr>
        <w:t xml:space="preserve"> </w:t>
      </w:r>
      <w:r w:rsidR="001A6604" w:rsidRPr="00A91136">
        <w:rPr>
          <w:rFonts w:cstheme="minorHAnsi"/>
          <w:sz w:val="32"/>
          <w:szCs w:val="32"/>
          <w:rtl/>
        </w:rPr>
        <w:t>(اقْرَأْ</w:t>
      </w:r>
      <w:r w:rsidRPr="00A91136">
        <w:rPr>
          <w:rFonts w:cstheme="minorHAnsi"/>
          <w:color w:val="00B0F0"/>
          <w:sz w:val="32"/>
          <w:szCs w:val="32"/>
          <w:rtl/>
        </w:rPr>
        <w:t xml:space="preserve"> كِتَابَكَ كَفَىٰ بِنَفْسِكَ الْيَوْمَ عَلَيْكَ حَسِيبًا </w:t>
      </w:r>
      <w:r w:rsidRPr="00A91136">
        <w:rPr>
          <w:rFonts w:cstheme="minorHAnsi"/>
          <w:sz w:val="32"/>
          <w:szCs w:val="32"/>
          <w:rtl/>
        </w:rPr>
        <w:t xml:space="preserve">) </w:t>
      </w:r>
      <w:r w:rsidRPr="00A91136">
        <w:rPr>
          <w:rStyle w:val="Slutkommentarsreferens"/>
          <w:rFonts w:cstheme="minorHAnsi"/>
          <w:sz w:val="32"/>
          <w:szCs w:val="32"/>
          <w:rtl/>
        </w:rPr>
        <w:endnoteReference w:id="58"/>
      </w:r>
      <w:r w:rsidRPr="00A91136">
        <w:rPr>
          <w:rFonts w:cstheme="minorHAnsi"/>
          <w:sz w:val="32"/>
          <w:szCs w:val="32"/>
          <w:rtl/>
        </w:rPr>
        <w:t xml:space="preserve">، فلما يقرأ الكتاب يستغرب فزعاً قائلاً: ( </w:t>
      </w:r>
      <w:r w:rsidRPr="00A91136">
        <w:rPr>
          <w:rFonts w:cstheme="minorHAnsi"/>
          <w:color w:val="00B0F0"/>
          <w:sz w:val="32"/>
          <w:szCs w:val="32"/>
          <w:rtl/>
        </w:rPr>
        <w:t xml:space="preserve">مَالِ هَٰذَا الْكِتَابِ لا يُغَادِرُ صَغِيرَةً وَلا كَبِيرَةً إِلاَّ أَحْصَاهَا </w:t>
      </w:r>
      <w:r w:rsidRPr="00A91136">
        <w:rPr>
          <w:rFonts w:cstheme="minorHAnsi"/>
          <w:sz w:val="32"/>
          <w:szCs w:val="32"/>
          <w:rtl/>
        </w:rPr>
        <w:t xml:space="preserve">) </w:t>
      </w:r>
      <w:r w:rsidRPr="00A91136">
        <w:rPr>
          <w:rStyle w:val="Slutkommentarsreferens"/>
          <w:rFonts w:cstheme="minorHAnsi"/>
          <w:sz w:val="32"/>
          <w:szCs w:val="32"/>
          <w:rtl/>
        </w:rPr>
        <w:endnoteReference w:id="59"/>
      </w:r>
      <w:r w:rsidRPr="00A91136">
        <w:rPr>
          <w:rFonts w:cstheme="minorHAnsi"/>
          <w:sz w:val="32"/>
          <w:szCs w:val="32"/>
          <w:rtl/>
        </w:rPr>
        <w:t xml:space="preserve">. </w:t>
      </w:r>
      <w:r w:rsidRPr="00A91136">
        <w:rPr>
          <w:rStyle w:val="Slutkommentarsreferens"/>
          <w:rFonts w:cstheme="minorHAnsi"/>
          <w:sz w:val="32"/>
          <w:szCs w:val="32"/>
          <w:rtl/>
        </w:rPr>
        <w:endnoteReference w:id="60"/>
      </w:r>
    </w:p>
    <w:p w14:paraId="25149827" w14:textId="77777777" w:rsidR="00C059A2" w:rsidRPr="00A91136" w:rsidRDefault="00C059A2" w:rsidP="00A35F80">
      <w:pPr>
        <w:rPr>
          <w:rFonts w:cstheme="minorHAnsi"/>
          <w:sz w:val="32"/>
          <w:szCs w:val="32"/>
          <w:rtl/>
        </w:rPr>
      </w:pPr>
    </w:p>
    <w:p w14:paraId="221DD1A8" w14:textId="77777777" w:rsidR="00C059A2" w:rsidRPr="00A91136" w:rsidRDefault="00C059A2" w:rsidP="00A35F80">
      <w:pPr>
        <w:rPr>
          <w:rFonts w:cstheme="minorHAnsi"/>
          <w:b/>
          <w:bCs/>
          <w:sz w:val="32"/>
          <w:szCs w:val="32"/>
          <w:rtl/>
        </w:rPr>
      </w:pPr>
      <w:r w:rsidRPr="00A91136">
        <w:rPr>
          <w:rFonts w:cstheme="minorHAnsi"/>
          <w:b/>
          <w:bCs/>
          <w:sz w:val="32"/>
          <w:szCs w:val="32"/>
          <w:rtl/>
        </w:rPr>
        <w:t>الشاهد التاسع: تجسّم الأعمال</w:t>
      </w:r>
    </w:p>
    <w:p w14:paraId="6D00EA6D" w14:textId="785CBD3A" w:rsidR="00C059A2" w:rsidRPr="00A91136" w:rsidRDefault="00C059A2" w:rsidP="001404B9">
      <w:pPr>
        <w:rPr>
          <w:rFonts w:cstheme="minorHAnsi"/>
          <w:sz w:val="32"/>
          <w:szCs w:val="32"/>
          <w:rtl/>
        </w:rPr>
      </w:pPr>
      <w:r w:rsidRPr="00A91136">
        <w:rPr>
          <w:rFonts w:cstheme="minorHAnsi"/>
          <w:sz w:val="32"/>
          <w:szCs w:val="32"/>
          <w:rtl/>
        </w:rPr>
        <w:t>إنّ تجسم الأعمال بمعنى: أنّ كل عمل يقوم به الإنسان سواء كان حسناً أو سيئاً، له صورتان، الأولى دنيوية، والثانية أخروية، وتكمن هاتان الصورتان في جوف وداخل العمل، وفي يوم الحشر وبعد التحولات والتطورات التي تحصل فيها، فإنّ العمل يترك صورته الدنيوية ويتجلّى ويتمثّل، ويظهر في صورته الأخروية الواقعية، وبها ينعم الإنسان ويتلذذ، أو يخسر ويتأذى، (وهذا نظير عرض صور الجريمة ووقائعها التي التقطت عند ارتكاب المجرم لها، أو بثّ الشريط الّذي سجل فيه كلام المعتدي بالسبّ والوقيعة، وإن كان هناك فرق بين الممثّل والممثّل له)</w:t>
      </w:r>
      <w:r w:rsidRPr="00A91136">
        <w:rPr>
          <w:rStyle w:val="Slutkommentarsreferens"/>
          <w:rFonts w:cstheme="minorHAnsi"/>
          <w:sz w:val="32"/>
          <w:szCs w:val="32"/>
          <w:rtl/>
        </w:rPr>
        <w:endnoteReference w:id="61"/>
      </w:r>
      <w:r w:rsidRPr="00A91136">
        <w:rPr>
          <w:rFonts w:cstheme="minorHAnsi"/>
          <w:sz w:val="32"/>
          <w:szCs w:val="32"/>
          <w:rtl/>
        </w:rPr>
        <w:t xml:space="preserve">، قال تعالى:﴿ </w:t>
      </w:r>
      <w:r w:rsidRPr="00A91136">
        <w:rPr>
          <w:rFonts w:cstheme="minorHAnsi"/>
          <w:color w:val="00B0F0"/>
          <w:sz w:val="32"/>
          <w:szCs w:val="32"/>
          <w:rtl/>
        </w:rPr>
        <w:t>يَوْمَئِذٍ يَصْدُرُ النَّاسُ أَشْتَاتاً لِّيُرَوْا أَعْمَالَهُمْ</w:t>
      </w:r>
      <w:r w:rsidRPr="00A91136">
        <w:rPr>
          <w:rFonts w:cstheme="minorHAnsi"/>
          <w:sz w:val="32"/>
          <w:szCs w:val="32"/>
          <w:rtl/>
        </w:rPr>
        <w:t xml:space="preserve">﴾ </w:t>
      </w:r>
      <w:r w:rsidRPr="00A91136">
        <w:rPr>
          <w:rStyle w:val="Slutkommentarsreferens"/>
          <w:rFonts w:cstheme="minorHAnsi"/>
          <w:sz w:val="32"/>
          <w:szCs w:val="32"/>
          <w:rtl/>
        </w:rPr>
        <w:endnoteReference w:id="62"/>
      </w:r>
      <w:r w:rsidRPr="00A91136">
        <w:rPr>
          <w:rFonts w:cstheme="minorHAnsi"/>
          <w:sz w:val="32"/>
          <w:szCs w:val="32"/>
          <w:rtl/>
        </w:rPr>
        <w:t xml:space="preserve">، وقال تعالى: </w:t>
      </w:r>
      <w:r w:rsidRPr="00A91136">
        <w:rPr>
          <w:rFonts w:cstheme="minorHAnsi"/>
          <w:color w:val="00B0F0"/>
          <w:sz w:val="32"/>
          <w:szCs w:val="32"/>
          <w:rtl/>
        </w:rPr>
        <w:t>يَوْمَ تَجِدُ كُلُّ نَفْسٍ مَّا عَمِلَتْ مِنْ خَيْرٍ مُّحْضَرًا وَمَا عَمِلَتْ مِن سُوءٍ</w:t>
      </w:r>
      <w:r w:rsidRPr="00A91136">
        <w:rPr>
          <w:rFonts w:cstheme="minorHAnsi"/>
          <w:sz w:val="32"/>
          <w:szCs w:val="32"/>
          <w:rtl/>
        </w:rPr>
        <w:t xml:space="preserve">. </w:t>
      </w:r>
      <w:r w:rsidRPr="00A91136">
        <w:rPr>
          <w:rStyle w:val="Slutkommentarsreferens"/>
          <w:rFonts w:cstheme="minorHAnsi"/>
          <w:sz w:val="32"/>
          <w:szCs w:val="32"/>
          <w:rtl/>
        </w:rPr>
        <w:endnoteReference w:id="63"/>
      </w:r>
    </w:p>
    <w:p w14:paraId="572E53FA" w14:textId="3BD670B7" w:rsidR="00C059A2" w:rsidRPr="00A91136" w:rsidRDefault="00C059A2" w:rsidP="001404B9">
      <w:pPr>
        <w:rPr>
          <w:rFonts w:cstheme="minorHAnsi"/>
          <w:sz w:val="32"/>
          <w:szCs w:val="32"/>
          <w:rtl/>
        </w:rPr>
      </w:pPr>
      <w:r w:rsidRPr="00A91136">
        <w:rPr>
          <w:rFonts w:cstheme="minorHAnsi"/>
          <w:sz w:val="32"/>
          <w:szCs w:val="32"/>
          <w:rtl/>
        </w:rPr>
        <w:t>فالعمل الصالح يتجسد بهيئة جميلة جدا، ق</w:t>
      </w:r>
      <w:r w:rsidR="007B674B" w:rsidRPr="00A91136">
        <w:rPr>
          <w:rFonts w:cstheme="minorHAnsi"/>
          <w:sz w:val="32"/>
          <w:szCs w:val="32"/>
          <w:rtl/>
        </w:rPr>
        <w:t>ال</w:t>
      </w:r>
      <w:r w:rsidRPr="00A91136">
        <w:rPr>
          <w:rFonts w:cstheme="minorHAnsi"/>
          <w:sz w:val="32"/>
          <w:szCs w:val="32"/>
          <w:rtl/>
        </w:rPr>
        <w:t xml:space="preserve"> الإمام الصادق عليه السلام في حديثٍ طويل: «إذا ب</w:t>
      </w:r>
      <w:r w:rsidR="007B674B" w:rsidRPr="00A91136">
        <w:rPr>
          <w:rFonts w:cstheme="minorHAnsi"/>
          <w:sz w:val="32"/>
          <w:szCs w:val="32"/>
          <w:rtl/>
        </w:rPr>
        <w:t>ُ</w:t>
      </w:r>
      <w:r w:rsidRPr="00A91136">
        <w:rPr>
          <w:rFonts w:cstheme="minorHAnsi"/>
          <w:sz w:val="32"/>
          <w:szCs w:val="32"/>
          <w:rtl/>
        </w:rPr>
        <w:t>ع</w:t>
      </w:r>
      <w:r w:rsidR="007B674B" w:rsidRPr="00A91136">
        <w:rPr>
          <w:rFonts w:cstheme="minorHAnsi"/>
          <w:sz w:val="32"/>
          <w:szCs w:val="32"/>
          <w:rtl/>
        </w:rPr>
        <w:t>ِ</w:t>
      </w:r>
      <w:r w:rsidRPr="00A91136">
        <w:rPr>
          <w:rFonts w:cstheme="minorHAnsi"/>
          <w:sz w:val="32"/>
          <w:szCs w:val="32"/>
          <w:rtl/>
        </w:rPr>
        <w:t>ث</w:t>
      </w:r>
      <w:r w:rsidR="007B674B" w:rsidRPr="00A91136">
        <w:rPr>
          <w:rFonts w:cstheme="minorHAnsi"/>
          <w:sz w:val="32"/>
          <w:szCs w:val="32"/>
          <w:rtl/>
        </w:rPr>
        <w:t>َ</w:t>
      </w:r>
      <w:r w:rsidRPr="00A91136">
        <w:rPr>
          <w:rFonts w:cstheme="minorHAnsi"/>
          <w:sz w:val="32"/>
          <w:szCs w:val="32"/>
          <w:rtl/>
        </w:rPr>
        <w:t xml:space="preserve"> المؤمن من قبره خرج معه مِثالٌ يَقدُمُ أمامه ... فيقول من أنت: فيقول: أنا السّرور الذي كنت أدخلت على أخيك المؤمن في الدنيا، خلقني الله عزّ وجلّ منه لأبشرك» </w:t>
      </w:r>
      <w:r w:rsidRPr="00A91136">
        <w:rPr>
          <w:rStyle w:val="Slutkommentarsreferens"/>
          <w:rFonts w:cstheme="minorHAnsi"/>
          <w:sz w:val="32"/>
          <w:szCs w:val="32"/>
          <w:rtl/>
        </w:rPr>
        <w:endnoteReference w:id="64"/>
      </w:r>
      <w:r w:rsidRPr="00A91136">
        <w:rPr>
          <w:rFonts w:cstheme="minorHAnsi"/>
          <w:sz w:val="32"/>
          <w:szCs w:val="32"/>
          <w:rtl/>
        </w:rPr>
        <w:t xml:space="preserve">. </w:t>
      </w:r>
      <w:r w:rsidRPr="00A91136">
        <w:rPr>
          <w:rStyle w:val="Slutkommentarsreferens"/>
          <w:rFonts w:cstheme="minorHAnsi"/>
          <w:sz w:val="32"/>
          <w:szCs w:val="32"/>
          <w:rtl/>
        </w:rPr>
        <w:endnoteReference w:id="65"/>
      </w:r>
    </w:p>
    <w:p w14:paraId="27588BBE" w14:textId="77777777" w:rsidR="00C059A2" w:rsidRPr="00A91136" w:rsidRDefault="00C059A2" w:rsidP="001404B9">
      <w:pPr>
        <w:rPr>
          <w:rFonts w:cstheme="minorHAnsi"/>
          <w:sz w:val="32"/>
          <w:szCs w:val="32"/>
          <w:rtl/>
        </w:rPr>
      </w:pPr>
      <w:r w:rsidRPr="00A91136">
        <w:rPr>
          <w:rFonts w:cstheme="minorHAnsi"/>
          <w:sz w:val="32"/>
          <w:szCs w:val="32"/>
          <w:rtl/>
        </w:rPr>
        <w:t>بينما العمل السيء يتجسد بهيئة قبيحة مؤذية، قال رسول الله صلى الله عليه وآله: يحشر صاحب الطنبور يوم القيامة وهو أسود الوجه وبيده طنبور من النار، وفوق رأسه سبعون ألف ملك، بيد كل ملك مقمعة يضربون رأسه ووجهه، ويحشر صاحب الغناء من قبره أعمى وأخرس وأبكم، ويحشر الزاني مثل ذلك، وصاحب المزمار مثل ذلك، وصاحب الدف مثل ذلك.</w:t>
      </w:r>
      <w:r w:rsidRPr="00A91136">
        <w:rPr>
          <w:rStyle w:val="Slutkommentarsreferens"/>
          <w:rFonts w:cstheme="minorHAnsi"/>
          <w:sz w:val="32"/>
          <w:szCs w:val="32"/>
          <w:rtl/>
        </w:rPr>
        <w:endnoteReference w:id="66"/>
      </w:r>
      <w:r w:rsidRPr="00A91136">
        <w:rPr>
          <w:rFonts w:cstheme="minorHAnsi"/>
          <w:sz w:val="32"/>
          <w:szCs w:val="32"/>
          <w:rtl/>
        </w:rPr>
        <w:t xml:space="preserve"> ، وأما الشهادة العاشرة فسنطرحها في المبحث الآتي:</w:t>
      </w:r>
    </w:p>
    <w:p w14:paraId="0AF5BD69" w14:textId="77777777" w:rsidR="00C059A2" w:rsidRPr="00A91136" w:rsidRDefault="00C059A2" w:rsidP="00D16E88">
      <w:pPr>
        <w:rPr>
          <w:rFonts w:cstheme="minorHAnsi"/>
          <w:sz w:val="32"/>
          <w:szCs w:val="32"/>
          <w:rtl/>
        </w:rPr>
      </w:pPr>
    </w:p>
    <w:p w14:paraId="10702044" w14:textId="77777777" w:rsidR="00C059A2" w:rsidRPr="00A91136" w:rsidRDefault="00C059A2" w:rsidP="00D16E88">
      <w:pPr>
        <w:rPr>
          <w:rFonts w:cstheme="minorHAnsi"/>
          <w:b/>
          <w:bCs/>
          <w:sz w:val="32"/>
          <w:szCs w:val="32"/>
          <w:rtl/>
        </w:rPr>
      </w:pPr>
      <w:r w:rsidRPr="00A91136">
        <w:rPr>
          <w:rFonts w:cstheme="minorHAnsi"/>
          <w:b/>
          <w:bCs/>
          <w:sz w:val="32"/>
          <w:szCs w:val="32"/>
          <w:highlight w:val="yellow"/>
          <w:rtl/>
        </w:rPr>
        <w:t>المبحث الثالث: شهادة الجوارح والأعضاء</w:t>
      </w:r>
    </w:p>
    <w:p w14:paraId="3892903E" w14:textId="77777777" w:rsidR="00C059A2" w:rsidRPr="00A91136" w:rsidRDefault="00C059A2" w:rsidP="001404B9">
      <w:pPr>
        <w:rPr>
          <w:rFonts w:cstheme="minorHAnsi"/>
          <w:sz w:val="32"/>
          <w:szCs w:val="32"/>
          <w:rtl/>
        </w:rPr>
      </w:pPr>
      <w:r w:rsidRPr="00A91136">
        <w:rPr>
          <w:rFonts w:cstheme="minorHAnsi"/>
          <w:sz w:val="32"/>
          <w:szCs w:val="32"/>
          <w:rtl/>
        </w:rPr>
        <w:t xml:space="preserve">في هذا المبحث سنقف على شهادة الجوارح والأعضاء والذي سيتضح عند تفسير الآية محل البحث، وهو قوله تعالى: </w:t>
      </w:r>
      <w:r w:rsidRPr="00A91136">
        <w:rPr>
          <w:rFonts w:cstheme="minorHAnsi"/>
          <w:color w:val="000000" w:themeColor="text1"/>
          <w:sz w:val="32"/>
          <w:szCs w:val="32"/>
          <w:rtl/>
        </w:rPr>
        <w:t>(</w:t>
      </w:r>
      <w:r w:rsidRPr="00A91136">
        <w:rPr>
          <w:rFonts w:cstheme="minorHAnsi"/>
          <w:color w:val="00B0F0"/>
          <w:sz w:val="32"/>
          <w:szCs w:val="32"/>
          <w:rtl/>
        </w:rPr>
        <w:t>حَتَّى إِذَا مَا جَاءُوهَا شَهِدَ عَلَيْهِمْ سَمْعُهُمْ وَأَبْصَارُهُمْ وَجُلُودُهُمْ بِمَا كَانُوا يَعْمَلُونَ * وَقَالُوا لِجُلُودِهِمْ لِمَ شَهِدْتُمْ عَلَيْنَا قَالُوا أَنطَقَنَا اللَّهُ الَّذِي أَنطَقَ كُلَّ شَيْءٍ</w:t>
      </w:r>
      <w:r w:rsidRPr="00A91136">
        <w:rPr>
          <w:rFonts w:cstheme="minorHAnsi"/>
          <w:sz w:val="32"/>
          <w:szCs w:val="32"/>
          <w:rtl/>
        </w:rPr>
        <w:t xml:space="preserve">) </w:t>
      </w:r>
      <w:r w:rsidRPr="00A91136">
        <w:rPr>
          <w:rStyle w:val="Slutkommentarsreferens"/>
          <w:rFonts w:cstheme="minorHAnsi"/>
          <w:sz w:val="32"/>
          <w:szCs w:val="32"/>
          <w:rtl/>
        </w:rPr>
        <w:endnoteReference w:id="67"/>
      </w:r>
    </w:p>
    <w:p w14:paraId="69B4758F" w14:textId="3394CFF7" w:rsidR="00C059A2" w:rsidRPr="00A91136" w:rsidRDefault="00C059A2" w:rsidP="001404B9">
      <w:pPr>
        <w:rPr>
          <w:rFonts w:cstheme="minorHAnsi"/>
          <w:sz w:val="32"/>
          <w:szCs w:val="32"/>
          <w:rtl/>
        </w:rPr>
      </w:pPr>
      <w:r w:rsidRPr="00A91136">
        <w:rPr>
          <w:rFonts w:cstheme="minorHAnsi"/>
          <w:color w:val="000000" w:themeColor="text1"/>
          <w:sz w:val="32"/>
          <w:szCs w:val="32"/>
          <w:rtl/>
        </w:rPr>
        <w:t xml:space="preserve"># قوله تعالى: </w:t>
      </w:r>
      <w:r w:rsidRPr="00A91136">
        <w:rPr>
          <w:rFonts w:cstheme="minorHAnsi"/>
          <w:color w:val="00B0F0"/>
          <w:sz w:val="32"/>
          <w:szCs w:val="32"/>
          <w:rtl/>
        </w:rPr>
        <w:t xml:space="preserve">حَتّٰى إِذٰا مٰا جٰاؤُهٰا </w:t>
      </w:r>
      <w:r w:rsidRPr="00A91136">
        <w:rPr>
          <w:rFonts w:cstheme="minorHAnsi"/>
          <w:sz w:val="32"/>
          <w:szCs w:val="32"/>
          <w:rtl/>
        </w:rPr>
        <w:t>أي</w:t>
      </w:r>
      <w:r w:rsidRPr="00A91136">
        <w:rPr>
          <w:rFonts w:cstheme="minorHAnsi"/>
          <w:color w:val="00B0F0"/>
          <w:sz w:val="32"/>
          <w:szCs w:val="32"/>
          <w:rtl/>
        </w:rPr>
        <w:t xml:space="preserve"> </w:t>
      </w:r>
      <w:r w:rsidRPr="00A91136">
        <w:rPr>
          <w:rFonts w:cstheme="minorHAnsi"/>
          <w:sz w:val="32"/>
          <w:szCs w:val="32"/>
          <w:rtl/>
        </w:rPr>
        <w:t>ووقفوا عندها أو قريبا منها ليسمعوا الحكم الحاسم الذي ينطلق</w:t>
      </w:r>
      <w:r w:rsidR="001A6604" w:rsidRPr="00A91136">
        <w:rPr>
          <w:rFonts w:cstheme="minorHAnsi"/>
          <w:sz w:val="32"/>
          <w:szCs w:val="32"/>
          <w:rtl/>
        </w:rPr>
        <w:t xml:space="preserve"> من الحجة القاطعة على جرائمهم و</w:t>
      </w:r>
      <w:r w:rsidRPr="00A91136">
        <w:rPr>
          <w:rFonts w:cstheme="minorHAnsi"/>
          <w:sz w:val="32"/>
          <w:szCs w:val="32"/>
          <w:rtl/>
        </w:rPr>
        <w:t xml:space="preserve">معاصيهم. </w:t>
      </w:r>
      <w:r w:rsidRPr="00A91136">
        <w:rPr>
          <w:rStyle w:val="Slutkommentarsreferens"/>
          <w:rFonts w:cstheme="minorHAnsi"/>
          <w:sz w:val="32"/>
          <w:szCs w:val="32"/>
          <w:rtl/>
        </w:rPr>
        <w:endnoteReference w:id="68"/>
      </w:r>
    </w:p>
    <w:p w14:paraId="4B0EE363" w14:textId="77777777" w:rsidR="00C059A2" w:rsidRPr="00A91136" w:rsidRDefault="00C059A2" w:rsidP="001404B9">
      <w:pPr>
        <w:rPr>
          <w:rFonts w:cstheme="minorHAnsi"/>
          <w:sz w:val="32"/>
          <w:szCs w:val="32"/>
          <w:rtl/>
        </w:rPr>
      </w:pPr>
      <w:r w:rsidRPr="00A91136">
        <w:rPr>
          <w:rFonts w:cstheme="minorHAnsi"/>
          <w:sz w:val="32"/>
          <w:szCs w:val="32"/>
          <w:rtl/>
        </w:rPr>
        <w:t>يقول الشيخ ناصر مكارم الشيرازي: فهذه الآية تبيّن أنّ شهادة أعضاء الإنسان تتمّ في محكمة النّار، فهل مفهوم ذلك أنّ الشهادة تتمّ في النّار، في حين أنّ النّار هي نهاية المطاف، أم أنّ المحكمة تنعقد بالقرب من النّار؟ الاحتمال الثّاني هو الأقرب كما يظهر.</w:t>
      </w:r>
      <w:r w:rsidRPr="00A91136">
        <w:rPr>
          <w:rStyle w:val="Slutkommentarsreferens"/>
          <w:rFonts w:cstheme="minorHAnsi"/>
          <w:sz w:val="32"/>
          <w:szCs w:val="32"/>
          <w:rtl/>
        </w:rPr>
        <w:endnoteReference w:id="69"/>
      </w:r>
    </w:p>
    <w:p w14:paraId="15363126" w14:textId="1759C8F1" w:rsidR="00C059A2" w:rsidRPr="00A91136" w:rsidRDefault="00C059A2" w:rsidP="001404B9">
      <w:pPr>
        <w:rPr>
          <w:rFonts w:cstheme="minorHAnsi"/>
          <w:sz w:val="32"/>
          <w:szCs w:val="32"/>
          <w:rtl/>
        </w:rPr>
      </w:pPr>
      <w:r w:rsidRPr="00A91136">
        <w:rPr>
          <w:rFonts w:cstheme="minorHAnsi"/>
          <w:sz w:val="32"/>
          <w:szCs w:val="32"/>
          <w:rtl/>
        </w:rPr>
        <w:t xml:space="preserve"># قوله </w:t>
      </w:r>
      <w:r w:rsidR="001A6604" w:rsidRPr="00A91136">
        <w:rPr>
          <w:rFonts w:cstheme="minorHAnsi"/>
          <w:sz w:val="32"/>
          <w:szCs w:val="32"/>
          <w:rtl/>
        </w:rPr>
        <w:t xml:space="preserve">تعالى: </w:t>
      </w:r>
      <w:r w:rsidR="001A6604" w:rsidRPr="00A91136">
        <w:rPr>
          <w:rFonts w:cstheme="minorHAnsi"/>
          <w:color w:val="00B0F0"/>
          <w:sz w:val="32"/>
          <w:szCs w:val="32"/>
          <w:rtl/>
        </w:rPr>
        <w:t>«شَهِدَ</w:t>
      </w:r>
      <w:r w:rsidRPr="00A91136">
        <w:rPr>
          <w:rFonts w:cstheme="minorHAnsi"/>
          <w:color w:val="00B0F0"/>
          <w:sz w:val="32"/>
          <w:szCs w:val="32"/>
          <w:rtl/>
        </w:rPr>
        <w:t xml:space="preserve"> عَلَيْهِمْ سَمْعُهُمْ وَ أَبْصٰارُهُمْ وَ جُلُودُهُمْ بِمٰا كٰانُوا يَعْمَلُونَ‌</w:t>
      </w:r>
      <w:r w:rsidRPr="00A91136">
        <w:rPr>
          <w:rFonts w:cstheme="minorHAnsi"/>
          <w:sz w:val="32"/>
          <w:szCs w:val="32"/>
          <w:rtl/>
        </w:rPr>
        <w:t xml:space="preserve">» أي شهد عليهم سمعهم بما قرعه من الدعاء إلى الحق فأعرضوا عنه ولم يقبلوه، وأبصارهم بما رأوا من الآيات الدالة على وحدانية الله فلم يؤمنوا، وسائر جلودهم بما باشروه من المعاصي والأفعال القبيحة. </w:t>
      </w:r>
      <w:r w:rsidRPr="00A91136">
        <w:rPr>
          <w:rStyle w:val="Slutkommentarsreferens"/>
          <w:rFonts w:cstheme="minorHAnsi"/>
          <w:sz w:val="32"/>
          <w:szCs w:val="32"/>
          <w:rtl/>
        </w:rPr>
        <w:endnoteReference w:id="70"/>
      </w:r>
    </w:p>
    <w:p w14:paraId="5B082CA9" w14:textId="56B40B6B" w:rsidR="00C059A2" w:rsidRPr="00A91136" w:rsidRDefault="00C059A2" w:rsidP="001404B9">
      <w:pPr>
        <w:rPr>
          <w:rFonts w:cstheme="minorHAnsi"/>
          <w:sz w:val="32"/>
          <w:szCs w:val="32"/>
          <w:rtl/>
        </w:rPr>
      </w:pPr>
      <w:r w:rsidRPr="00A91136">
        <w:rPr>
          <w:rFonts w:cstheme="minorHAnsi"/>
          <w:sz w:val="32"/>
          <w:szCs w:val="32"/>
          <w:rtl/>
        </w:rPr>
        <w:t xml:space="preserve">#قوله تعالى: </w:t>
      </w:r>
      <w:r w:rsidRPr="00A91136">
        <w:rPr>
          <w:rFonts w:cstheme="minorHAnsi"/>
          <w:color w:val="00B0F0"/>
          <w:sz w:val="32"/>
          <w:szCs w:val="32"/>
          <w:rtl/>
        </w:rPr>
        <w:t xml:space="preserve">وَقٰالُوا لِجُلُودِهِمْ لِمَ شَهِدْتُمْ عَلَيْنٰا </w:t>
      </w:r>
      <w:r w:rsidRPr="00A91136">
        <w:rPr>
          <w:rFonts w:cstheme="minorHAnsi"/>
          <w:sz w:val="32"/>
          <w:szCs w:val="32"/>
          <w:rtl/>
        </w:rPr>
        <w:t xml:space="preserve">. يقول صاحب تفسير الأمثل: أي المجرمون يستغربون هذه الظاهرة، لسان حالهم يقول: لقد كنّا لسنين مديدة نحافظ عليكم من الحر والبرد ونعتني بنظافتكم، فلماذا أنتم هكذا؟، و في الجواب يقولون: </w:t>
      </w:r>
      <w:r w:rsidRPr="00A91136">
        <w:rPr>
          <w:rFonts w:cstheme="minorHAnsi"/>
          <w:color w:val="00B0F0"/>
          <w:sz w:val="32"/>
          <w:szCs w:val="32"/>
          <w:rtl/>
        </w:rPr>
        <w:t xml:space="preserve">قٰالُوا أَنْطَقَنَا اَللّٰهُ اَلَّذِي أَنْطَقَ كُلَّ شَيْ‌ءٍ‌ </w:t>
      </w:r>
      <w:r w:rsidRPr="00A91136">
        <w:rPr>
          <w:rFonts w:cstheme="minorHAnsi"/>
          <w:sz w:val="32"/>
          <w:szCs w:val="32"/>
          <w:rtl/>
        </w:rPr>
        <w:t>. أي قالت الجلود: لقد أعطانا اللّه مهمّة القيام بالشهادة على أعمالكم في هذه المحكمة العظيمة، ولا نملك نحن سوى الطاعة، فالذي أعطى غيرنا من الكائنات قابلية النطق أعطانا أيضا هذه القابلية.</w:t>
      </w:r>
    </w:p>
    <w:p w14:paraId="63A62F87" w14:textId="77777777" w:rsidR="00C059A2" w:rsidRPr="00A91136" w:rsidRDefault="00C059A2" w:rsidP="001404B9">
      <w:pPr>
        <w:rPr>
          <w:rFonts w:cstheme="minorHAnsi"/>
          <w:sz w:val="32"/>
          <w:szCs w:val="32"/>
          <w:rtl/>
        </w:rPr>
      </w:pPr>
      <w:r w:rsidRPr="00A91136">
        <w:rPr>
          <w:rFonts w:cstheme="minorHAnsi"/>
          <w:sz w:val="32"/>
          <w:szCs w:val="32"/>
          <w:rtl/>
        </w:rPr>
        <w:t>والطريف هنا أن أولئك يسألون جلودهم دون باقي الأعضاء من الشهود كالعين والأذن. قد يكون السبب في ذلك أنّ شهادة الجلود هي أغرب وأعجب من جميع الأعضاء الأخرى، وأوسع منها جميعا، فتلك الجلود التي يجب عليها أن تذوق طعم العذاب الإلهي قبل غيرها من الأعضاء تقوم بمثل هذه الشهادة، وهذا الأمر محيّر حقّا!</w:t>
      </w:r>
      <w:r w:rsidRPr="00A91136">
        <w:rPr>
          <w:rStyle w:val="Slutkommentarsreferens"/>
          <w:rFonts w:cstheme="minorHAnsi"/>
          <w:sz w:val="32"/>
          <w:szCs w:val="32"/>
          <w:rtl/>
        </w:rPr>
        <w:endnoteReference w:id="71"/>
      </w:r>
    </w:p>
    <w:p w14:paraId="797A299A" w14:textId="77777777" w:rsidR="00C059A2" w:rsidRPr="00A91136" w:rsidRDefault="00C059A2" w:rsidP="00E252B0">
      <w:pPr>
        <w:rPr>
          <w:rFonts w:cstheme="minorHAnsi"/>
          <w:sz w:val="32"/>
          <w:szCs w:val="32"/>
          <w:rtl/>
        </w:rPr>
      </w:pPr>
      <w:r w:rsidRPr="00A91136">
        <w:rPr>
          <w:rFonts w:cstheme="minorHAnsi"/>
          <w:sz w:val="32"/>
          <w:szCs w:val="32"/>
          <w:rtl/>
        </w:rPr>
        <w:t xml:space="preserve">ثمّ </w:t>
      </w:r>
      <w:r w:rsidRPr="00A91136">
        <w:rPr>
          <w:rFonts w:cstheme="minorHAnsi"/>
          <w:color w:val="C00000"/>
          <w:sz w:val="32"/>
          <w:szCs w:val="32"/>
          <w:rtl/>
        </w:rPr>
        <w:t>ما هو المقصود من (جلود) بصيغة الجمع‌؟</w:t>
      </w:r>
    </w:p>
    <w:p w14:paraId="5E9AF7CC" w14:textId="77777777" w:rsidR="00C059A2" w:rsidRPr="00A91136" w:rsidRDefault="00C059A2" w:rsidP="001404B9">
      <w:pPr>
        <w:rPr>
          <w:rFonts w:cstheme="minorHAnsi"/>
          <w:sz w:val="32"/>
          <w:szCs w:val="32"/>
          <w:rtl/>
        </w:rPr>
      </w:pPr>
      <w:r w:rsidRPr="00A91136">
        <w:rPr>
          <w:rFonts w:cstheme="minorHAnsi"/>
          <w:sz w:val="32"/>
          <w:szCs w:val="32"/>
          <w:rtl/>
        </w:rPr>
        <w:t xml:space="preserve"> الظاهر أنّ المقصود بذلك هو جلود الأعضاء المختلفة للجسم، جلد اليد والرجل والوجه وغير ذلك. </w:t>
      </w:r>
      <w:r w:rsidRPr="00A91136">
        <w:rPr>
          <w:rStyle w:val="Slutkommentarsreferens"/>
          <w:rFonts w:cstheme="minorHAnsi"/>
          <w:sz w:val="32"/>
          <w:szCs w:val="32"/>
          <w:rtl/>
        </w:rPr>
        <w:endnoteReference w:id="72"/>
      </w:r>
    </w:p>
    <w:p w14:paraId="7A213AE0" w14:textId="77777777" w:rsidR="00C059A2" w:rsidRPr="00A91136" w:rsidRDefault="00C059A2" w:rsidP="001404B9">
      <w:pPr>
        <w:rPr>
          <w:rFonts w:cstheme="minorHAnsi"/>
          <w:sz w:val="32"/>
          <w:szCs w:val="32"/>
          <w:rtl/>
        </w:rPr>
      </w:pPr>
      <w:r w:rsidRPr="00A91136">
        <w:rPr>
          <w:rFonts w:cstheme="minorHAnsi"/>
          <w:sz w:val="32"/>
          <w:szCs w:val="32"/>
          <w:rtl/>
        </w:rPr>
        <w:t xml:space="preserve">وقيل: المراد بالجلود الفروج وقد كني بها عنها تأدبا. </w:t>
      </w:r>
      <w:r w:rsidRPr="00A91136">
        <w:rPr>
          <w:rStyle w:val="Slutkommentarsreferens"/>
          <w:rFonts w:cstheme="minorHAnsi"/>
          <w:sz w:val="32"/>
          <w:szCs w:val="32"/>
          <w:rtl/>
        </w:rPr>
        <w:endnoteReference w:id="73"/>
      </w:r>
    </w:p>
    <w:p w14:paraId="67DCA78C" w14:textId="77777777" w:rsidR="00C059A2" w:rsidRPr="00A91136" w:rsidRDefault="00C059A2" w:rsidP="001404B9">
      <w:pPr>
        <w:rPr>
          <w:rFonts w:cstheme="minorHAnsi"/>
          <w:sz w:val="32"/>
          <w:szCs w:val="32"/>
          <w:rtl/>
        </w:rPr>
      </w:pPr>
      <w:r w:rsidRPr="00A91136">
        <w:rPr>
          <w:rFonts w:cstheme="minorHAnsi"/>
          <w:sz w:val="32"/>
          <w:szCs w:val="32"/>
          <w:rtl/>
        </w:rPr>
        <w:t xml:space="preserve">فقد ورد في «تفسير عليّ بن إبراهيم القمّيّ» وفي كتاب «من لا يحضره الفقيه» أنّ الإمام الصادق عليه السلام سئل عن قوله تعالى: شَهِدَ عَلَيْهِمْ سَمْعُهُمْ وَأَبْصارُهُمْ وَ جُلُودُهُمْ ... إلى آخر الآية، فقال عليه السلام: يَعْنِي بِالجُلُودِ الفُرُوجَ وَ الأفْخَاذَ. </w:t>
      </w:r>
      <w:r w:rsidRPr="00A91136">
        <w:rPr>
          <w:rStyle w:val="Slutkommentarsreferens"/>
          <w:rFonts w:cstheme="minorHAnsi"/>
          <w:sz w:val="32"/>
          <w:szCs w:val="32"/>
          <w:rtl/>
        </w:rPr>
        <w:endnoteReference w:id="74"/>
      </w:r>
    </w:p>
    <w:p w14:paraId="17148F96" w14:textId="77777777" w:rsidR="00C059A2" w:rsidRPr="00A91136" w:rsidRDefault="00C059A2" w:rsidP="001404B9">
      <w:pPr>
        <w:rPr>
          <w:rFonts w:cstheme="minorHAnsi"/>
          <w:sz w:val="32"/>
          <w:szCs w:val="32"/>
          <w:rtl/>
        </w:rPr>
      </w:pPr>
      <w:r w:rsidRPr="00A91136">
        <w:rPr>
          <w:rFonts w:cstheme="minorHAnsi"/>
          <w:sz w:val="32"/>
          <w:szCs w:val="32"/>
          <w:rtl/>
        </w:rPr>
        <w:t>إن هذه الروايات التي تفسّر ذلك ب‍ «الفروج» فهي في الحقيقة من باب بيان المصداق، وليس حصر مفهوم الجلود في ذلك).</w:t>
      </w:r>
      <w:r w:rsidRPr="00A91136">
        <w:rPr>
          <w:rStyle w:val="Slutkommentarsreferens"/>
          <w:rFonts w:cstheme="minorHAnsi"/>
          <w:sz w:val="32"/>
          <w:szCs w:val="32"/>
          <w:rtl/>
        </w:rPr>
        <w:endnoteReference w:id="75"/>
      </w:r>
    </w:p>
    <w:p w14:paraId="0AD52C49" w14:textId="77777777" w:rsidR="00C059A2" w:rsidRPr="00A91136" w:rsidRDefault="00C059A2" w:rsidP="00E252B0">
      <w:pPr>
        <w:rPr>
          <w:rFonts w:cstheme="minorHAnsi"/>
          <w:sz w:val="32"/>
          <w:szCs w:val="32"/>
          <w:rtl/>
        </w:rPr>
      </w:pPr>
      <w:r w:rsidRPr="00A91136">
        <w:rPr>
          <w:rFonts w:cstheme="minorHAnsi"/>
          <w:sz w:val="32"/>
          <w:szCs w:val="32"/>
          <w:rtl/>
        </w:rPr>
        <w:t>بعد تفسير الآيتين، سنذكر أهم الأسئلة المتعلقة بهما:</w:t>
      </w:r>
    </w:p>
    <w:p w14:paraId="2F10A83D" w14:textId="77777777" w:rsidR="00C059A2" w:rsidRPr="00A91136" w:rsidRDefault="00C059A2" w:rsidP="00CE2C5E">
      <w:pPr>
        <w:rPr>
          <w:rFonts w:cstheme="minorHAnsi"/>
          <w:color w:val="C00000"/>
          <w:sz w:val="32"/>
          <w:szCs w:val="32"/>
          <w:rtl/>
        </w:rPr>
      </w:pPr>
      <w:r w:rsidRPr="00A91136">
        <w:rPr>
          <w:rFonts w:cstheme="minorHAnsi"/>
          <w:color w:val="C00000"/>
          <w:sz w:val="32"/>
          <w:szCs w:val="32"/>
          <w:rtl/>
        </w:rPr>
        <w:t>سؤال(1): هل شهادة الأعضاء مقصورة على السمع والبصر والجلود، المذكورة في هاتين الآيتين-محل البحث-، أم أن هناك أعضاءً أخرى ستشهد عليه يوم القيامة؟</w:t>
      </w:r>
    </w:p>
    <w:p w14:paraId="2D12FD16" w14:textId="2E3B5DF5" w:rsidR="00C059A2" w:rsidRPr="00A91136" w:rsidRDefault="00C059A2" w:rsidP="00C945F9">
      <w:pPr>
        <w:rPr>
          <w:rFonts w:cstheme="minorHAnsi"/>
          <w:sz w:val="32"/>
          <w:szCs w:val="32"/>
          <w:rtl/>
        </w:rPr>
      </w:pPr>
      <w:r w:rsidRPr="00A91136">
        <w:rPr>
          <w:rFonts w:cstheme="minorHAnsi"/>
          <w:sz w:val="32"/>
          <w:szCs w:val="32"/>
          <w:rtl/>
        </w:rPr>
        <w:t>الجواب: عندما نستقرئ النصوص الشرعية (يتضح أنّ هناك أعضاء أخرى تقوم بالإدلاء بالشهادة، إلا أنّ ما تذكره الآية التي بين أيدينا من أعضاء (السمع والبصر والجلود) ت</w:t>
      </w:r>
      <w:r w:rsidR="0075585B" w:rsidRPr="00A91136">
        <w:rPr>
          <w:rFonts w:cstheme="minorHAnsi"/>
          <w:sz w:val="32"/>
          <w:szCs w:val="32"/>
          <w:rtl/>
        </w:rPr>
        <w:t>ُ</w:t>
      </w:r>
      <w:r w:rsidRPr="00A91136">
        <w:rPr>
          <w:rFonts w:cstheme="minorHAnsi"/>
          <w:sz w:val="32"/>
          <w:szCs w:val="32"/>
          <w:rtl/>
        </w:rPr>
        <w:t>ع</w:t>
      </w:r>
      <w:r w:rsidR="0075585B" w:rsidRPr="00A91136">
        <w:rPr>
          <w:rFonts w:cstheme="minorHAnsi"/>
          <w:sz w:val="32"/>
          <w:szCs w:val="32"/>
          <w:rtl/>
        </w:rPr>
        <w:t>د</w:t>
      </w:r>
      <w:r w:rsidRPr="00A91136">
        <w:rPr>
          <w:rFonts w:cstheme="minorHAnsi"/>
          <w:sz w:val="32"/>
          <w:szCs w:val="32"/>
          <w:rtl/>
        </w:rPr>
        <w:t xml:space="preserve"> في الدرجة الأولى، لأنّ معظم أعمال الإنسان تتم بمساعدة العين والأذن، وإنّ الجلود هي أول من يقوم بملامسة الأعمال.</w:t>
      </w:r>
    </w:p>
    <w:p w14:paraId="4C83EF10" w14:textId="77777777" w:rsidR="00C059A2" w:rsidRPr="00A91136" w:rsidRDefault="00C059A2" w:rsidP="00CE2C5E">
      <w:pPr>
        <w:rPr>
          <w:rFonts w:cstheme="minorHAnsi"/>
          <w:sz w:val="32"/>
          <w:szCs w:val="32"/>
          <w:rtl/>
        </w:rPr>
      </w:pPr>
      <w:r w:rsidRPr="00A91136">
        <w:rPr>
          <w:rFonts w:cstheme="minorHAnsi"/>
          <w:sz w:val="32"/>
          <w:szCs w:val="32"/>
          <w:rtl/>
        </w:rPr>
        <w:t>ومن تلك الأعضاء الأخرى نذكر:</w:t>
      </w:r>
    </w:p>
    <w:p w14:paraId="7C7709E2" w14:textId="77777777" w:rsidR="00C059A2" w:rsidRPr="00A91136" w:rsidRDefault="00C059A2" w:rsidP="001404B9">
      <w:pPr>
        <w:rPr>
          <w:rFonts w:cstheme="minorHAnsi"/>
          <w:sz w:val="32"/>
          <w:szCs w:val="32"/>
          <w:rtl/>
        </w:rPr>
      </w:pPr>
      <w:r w:rsidRPr="00A91136">
        <w:rPr>
          <w:rFonts w:cstheme="minorHAnsi"/>
          <w:sz w:val="32"/>
          <w:szCs w:val="32"/>
          <w:rtl/>
        </w:rPr>
        <w:t># الأيدي والأرجل، قال تعالى</w:t>
      </w:r>
      <w:r w:rsidRPr="00A91136">
        <w:rPr>
          <w:rFonts w:cstheme="minorHAnsi"/>
          <w:color w:val="00B0F0"/>
          <w:sz w:val="32"/>
          <w:szCs w:val="32"/>
          <w:rtl/>
        </w:rPr>
        <w:t xml:space="preserve">: وَتُكَلِّمُنٰا أَيْدِيهِمْ وَ تَشْهَدُ أَرْجُلُهُمْ بِمٰا كٰانُوا يَكْسِبُونَ‌ </w:t>
      </w:r>
      <w:r w:rsidRPr="00A91136">
        <w:rPr>
          <w:rFonts w:cstheme="minorHAnsi"/>
          <w:sz w:val="32"/>
          <w:szCs w:val="32"/>
          <w:rtl/>
        </w:rPr>
        <w:t>.</w:t>
      </w:r>
      <w:r w:rsidRPr="00A91136">
        <w:rPr>
          <w:rStyle w:val="Slutkommentarsreferens"/>
          <w:rFonts w:cstheme="minorHAnsi"/>
          <w:sz w:val="32"/>
          <w:szCs w:val="32"/>
          <w:rtl/>
        </w:rPr>
        <w:endnoteReference w:id="76"/>
      </w:r>
    </w:p>
    <w:p w14:paraId="7DC31178" w14:textId="77777777" w:rsidR="00C059A2" w:rsidRPr="00A91136" w:rsidRDefault="00C059A2" w:rsidP="001404B9">
      <w:pPr>
        <w:rPr>
          <w:rFonts w:cstheme="minorHAnsi"/>
          <w:sz w:val="32"/>
          <w:szCs w:val="32"/>
          <w:rtl/>
        </w:rPr>
      </w:pPr>
      <w:r w:rsidRPr="00A91136">
        <w:rPr>
          <w:rFonts w:cstheme="minorHAnsi"/>
          <w:sz w:val="32"/>
          <w:szCs w:val="32"/>
          <w:rtl/>
        </w:rPr>
        <w:t xml:space="preserve"># الألسن، قال تعالى: </w:t>
      </w:r>
      <w:r w:rsidRPr="00A91136">
        <w:rPr>
          <w:rFonts w:cstheme="minorHAnsi"/>
          <w:color w:val="00B0F0"/>
          <w:sz w:val="32"/>
          <w:szCs w:val="32"/>
          <w:rtl/>
        </w:rPr>
        <w:t xml:space="preserve">يَوْمَ تَشْهَدُ عَلَيْهِمْ أَلْسِنَتُهُمْ وَ أَيْدِيهِمْ وَ أَرْجُلُهُمْ‌ </w:t>
      </w:r>
      <w:r w:rsidRPr="00A91136">
        <w:rPr>
          <w:rFonts w:cstheme="minorHAnsi"/>
          <w:sz w:val="32"/>
          <w:szCs w:val="32"/>
          <w:rtl/>
        </w:rPr>
        <w:t xml:space="preserve">. </w:t>
      </w:r>
      <w:r w:rsidRPr="00A91136">
        <w:rPr>
          <w:rStyle w:val="Slutkommentarsreferens"/>
          <w:rFonts w:cstheme="minorHAnsi"/>
          <w:sz w:val="32"/>
          <w:szCs w:val="32"/>
          <w:rtl/>
        </w:rPr>
        <w:endnoteReference w:id="77"/>
      </w:r>
    </w:p>
    <w:p w14:paraId="3F8217DD" w14:textId="77777777" w:rsidR="00C059A2" w:rsidRPr="00A91136" w:rsidRDefault="00C059A2" w:rsidP="001404B9">
      <w:pPr>
        <w:rPr>
          <w:rFonts w:cstheme="minorHAnsi"/>
          <w:sz w:val="32"/>
          <w:szCs w:val="32"/>
          <w:rtl/>
        </w:rPr>
      </w:pPr>
      <w:r w:rsidRPr="00A91136">
        <w:rPr>
          <w:rFonts w:cstheme="minorHAnsi"/>
          <w:sz w:val="32"/>
          <w:szCs w:val="32"/>
          <w:rtl/>
        </w:rPr>
        <w:t xml:space="preserve">#الفؤاد، قال تعالى: </w:t>
      </w:r>
      <w:r w:rsidRPr="00A91136">
        <w:rPr>
          <w:rFonts w:cstheme="minorHAnsi"/>
          <w:color w:val="00B0F0"/>
          <w:sz w:val="32"/>
          <w:szCs w:val="32"/>
          <w:rtl/>
        </w:rPr>
        <w:t>إِنَّ السَّمْعَ وَالْبَصَرَ وَالْفُؤَادَ كُلُّ أُولَئِكَ كَانَ عَنْهُ مَسْئُولا</w:t>
      </w:r>
      <w:r w:rsidRPr="00A91136">
        <w:rPr>
          <w:rFonts w:cstheme="minorHAnsi"/>
          <w:sz w:val="32"/>
          <w:szCs w:val="32"/>
          <w:rtl/>
        </w:rPr>
        <w:t xml:space="preserve">. </w:t>
      </w:r>
      <w:r w:rsidRPr="00A91136">
        <w:rPr>
          <w:rStyle w:val="Slutkommentarsreferens"/>
          <w:rFonts w:cstheme="minorHAnsi"/>
          <w:sz w:val="32"/>
          <w:szCs w:val="32"/>
          <w:rtl/>
        </w:rPr>
        <w:endnoteReference w:id="78"/>
      </w:r>
    </w:p>
    <w:p w14:paraId="7CDA4915" w14:textId="77777777" w:rsidR="00C059A2" w:rsidRPr="00A91136" w:rsidRDefault="00C059A2" w:rsidP="001404B9">
      <w:pPr>
        <w:rPr>
          <w:rFonts w:cstheme="minorHAnsi"/>
          <w:sz w:val="32"/>
          <w:szCs w:val="32"/>
          <w:rtl/>
        </w:rPr>
      </w:pPr>
      <w:r w:rsidRPr="00A91136">
        <w:rPr>
          <w:rFonts w:cstheme="minorHAnsi"/>
          <w:sz w:val="32"/>
          <w:szCs w:val="32"/>
          <w:rtl/>
        </w:rPr>
        <w:t xml:space="preserve"># بل يبدو حتى (رمش العين) له حظ من الشهادة، فقد روي في تفسير النيسابوري عند قوله تعالى: " اليوم نختم على أفواههم وتكلمنا أيديهم " ما صورته: وفي بعض الأخبار المروية المسندة تشهد عليه أعضاؤه بالزلة فتطاير شعرة من جفن عينه فتستأذن في الشهادة له فيقول الحق تعالي تكلمي يا شعرة عينه واحتجي لعبدي فتشهد له بالبكاء من خوفه فيغفر له وينادي مناد هذا عتيق الله بشعرة. </w:t>
      </w:r>
      <w:r w:rsidRPr="00A91136">
        <w:rPr>
          <w:rStyle w:val="Slutkommentarsreferens"/>
          <w:rFonts w:cstheme="minorHAnsi"/>
          <w:sz w:val="32"/>
          <w:szCs w:val="32"/>
          <w:rtl/>
        </w:rPr>
        <w:endnoteReference w:id="79"/>
      </w:r>
    </w:p>
    <w:p w14:paraId="5D3295A0" w14:textId="77777777" w:rsidR="00C059A2" w:rsidRPr="00A91136" w:rsidRDefault="00C059A2" w:rsidP="00CD76C1">
      <w:pPr>
        <w:rPr>
          <w:rFonts w:cstheme="minorHAnsi"/>
          <w:sz w:val="32"/>
          <w:szCs w:val="32"/>
          <w:rtl/>
        </w:rPr>
      </w:pPr>
    </w:p>
    <w:p w14:paraId="78A303A6" w14:textId="77777777" w:rsidR="00C059A2" w:rsidRPr="00A91136" w:rsidRDefault="00C059A2" w:rsidP="00CD76C1">
      <w:pPr>
        <w:rPr>
          <w:rFonts w:cstheme="minorHAnsi"/>
          <w:color w:val="C00000"/>
          <w:sz w:val="32"/>
          <w:szCs w:val="32"/>
          <w:rtl/>
        </w:rPr>
      </w:pPr>
      <w:r w:rsidRPr="00A91136">
        <w:rPr>
          <w:rFonts w:cstheme="minorHAnsi"/>
          <w:color w:val="C00000"/>
          <w:sz w:val="32"/>
          <w:szCs w:val="32"/>
          <w:rtl/>
        </w:rPr>
        <w:t>سؤال(2): كيف نفسّر شهادة الجوارح والأعضاء يوم القيامة؟</w:t>
      </w:r>
    </w:p>
    <w:p w14:paraId="20CFE00F" w14:textId="77777777" w:rsidR="00C059A2" w:rsidRPr="00A91136" w:rsidRDefault="00C059A2" w:rsidP="00CD76C1">
      <w:pPr>
        <w:rPr>
          <w:rFonts w:cstheme="minorHAnsi"/>
          <w:sz w:val="32"/>
          <w:szCs w:val="32"/>
          <w:rtl/>
        </w:rPr>
      </w:pPr>
      <w:r w:rsidRPr="00A91136">
        <w:rPr>
          <w:rFonts w:cstheme="minorHAnsi"/>
          <w:sz w:val="32"/>
          <w:szCs w:val="32"/>
          <w:rtl/>
        </w:rPr>
        <w:t>أجاب المفسرون عن هذا السؤال بعدة احتمالات، نذكر أبرزها:</w:t>
      </w:r>
    </w:p>
    <w:p w14:paraId="61D35087" w14:textId="77777777" w:rsidR="00C059A2" w:rsidRPr="00A91136" w:rsidRDefault="00C059A2" w:rsidP="00CD76C1">
      <w:pPr>
        <w:rPr>
          <w:rFonts w:cstheme="minorHAnsi"/>
          <w:sz w:val="32"/>
          <w:szCs w:val="32"/>
          <w:rtl/>
        </w:rPr>
      </w:pPr>
    </w:p>
    <w:p w14:paraId="02C523E9" w14:textId="77777777" w:rsidR="00C059A2" w:rsidRPr="00A91136" w:rsidRDefault="00C059A2" w:rsidP="001404B9">
      <w:pPr>
        <w:rPr>
          <w:rFonts w:cstheme="minorHAnsi"/>
          <w:sz w:val="32"/>
          <w:szCs w:val="32"/>
          <w:rtl/>
        </w:rPr>
      </w:pPr>
      <w:r w:rsidRPr="00A91136">
        <w:rPr>
          <w:rFonts w:cstheme="minorHAnsi"/>
          <w:b/>
          <w:bCs/>
          <w:sz w:val="32"/>
          <w:szCs w:val="32"/>
          <w:rtl/>
        </w:rPr>
        <w:t xml:space="preserve">أولاً: إن الأعضاء والجوارح التي خلقها الله لها قدرة الإحساس والإدراك والشعور، </w:t>
      </w:r>
      <w:r w:rsidRPr="00A91136">
        <w:rPr>
          <w:rFonts w:cstheme="minorHAnsi"/>
          <w:sz w:val="32"/>
          <w:szCs w:val="32"/>
          <w:rtl/>
        </w:rPr>
        <w:t>ولذا فهي تتحمل الشهادة، بمعنى الإحاطة بما سيطلب منه الشهادة. وهذا الرأي هو الأرجح والأقوى، يقول صاحب تفسير الميزان: وشهادة الأعضاء أو القوى يوم القيامة ذكرها وإخبارها ما تحملته في الدنيا من معصية صاحبه، فهي شهادة أداء لما تحملته، ولولا التحمل في الدنيا حين العمل لم يصدق عليه الشهادة، و لا تمت بذلك على العبد المنكر حجة و هو ظاهر.</w:t>
      </w:r>
      <w:r w:rsidRPr="00A91136">
        <w:rPr>
          <w:rStyle w:val="Slutkommentarsreferens"/>
          <w:rFonts w:cstheme="minorHAnsi"/>
          <w:sz w:val="32"/>
          <w:szCs w:val="32"/>
          <w:rtl/>
        </w:rPr>
        <w:endnoteReference w:id="80"/>
      </w:r>
    </w:p>
    <w:p w14:paraId="5FFF6574" w14:textId="36903E7F" w:rsidR="00C059A2" w:rsidRPr="00A91136" w:rsidRDefault="00C059A2" w:rsidP="00C11BB0">
      <w:pPr>
        <w:rPr>
          <w:rFonts w:cstheme="minorHAnsi"/>
          <w:sz w:val="32"/>
          <w:szCs w:val="32"/>
          <w:rtl/>
        </w:rPr>
      </w:pPr>
      <w:r w:rsidRPr="00A91136">
        <w:rPr>
          <w:rFonts w:cstheme="minorHAnsi"/>
          <w:sz w:val="32"/>
          <w:szCs w:val="32"/>
          <w:rtl/>
        </w:rPr>
        <w:t>وحينما نأتي إلى الأبحاث والدراسات الحديثة نجدها تثبت هذه الحقيقة، فقد لاحظ العلماء في السنوات القليلة الماضية ومنهم (الدكتور كلارك أوتلي) أن هنالك ذاكرة طويلة لهذا الجلد، حيث قال هذا العالم: ربما يكون أكثر أجزاء الجسم الذي تملك ذاكرة طويلة هو الجلد، فالأحداث التي تمرّ على الإنسان والأشياء التي يقوم بها الإنسان جميعها تختزن في سجلات خاصة داخل خلايا جلد الإنسان، لأن هذا الجهاز (جهاز الجلد) يغطي تقريباً كل مساحة جسم الإنسان، لذلك فهو مثل الرادار يستقبل هذه المعلومات (يستقبل البيانات) ويخزنها، حتى إن الإنسان يموت وتبقى هذه الذاكرة موجودة في خلايا جلده.</w:t>
      </w:r>
    </w:p>
    <w:p w14:paraId="63E3FBBE" w14:textId="77777777" w:rsidR="00C059A2" w:rsidRPr="00A91136" w:rsidRDefault="00C059A2" w:rsidP="001404B9">
      <w:pPr>
        <w:rPr>
          <w:rFonts w:cstheme="minorHAnsi"/>
          <w:sz w:val="32"/>
          <w:szCs w:val="32"/>
          <w:rtl/>
        </w:rPr>
      </w:pPr>
      <w:r w:rsidRPr="00A91136">
        <w:rPr>
          <w:rFonts w:cstheme="minorHAnsi"/>
          <w:sz w:val="32"/>
          <w:szCs w:val="32"/>
          <w:rtl/>
        </w:rPr>
        <w:t>وعندما حلل العلماء هذا الجلد وجدوا أنه يتألف من طبقات، وأن من مهام طبقات الجلد وخلايا الجلد ليس مجرد الحفاظ على الجسد، أو التعرق أو حماية الجسم من المؤثرات الخارجية.. لا.. هنالك عمل آخر وهو أن هذا الجلد يقوم بتخزين هذه المعلومات وإبقاءها لفترات طويلة، ووجدوا أيضاً أن هذه الخلايا تتأثر بالترددات الصوتية، بل إن خلايا الجلد تصدر ترددات صوتية أيضاً، ولكن هذه الترددات لا نسمعها، لأنها تحتاج إلى أجهزة حساسة جداً لالتقاط هذه الذبذبات الصوتية.</w:t>
      </w:r>
      <w:r w:rsidRPr="00A91136">
        <w:rPr>
          <w:rStyle w:val="Slutkommentarsreferens"/>
          <w:rFonts w:cstheme="minorHAnsi"/>
          <w:sz w:val="32"/>
          <w:szCs w:val="32"/>
          <w:rtl/>
        </w:rPr>
        <w:endnoteReference w:id="81"/>
      </w:r>
    </w:p>
    <w:p w14:paraId="3C3D8862" w14:textId="02937561" w:rsidR="00C059A2" w:rsidRPr="00A91136" w:rsidRDefault="00C059A2" w:rsidP="00C059A2">
      <w:pPr>
        <w:rPr>
          <w:rFonts w:cstheme="minorHAnsi"/>
          <w:sz w:val="32"/>
          <w:szCs w:val="32"/>
          <w:rtl/>
        </w:rPr>
      </w:pPr>
      <w:r w:rsidRPr="00A91136">
        <w:rPr>
          <w:rFonts w:cstheme="minorHAnsi"/>
          <w:sz w:val="32"/>
          <w:szCs w:val="32"/>
          <w:rtl/>
        </w:rPr>
        <w:t xml:space="preserve">أقول: ربما هذه الترددات الصوتية التي لا نسمعها في الدنيا، ربما هي شهادتها التي سنسمعها في الآخرة لكون </w:t>
      </w:r>
      <w:r w:rsidR="005D2C91" w:rsidRPr="00A91136">
        <w:rPr>
          <w:rFonts w:cstheme="minorHAnsi"/>
          <w:sz w:val="32"/>
          <w:szCs w:val="32"/>
          <w:rtl/>
        </w:rPr>
        <w:t xml:space="preserve">إدراك </w:t>
      </w:r>
      <w:r w:rsidRPr="00A91136">
        <w:rPr>
          <w:rFonts w:cstheme="minorHAnsi"/>
          <w:sz w:val="32"/>
          <w:szCs w:val="32"/>
          <w:rtl/>
        </w:rPr>
        <w:t xml:space="preserve">حواسنا محدود بنطاق في الدنيا، ولكن لما ننتقل لعالم الآخرة سيكون </w:t>
      </w:r>
      <w:r w:rsidR="005D2C91" w:rsidRPr="00A91136">
        <w:rPr>
          <w:rFonts w:cstheme="minorHAnsi"/>
          <w:sz w:val="32"/>
          <w:szCs w:val="32"/>
          <w:rtl/>
        </w:rPr>
        <w:t>إ</w:t>
      </w:r>
      <w:r w:rsidRPr="00A91136">
        <w:rPr>
          <w:rFonts w:cstheme="minorHAnsi"/>
          <w:sz w:val="32"/>
          <w:szCs w:val="32"/>
          <w:rtl/>
        </w:rPr>
        <w:t xml:space="preserve">دراكها </w:t>
      </w:r>
      <w:r w:rsidR="005D2C91" w:rsidRPr="00A91136">
        <w:rPr>
          <w:rFonts w:cstheme="minorHAnsi"/>
          <w:sz w:val="32"/>
          <w:szCs w:val="32"/>
          <w:rtl/>
        </w:rPr>
        <w:t>أ</w:t>
      </w:r>
      <w:r w:rsidRPr="00A91136">
        <w:rPr>
          <w:rFonts w:cstheme="minorHAnsi"/>
          <w:sz w:val="32"/>
          <w:szCs w:val="32"/>
          <w:rtl/>
        </w:rPr>
        <w:t xml:space="preserve">قوى بكثير مما هي عليه في الحياة الدنيا، كما هو الحال في البصر، قال تعالى:﴿ </w:t>
      </w:r>
      <w:r w:rsidRPr="00A91136">
        <w:rPr>
          <w:rFonts w:cstheme="minorHAnsi"/>
          <w:color w:val="00B0F0"/>
          <w:sz w:val="32"/>
          <w:szCs w:val="32"/>
          <w:rtl/>
        </w:rPr>
        <w:t xml:space="preserve">لَّقَدْ كُنتَ فِي غَفْلَةٍ مِّنْ هَٰذَا فَكَشَفْنَا عَنكَ غِطَاءَكَ فَبَصَرُكَ الْيَوْمَ حَدِيدٌ </w:t>
      </w:r>
      <w:r w:rsidRPr="00A91136">
        <w:rPr>
          <w:rFonts w:cstheme="minorHAnsi"/>
          <w:sz w:val="32"/>
          <w:szCs w:val="32"/>
          <w:rtl/>
        </w:rPr>
        <w:t xml:space="preserve">﴾ </w:t>
      </w:r>
      <w:r w:rsidRPr="00A91136">
        <w:rPr>
          <w:rStyle w:val="Slutkommentarsreferens"/>
          <w:rFonts w:cstheme="minorHAnsi"/>
          <w:sz w:val="32"/>
          <w:szCs w:val="32"/>
          <w:rtl/>
        </w:rPr>
        <w:endnoteReference w:id="82"/>
      </w:r>
    </w:p>
    <w:p w14:paraId="1FA5E1B5" w14:textId="6E0AC701" w:rsidR="00C059A2" w:rsidRPr="00A91136" w:rsidRDefault="00C059A2" w:rsidP="00C059A2">
      <w:pPr>
        <w:rPr>
          <w:rFonts w:cstheme="minorHAnsi"/>
          <w:sz w:val="32"/>
          <w:szCs w:val="32"/>
          <w:rtl/>
        </w:rPr>
      </w:pPr>
      <w:r w:rsidRPr="00A91136">
        <w:rPr>
          <w:rFonts w:cstheme="minorHAnsi"/>
          <w:b/>
          <w:bCs/>
          <w:sz w:val="32"/>
          <w:szCs w:val="32"/>
          <w:rtl/>
        </w:rPr>
        <w:t>ثانياً:</w:t>
      </w:r>
      <w:r w:rsidRPr="00A91136">
        <w:rPr>
          <w:rFonts w:cstheme="minorHAnsi"/>
          <w:sz w:val="32"/>
          <w:szCs w:val="32"/>
          <w:rtl/>
        </w:rPr>
        <w:t xml:space="preserve"> إنّ الأمر يكون كما في حال الشجرة التي أوجد اللّه تعالى فيها الصوت وأسمعه موسى عليه السّلام‌. ولكن بعض المفسرين ضع</w:t>
      </w:r>
      <w:r w:rsidR="005D2C91" w:rsidRPr="00A91136">
        <w:rPr>
          <w:rFonts w:cstheme="minorHAnsi"/>
          <w:sz w:val="32"/>
          <w:szCs w:val="32"/>
          <w:rtl/>
        </w:rPr>
        <w:t>ّ</w:t>
      </w:r>
      <w:r w:rsidRPr="00A91136">
        <w:rPr>
          <w:rFonts w:cstheme="minorHAnsi"/>
          <w:sz w:val="32"/>
          <w:szCs w:val="32"/>
          <w:rtl/>
        </w:rPr>
        <w:t xml:space="preserve">فوا هذا الاحتمال، ومنهم صاحب تفسير الأمثل الذي قال: إن احتمال أن تنطق الأعضاء بإذن اللّه تعالى دون أن يكون لها شعور بذلك أو يظهر منها أثر تكويني بعيد ظاهرا، لأنّه في مثل هذه الحالة لا تعتبر الحالة مصداقا للشهادة التشريعية ولا مصداقا للشهادة التكوينية، فلا عقل هناك ولا شعور، ولا الأثر الطبيعي للعمل، وسوف تفقد قيمة الشهادة في المحكمة الإلهية الكبرى. </w:t>
      </w:r>
      <w:r w:rsidRPr="00A91136">
        <w:rPr>
          <w:rStyle w:val="Slutkommentarsreferens"/>
          <w:rFonts w:cstheme="minorHAnsi"/>
          <w:sz w:val="32"/>
          <w:szCs w:val="32"/>
          <w:rtl/>
        </w:rPr>
        <w:endnoteReference w:id="83"/>
      </w:r>
    </w:p>
    <w:p w14:paraId="39D0A8E2" w14:textId="135AE25A" w:rsidR="00C059A2" w:rsidRPr="00A91136" w:rsidRDefault="00C059A2" w:rsidP="00461735">
      <w:pPr>
        <w:rPr>
          <w:rFonts w:cstheme="minorHAnsi"/>
          <w:sz w:val="32"/>
          <w:szCs w:val="32"/>
          <w:rtl/>
        </w:rPr>
      </w:pPr>
      <w:r w:rsidRPr="00A91136">
        <w:rPr>
          <w:rFonts w:cstheme="minorHAnsi"/>
          <w:b/>
          <w:bCs/>
          <w:sz w:val="32"/>
          <w:szCs w:val="32"/>
          <w:rtl/>
        </w:rPr>
        <w:t>ثالثاً: شهادتها تتجسد بتمثيل الأعمال التي ارتكبتها.</w:t>
      </w:r>
      <w:r w:rsidRPr="00A91136">
        <w:rPr>
          <w:rFonts w:cstheme="minorHAnsi"/>
          <w:sz w:val="32"/>
          <w:szCs w:val="32"/>
          <w:rtl/>
        </w:rPr>
        <w:t xml:space="preserve"> مثال ذلك: ظالم قتل شخصا بطعن</w:t>
      </w:r>
      <w:r w:rsidR="005D2C91" w:rsidRPr="00A91136">
        <w:rPr>
          <w:rFonts w:cstheme="minorHAnsi"/>
          <w:sz w:val="32"/>
          <w:szCs w:val="32"/>
          <w:rtl/>
        </w:rPr>
        <w:t>ة</w:t>
      </w:r>
      <w:r w:rsidRPr="00A91136">
        <w:rPr>
          <w:rFonts w:cstheme="minorHAnsi"/>
          <w:sz w:val="32"/>
          <w:szCs w:val="32"/>
          <w:rtl/>
        </w:rPr>
        <w:t xml:space="preserve"> سكين، فيوم القيامة سوف تشهد يده على جريمته بأن تعيد تمثيل نفس الحركة والعمل.</w:t>
      </w:r>
    </w:p>
    <w:p w14:paraId="14EBAE8F" w14:textId="77777777" w:rsidR="00C059A2" w:rsidRPr="00A91136" w:rsidRDefault="00C059A2" w:rsidP="00C059A2">
      <w:pPr>
        <w:rPr>
          <w:rFonts w:cstheme="minorHAnsi"/>
          <w:sz w:val="32"/>
          <w:szCs w:val="32"/>
          <w:rtl/>
        </w:rPr>
      </w:pPr>
      <w:r w:rsidRPr="00A91136">
        <w:rPr>
          <w:rFonts w:cstheme="minorHAnsi"/>
          <w:sz w:val="32"/>
          <w:szCs w:val="32"/>
          <w:rtl/>
        </w:rPr>
        <w:t xml:space="preserve">يقول السيد الطهراني في كتابه معرفة المعاد، معقبا على قوله تعالى: الْيَوْمَ نَخْتِمُ عَلى‏ أَفْواهِهِمْ وتُكَلِّمُنا أَيْدِيهِمْ وتَشْهَدُ أَرْجُلُهُمْ بِما كانُوا يَكْسِبُونَ. ما نصه: ولا يعني ذلك -بطبيعة الحال-أنّ الأيدي والأرجل سيصبح لها لسان كلساننا فتُحدث صوتاً ونطقاً، بل شهادتها هي إظهارها للوجود وجعلها تمثّل الأعمال التي اجترحتها حين كانت هذه الأعضاء حيّة ومتحرّكة. </w:t>
      </w:r>
      <w:r w:rsidRPr="00A91136">
        <w:rPr>
          <w:rStyle w:val="Slutkommentarsreferens"/>
          <w:rFonts w:cstheme="minorHAnsi"/>
          <w:sz w:val="32"/>
          <w:szCs w:val="32"/>
          <w:rtl/>
        </w:rPr>
        <w:endnoteReference w:id="84"/>
      </w:r>
    </w:p>
    <w:p w14:paraId="3094703A" w14:textId="77777777" w:rsidR="00C059A2" w:rsidRPr="00A91136" w:rsidRDefault="00C059A2" w:rsidP="006941C0">
      <w:pPr>
        <w:rPr>
          <w:rFonts w:cstheme="minorHAnsi"/>
          <w:sz w:val="32"/>
          <w:szCs w:val="32"/>
          <w:rtl/>
        </w:rPr>
      </w:pPr>
    </w:p>
    <w:p w14:paraId="49A23776" w14:textId="37BB89CA" w:rsidR="00C059A2" w:rsidRPr="00A91136" w:rsidRDefault="00C059A2" w:rsidP="00D52F3E">
      <w:pPr>
        <w:rPr>
          <w:rFonts w:cstheme="minorHAnsi"/>
          <w:color w:val="C00000"/>
          <w:sz w:val="32"/>
          <w:szCs w:val="32"/>
          <w:rtl/>
        </w:rPr>
      </w:pPr>
      <w:r w:rsidRPr="00A91136">
        <w:rPr>
          <w:rFonts w:cstheme="minorHAnsi"/>
          <w:color w:val="C00000"/>
          <w:sz w:val="32"/>
          <w:szCs w:val="32"/>
          <w:rtl/>
        </w:rPr>
        <w:t xml:space="preserve">سؤال(3): </w:t>
      </w:r>
      <w:r w:rsidR="00655D2C" w:rsidRPr="00A91136">
        <w:rPr>
          <w:rFonts w:cstheme="minorHAnsi"/>
          <w:color w:val="C00000"/>
          <w:sz w:val="32"/>
          <w:szCs w:val="32"/>
          <w:rtl/>
        </w:rPr>
        <w:t>أ</w:t>
      </w:r>
      <w:r w:rsidRPr="00A91136">
        <w:rPr>
          <w:rFonts w:cstheme="minorHAnsi"/>
          <w:color w:val="C00000"/>
          <w:sz w:val="32"/>
          <w:szCs w:val="32"/>
          <w:rtl/>
        </w:rPr>
        <w:t>لا يمكن للإنسان أن ينكر ارتكابه للمعصية يوم القيامة، ليفلت من العقاب؟</w:t>
      </w:r>
    </w:p>
    <w:p w14:paraId="6F369443" w14:textId="0F8A6B48" w:rsidR="00C059A2" w:rsidRPr="00A91136" w:rsidRDefault="00C059A2" w:rsidP="00C059A2">
      <w:pPr>
        <w:rPr>
          <w:rFonts w:cstheme="minorHAnsi"/>
          <w:sz w:val="32"/>
          <w:szCs w:val="32"/>
          <w:rtl/>
        </w:rPr>
      </w:pPr>
      <w:r w:rsidRPr="00A91136">
        <w:rPr>
          <w:rFonts w:cstheme="minorHAnsi"/>
          <w:sz w:val="32"/>
          <w:szCs w:val="32"/>
          <w:rtl/>
        </w:rPr>
        <w:t xml:space="preserve">الجواب: لا مجال للإنكار، لأن الشهود كثر، ولو افترضنا أن الشهادة الوحيدة هي الأعضاء، فهي تكفي؛ لأن بمجرد الأنكار سوف يختم الله على فمه، وسوف تشهد بالحقيقة بقية الأعضاء، قال تعالى: </w:t>
      </w:r>
      <w:r w:rsidRPr="00A91136">
        <w:rPr>
          <w:rFonts w:cstheme="minorHAnsi"/>
          <w:color w:val="00B0F0"/>
          <w:sz w:val="32"/>
          <w:szCs w:val="32"/>
          <w:rtl/>
        </w:rPr>
        <w:t>الْيَوْمَ نَخْتِمُ عَلى‏ أَفْواهِهِمْ وتُكَلِّمُنا أَيْدِيهِمْ وتَشْهَدُ أَرْجُلُهُمْ بِما كانُوا يَكْسِبُونَ</w:t>
      </w:r>
      <w:r w:rsidRPr="00A91136">
        <w:rPr>
          <w:rFonts w:cstheme="minorHAnsi"/>
          <w:sz w:val="32"/>
          <w:szCs w:val="32"/>
          <w:rtl/>
        </w:rPr>
        <w:t xml:space="preserve">. </w:t>
      </w:r>
      <w:r w:rsidRPr="00A91136">
        <w:rPr>
          <w:rStyle w:val="Slutkommentarsreferens"/>
          <w:rFonts w:cstheme="minorHAnsi"/>
          <w:sz w:val="32"/>
          <w:szCs w:val="32"/>
          <w:rtl/>
        </w:rPr>
        <w:endnoteReference w:id="85"/>
      </w:r>
    </w:p>
    <w:p w14:paraId="1BE2CBD9" w14:textId="39C32BAF" w:rsidR="00C059A2" w:rsidRPr="00A91136" w:rsidRDefault="00C059A2" w:rsidP="003059F3">
      <w:pPr>
        <w:rPr>
          <w:rFonts w:cstheme="minorHAnsi"/>
          <w:sz w:val="32"/>
          <w:szCs w:val="32"/>
          <w:rtl/>
        </w:rPr>
      </w:pPr>
      <w:r w:rsidRPr="00A91136">
        <w:rPr>
          <w:rFonts w:cstheme="minorHAnsi"/>
          <w:sz w:val="32"/>
          <w:szCs w:val="32"/>
          <w:rtl/>
        </w:rPr>
        <w:t>مثال ذلك: لو أنكرت المتبرجة تبرجها وسفورها، فسوف يختم الله على فمها، وسوف تشهد الأعضاء بأنها عصت الله بالتبرج من أجل جذب انتباه الرجال الأجانب و</w:t>
      </w:r>
      <w:r w:rsidR="00655D2C" w:rsidRPr="00A91136">
        <w:rPr>
          <w:rFonts w:cstheme="minorHAnsi"/>
          <w:sz w:val="32"/>
          <w:szCs w:val="32"/>
          <w:rtl/>
        </w:rPr>
        <w:t>إ</w:t>
      </w:r>
      <w:r w:rsidRPr="00A91136">
        <w:rPr>
          <w:rFonts w:cstheme="minorHAnsi"/>
          <w:sz w:val="32"/>
          <w:szCs w:val="32"/>
          <w:rtl/>
        </w:rPr>
        <w:t>غراءهم... ف</w:t>
      </w:r>
      <w:r w:rsidR="0034140D" w:rsidRPr="00A91136">
        <w:rPr>
          <w:rFonts w:cstheme="minorHAnsi"/>
          <w:sz w:val="32"/>
          <w:szCs w:val="32"/>
          <w:rtl/>
        </w:rPr>
        <w:t>س</w:t>
      </w:r>
      <w:r w:rsidRPr="00A91136">
        <w:rPr>
          <w:rFonts w:cstheme="minorHAnsi"/>
          <w:sz w:val="32"/>
          <w:szCs w:val="32"/>
          <w:rtl/>
        </w:rPr>
        <w:t xml:space="preserve">يشهد الجلد </w:t>
      </w:r>
      <w:r w:rsidR="00655D2C" w:rsidRPr="00A91136">
        <w:rPr>
          <w:rFonts w:cstheme="minorHAnsi"/>
          <w:sz w:val="32"/>
          <w:szCs w:val="32"/>
          <w:rtl/>
        </w:rPr>
        <w:t>أنه</w:t>
      </w:r>
      <w:r w:rsidRPr="00A91136">
        <w:rPr>
          <w:rFonts w:cstheme="minorHAnsi"/>
          <w:sz w:val="32"/>
          <w:szCs w:val="32"/>
          <w:rtl/>
        </w:rPr>
        <w:t xml:space="preserve"> تم صبغه بمساحيق التجميل، والشفاه بأنه تم تكبيرها، و</w:t>
      </w:r>
      <w:r w:rsidR="00B448EF" w:rsidRPr="00A91136">
        <w:rPr>
          <w:rFonts w:cstheme="minorHAnsi"/>
          <w:sz w:val="32"/>
          <w:szCs w:val="32"/>
          <w:rtl/>
        </w:rPr>
        <w:t>ال</w:t>
      </w:r>
      <w:r w:rsidRPr="00A91136">
        <w:rPr>
          <w:rFonts w:cstheme="minorHAnsi"/>
          <w:sz w:val="32"/>
          <w:szCs w:val="32"/>
          <w:rtl/>
        </w:rPr>
        <w:t>جلد بأنه لم يستر بثوب فضفاض بل بثوب ضيق يبرز مفاتن</w:t>
      </w:r>
      <w:r w:rsidR="00B924AA" w:rsidRPr="00A91136">
        <w:rPr>
          <w:rFonts w:cstheme="minorHAnsi"/>
          <w:sz w:val="32"/>
          <w:szCs w:val="32"/>
          <w:rtl/>
        </w:rPr>
        <w:t>ه</w:t>
      </w:r>
      <w:r w:rsidRPr="00A91136">
        <w:rPr>
          <w:rFonts w:cstheme="minorHAnsi"/>
          <w:sz w:val="32"/>
          <w:szCs w:val="32"/>
          <w:rtl/>
        </w:rPr>
        <w:t>. وأصابع ا</w:t>
      </w:r>
      <w:r w:rsidR="00B448EF" w:rsidRPr="00A91136">
        <w:rPr>
          <w:rFonts w:cstheme="minorHAnsi"/>
          <w:sz w:val="32"/>
          <w:szCs w:val="32"/>
          <w:rtl/>
        </w:rPr>
        <w:t xml:space="preserve">ليد </w:t>
      </w:r>
      <w:r w:rsidRPr="00A91136">
        <w:rPr>
          <w:rFonts w:cstheme="minorHAnsi"/>
          <w:sz w:val="32"/>
          <w:szCs w:val="32"/>
          <w:rtl/>
        </w:rPr>
        <w:t>على تركيب الأظافر وصبغها، و</w:t>
      </w:r>
      <w:r w:rsidR="00B448EF" w:rsidRPr="00A91136">
        <w:rPr>
          <w:rFonts w:cstheme="minorHAnsi"/>
          <w:sz w:val="32"/>
          <w:szCs w:val="32"/>
          <w:rtl/>
        </w:rPr>
        <w:t>الأرجل</w:t>
      </w:r>
      <w:r w:rsidR="002645AE" w:rsidRPr="00A91136">
        <w:rPr>
          <w:rFonts w:cstheme="minorHAnsi"/>
          <w:sz w:val="32"/>
          <w:szCs w:val="32"/>
          <w:rtl/>
        </w:rPr>
        <w:t xml:space="preserve"> </w:t>
      </w:r>
      <w:r w:rsidRPr="00A91136">
        <w:rPr>
          <w:rFonts w:cstheme="minorHAnsi"/>
          <w:sz w:val="32"/>
          <w:szCs w:val="32"/>
          <w:rtl/>
        </w:rPr>
        <w:t>على عدم ارتداء الجورب السميك أمام الرجال الأجانب.</w:t>
      </w:r>
    </w:p>
    <w:p w14:paraId="66B300E6" w14:textId="7EDB1BB2" w:rsidR="00C059A2" w:rsidRPr="00A91136" w:rsidRDefault="00C059A2" w:rsidP="00F412C4">
      <w:pPr>
        <w:rPr>
          <w:rFonts w:cstheme="minorHAnsi"/>
          <w:sz w:val="32"/>
          <w:szCs w:val="32"/>
          <w:rtl/>
        </w:rPr>
      </w:pPr>
      <w:r w:rsidRPr="00A91136">
        <w:rPr>
          <w:rFonts w:cstheme="minorHAnsi"/>
          <w:sz w:val="32"/>
          <w:szCs w:val="32"/>
          <w:rtl/>
        </w:rPr>
        <w:t>وإذا كانت المرأة غير عفيفة ولها علاقات غير شرعية، فسيشهد الجلد والفرج على ذلك، وأصابع اليد بالمصافحة واللمس، بل حتى بالكتابة المحرمة.</w:t>
      </w:r>
    </w:p>
    <w:p w14:paraId="7C3652D0" w14:textId="4C04FB00" w:rsidR="00C059A2" w:rsidRPr="00A91136" w:rsidRDefault="00C059A2" w:rsidP="00F412C4">
      <w:pPr>
        <w:rPr>
          <w:rFonts w:cstheme="minorHAnsi"/>
          <w:sz w:val="32"/>
          <w:szCs w:val="32"/>
          <w:rtl/>
        </w:rPr>
      </w:pPr>
      <w:r w:rsidRPr="00A91136">
        <w:rPr>
          <w:rFonts w:cstheme="minorHAnsi"/>
          <w:sz w:val="32"/>
          <w:szCs w:val="32"/>
          <w:rtl/>
        </w:rPr>
        <w:t xml:space="preserve">وأرجلها </w:t>
      </w:r>
      <w:r w:rsidR="00B924AA" w:rsidRPr="00A91136">
        <w:rPr>
          <w:rFonts w:cstheme="minorHAnsi"/>
          <w:sz w:val="32"/>
          <w:szCs w:val="32"/>
          <w:rtl/>
        </w:rPr>
        <w:t>س</w:t>
      </w:r>
      <w:r w:rsidRPr="00A91136">
        <w:rPr>
          <w:rFonts w:cstheme="minorHAnsi"/>
          <w:sz w:val="32"/>
          <w:szCs w:val="32"/>
          <w:rtl/>
        </w:rPr>
        <w:t>تشهد بالخطوات التي سعتها من أجل الخروج للقاء الرجل الفاسق.</w:t>
      </w:r>
    </w:p>
    <w:p w14:paraId="4B13FEE8" w14:textId="77777777" w:rsidR="00C059A2" w:rsidRPr="00A91136" w:rsidRDefault="00C059A2" w:rsidP="00F412C4">
      <w:pPr>
        <w:rPr>
          <w:rFonts w:cstheme="minorHAnsi"/>
          <w:sz w:val="32"/>
          <w:szCs w:val="32"/>
          <w:rtl/>
        </w:rPr>
      </w:pPr>
      <w:r w:rsidRPr="00A91136">
        <w:rPr>
          <w:rFonts w:cstheme="minorHAnsi"/>
          <w:sz w:val="32"/>
          <w:szCs w:val="32"/>
          <w:rtl/>
        </w:rPr>
        <w:t>وبعد شهادة كل الأعضاء عليها، يسمح لها بالكلام، فلا تملك جواباً، فتدخل النار.</w:t>
      </w:r>
    </w:p>
    <w:p w14:paraId="5926E22C" w14:textId="51E9ACB2" w:rsidR="00C059A2" w:rsidRPr="00A91136" w:rsidRDefault="00C059A2" w:rsidP="00C059A2">
      <w:pPr>
        <w:rPr>
          <w:rFonts w:cstheme="minorHAnsi"/>
          <w:sz w:val="32"/>
          <w:szCs w:val="32"/>
          <w:rtl/>
        </w:rPr>
      </w:pPr>
      <w:r w:rsidRPr="00A91136">
        <w:rPr>
          <w:rFonts w:cstheme="minorHAnsi"/>
          <w:sz w:val="32"/>
          <w:szCs w:val="32"/>
          <w:rtl/>
        </w:rPr>
        <w:t>وإذا حاولت</w:t>
      </w:r>
      <w:r w:rsidR="00B924AA" w:rsidRPr="00A91136">
        <w:rPr>
          <w:rFonts w:cstheme="minorHAnsi"/>
          <w:sz w:val="32"/>
          <w:szCs w:val="32"/>
          <w:rtl/>
        </w:rPr>
        <w:t xml:space="preserve"> الاحتجاج و</w:t>
      </w:r>
      <w:r w:rsidRPr="00A91136">
        <w:rPr>
          <w:rFonts w:cstheme="minorHAnsi"/>
          <w:sz w:val="32"/>
          <w:szCs w:val="32"/>
          <w:rtl/>
        </w:rPr>
        <w:t>قالت: (بأنني معذورة لأنك خلقتني جميلة)، فسيحتج الله عليها بالمؤمنات العفيفات الجميلات مثل</w:t>
      </w:r>
      <w:r w:rsidR="00B924AA" w:rsidRPr="00A91136">
        <w:rPr>
          <w:rFonts w:cstheme="minorHAnsi"/>
          <w:sz w:val="32"/>
          <w:szCs w:val="32"/>
          <w:rtl/>
        </w:rPr>
        <w:t>:</w:t>
      </w:r>
      <w:r w:rsidRPr="00A91136">
        <w:rPr>
          <w:rFonts w:cstheme="minorHAnsi"/>
          <w:sz w:val="32"/>
          <w:szCs w:val="32"/>
          <w:rtl/>
        </w:rPr>
        <w:t xml:space="preserve"> مريم بنت عمران عليها السلام، وإذا </w:t>
      </w:r>
      <w:r w:rsidR="00B924AA" w:rsidRPr="00A91136">
        <w:rPr>
          <w:rFonts w:cstheme="minorHAnsi"/>
          <w:sz w:val="32"/>
          <w:szCs w:val="32"/>
          <w:rtl/>
        </w:rPr>
        <w:t xml:space="preserve">احتج </w:t>
      </w:r>
      <w:r w:rsidRPr="00A91136">
        <w:rPr>
          <w:rFonts w:cstheme="minorHAnsi"/>
          <w:sz w:val="32"/>
          <w:szCs w:val="32"/>
          <w:rtl/>
        </w:rPr>
        <w:t>رجل فاسق على الله بجماله وانجذاب النساء إليه، فيكسر الله حجته بنبي الله يوسف عليه السلام، الذي لجماله قَطَّع</w:t>
      </w:r>
      <w:r w:rsidR="00B448EF" w:rsidRPr="00A91136">
        <w:rPr>
          <w:rFonts w:cstheme="minorHAnsi"/>
          <w:sz w:val="32"/>
          <w:szCs w:val="32"/>
          <w:rtl/>
        </w:rPr>
        <w:t>تِ</w:t>
      </w:r>
      <w:r w:rsidRPr="00A91136">
        <w:rPr>
          <w:rFonts w:cstheme="minorHAnsi"/>
          <w:sz w:val="32"/>
          <w:szCs w:val="32"/>
          <w:rtl/>
        </w:rPr>
        <w:t xml:space="preserve"> النسوة أَيْدِيَهُنَّ، ولكن حينما </w:t>
      </w:r>
      <w:r w:rsidRPr="00A91136">
        <w:rPr>
          <w:rFonts w:cstheme="minorHAnsi"/>
          <w:color w:val="00B0F0"/>
          <w:sz w:val="32"/>
          <w:szCs w:val="32"/>
          <w:rtl/>
        </w:rPr>
        <w:t xml:space="preserve">رَاوَدَتْهُ الَّتِي هُوَ فِي بَيْتِهَا عَن نَّفْسِهِ وَغَلَّقَتِ الْأَبْوَابَ وَقَالَتْ هَيْتَ لَكَ ۚ قَالَ مَعَاذَ اللَّهِ ۖ إِنَّهُ رَبِّي أَحْسَنَ مَثْوَايَ ۖ إِنَّهُ لَا يُفْلِحُ الظَّالِمُونَ </w:t>
      </w:r>
      <w:r w:rsidRPr="00A91136">
        <w:rPr>
          <w:rFonts w:cstheme="minorHAnsi"/>
          <w:sz w:val="32"/>
          <w:szCs w:val="32"/>
          <w:rtl/>
        </w:rPr>
        <w:t>.</w:t>
      </w:r>
      <w:r w:rsidRPr="00A91136">
        <w:rPr>
          <w:rStyle w:val="Slutkommentarsreferens"/>
          <w:rFonts w:cstheme="minorHAnsi"/>
          <w:sz w:val="32"/>
          <w:szCs w:val="32"/>
          <w:rtl/>
        </w:rPr>
        <w:endnoteReference w:id="86"/>
      </w:r>
    </w:p>
    <w:p w14:paraId="43BF8E4C" w14:textId="11D1CCAC" w:rsidR="00C059A2" w:rsidRPr="00A91136" w:rsidRDefault="00C059A2" w:rsidP="00C059A2">
      <w:pPr>
        <w:rPr>
          <w:rFonts w:cstheme="minorHAnsi"/>
          <w:sz w:val="32"/>
          <w:szCs w:val="32"/>
          <w:rtl/>
        </w:rPr>
      </w:pPr>
      <w:r w:rsidRPr="00A91136">
        <w:rPr>
          <w:rFonts w:cstheme="minorHAnsi"/>
          <w:sz w:val="32"/>
          <w:szCs w:val="32"/>
          <w:rtl/>
        </w:rPr>
        <w:t>وإذا حاول أحد</w:t>
      </w:r>
      <w:r w:rsidR="00B924AA" w:rsidRPr="00A91136">
        <w:rPr>
          <w:rFonts w:cstheme="minorHAnsi"/>
          <w:sz w:val="32"/>
          <w:szCs w:val="32"/>
          <w:rtl/>
        </w:rPr>
        <w:t xml:space="preserve"> إ</w:t>
      </w:r>
      <w:r w:rsidRPr="00A91136">
        <w:rPr>
          <w:rFonts w:cstheme="minorHAnsi"/>
          <w:sz w:val="32"/>
          <w:szCs w:val="32"/>
          <w:rtl/>
        </w:rPr>
        <w:t xml:space="preserve">نقاذ نفسه بحجة أنه جاهل بالحكم، فسوف يحتج الله عليه لتقصيره في التعلّم، فقد روي عن جعفر بن محمد (عليهما السلام) وقد سئل عن قوله (تعالى): " </w:t>
      </w:r>
      <w:r w:rsidRPr="00A91136">
        <w:rPr>
          <w:rFonts w:cstheme="minorHAnsi"/>
          <w:color w:val="00B0F0"/>
          <w:sz w:val="32"/>
          <w:szCs w:val="32"/>
          <w:rtl/>
        </w:rPr>
        <w:t xml:space="preserve">فَلِلَّهِ الْحُجَّةُ الْبَالِغَةُ </w:t>
      </w:r>
      <w:r w:rsidRPr="00A91136">
        <w:rPr>
          <w:rFonts w:cstheme="minorHAnsi"/>
          <w:sz w:val="32"/>
          <w:szCs w:val="32"/>
          <w:rtl/>
        </w:rPr>
        <w:t xml:space="preserve">" </w:t>
      </w:r>
      <w:r w:rsidRPr="00A91136">
        <w:rPr>
          <w:rStyle w:val="Slutkommentarsreferens"/>
          <w:rFonts w:cstheme="minorHAnsi"/>
          <w:sz w:val="32"/>
          <w:szCs w:val="32"/>
          <w:rtl/>
        </w:rPr>
        <w:endnoteReference w:id="87"/>
      </w:r>
      <w:r w:rsidRPr="00A91136">
        <w:rPr>
          <w:rFonts w:cstheme="minorHAnsi"/>
          <w:sz w:val="32"/>
          <w:szCs w:val="32"/>
          <w:rtl/>
        </w:rPr>
        <w:t xml:space="preserve">فقال: إن الله تعالى يقول للعبد يوم القيامة: عبدي أكنت عالما؟ فإن قال: نعم، قال له: أفلا عملت بما علمت؟ وإن قال: كنت جاهلا، قال له: أفلا تعلمت حتى تعمل؟ فيخصمه، فتلك الحجة البالغة. </w:t>
      </w:r>
      <w:r w:rsidRPr="00A91136">
        <w:rPr>
          <w:rStyle w:val="Slutkommentarsreferens"/>
          <w:rFonts w:cstheme="minorHAnsi"/>
          <w:sz w:val="32"/>
          <w:szCs w:val="32"/>
          <w:rtl/>
        </w:rPr>
        <w:endnoteReference w:id="88"/>
      </w:r>
    </w:p>
    <w:p w14:paraId="26C2CB0F" w14:textId="3D0D41CC" w:rsidR="00C059A2" w:rsidRPr="00A91136" w:rsidRDefault="005F670D" w:rsidP="00343C25">
      <w:pPr>
        <w:rPr>
          <w:rFonts w:cstheme="minorHAnsi"/>
          <w:sz w:val="32"/>
          <w:szCs w:val="32"/>
          <w:rtl/>
        </w:rPr>
      </w:pPr>
      <w:r w:rsidRPr="00A91136">
        <w:rPr>
          <w:rFonts w:cstheme="minorHAnsi"/>
          <w:sz w:val="32"/>
          <w:szCs w:val="32"/>
          <w:rtl/>
        </w:rPr>
        <w:t>إ</w:t>
      </w:r>
      <w:r w:rsidR="00C059A2" w:rsidRPr="00A91136">
        <w:rPr>
          <w:rFonts w:cstheme="minorHAnsi"/>
          <w:sz w:val="32"/>
          <w:szCs w:val="32"/>
          <w:rtl/>
        </w:rPr>
        <w:t>ذن لا مفرّ من إتمام الحجة علينا، ومن الفضيحة</w:t>
      </w:r>
      <w:r w:rsidR="00B924AA" w:rsidRPr="00A91136">
        <w:rPr>
          <w:rFonts w:cstheme="minorHAnsi"/>
          <w:sz w:val="32"/>
          <w:szCs w:val="32"/>
          <w:rtl/>
        </w:rPr>
        <w:t>.</w:t>
      </w:r>
    </w:p>
    <w:p w14:paraId="19F4C2F0" w14:textId="08F9A551" w:rsidR="00C059A2" w:rsidRPr="00A91136" w:rsidRDefault="00C059A2" w:rsidP="00343C25">
      <w:pPr>
        <w:rPr>
          <w:rFonts w:cstheme="minorHAnsi"/>
          <w:sz w:val="32"/>
          <w:szCs w:val="32"/>
          <w:rtl/>
        </w:rPr>
      </w:pPr>
      <w:r w:rsidRPr="00A91136">
        <w:rPr>
          <w:rFonts w:cstheme="minorHAnsi"/>
          <w:sz w:val="32"/>
          <w:szCs w:val="32"/>
          <w:rtl/>
        </w:rPr>
        <w:t>تخيلوا لو أن أحدنا كان يعصي الله سراً، فإذا أنكشف سره أمام أهله سيخجل ويطأط</w:t>
      </w:r>
      <w:r w:rsidR="002E0890" w:rsidRPr="00A91136">
        <w:rPr>
          <w:rFonts w:cstheme="minorHAnsi"/>
          <w:sz w:val="32"/>
          <w:szCs w:val="32"/>
          <w:rtl/>
        </w:rPr>
        <w:t xml:space="preserve">ئ </w:t>
      </w:r>
      <w:r w:rsidRPr="00A91136">
        <w:rPr>
          <w:rFonts w:cstheme="minorHAnsi"/>
          <w:sz w:val="32"/>
          <w:szCs w:val="32"/>
          <w:rtl/>
        </w:rPr>
        <w:t>رأسه ويحاول أن يتوارى عنهم، فكيف إذا ف</w:t>
      </w:r>
      <w:r w:rsidR="005F670D" w:rsidRPr="00A91136">
        <w:rPr>
          <w:rFonts w:cstheme="minorHAnsi"/>
          <w:sz w:val="32"/>
          <w:szCs w:val="32"/>
          <w:rtl/>
        </w:rPr>
        <w:t>ُ</w:t>
      </w:r>
      <w:r w:rsidRPr="00A91136">
        <w:rPr>
          <w:rFonts w:cstheme="minorHAnsi"/>
          <w:sz w:val="32"/>
          <w:szCs w:val="32"/>
          <w:rtl/>
        </w:rPr>
        <w:t>ض</w:t>
      </w:r>
      <w:r w:rsidR="005F670D" w:rsidRPr="00A91136">
        <w:rPr>
          <w:rFonts w:cstheme="minorHAnsi"/>
          <w:sz w:val="32"/>
          <w:szCs w:val="32"/>
          <w:rtl/>
        </w:rPr>
        <w:t>ِ</w:t>
      </w:r>
      <w:r w:rsidRPr="00A91136">
        <w:rPr>
          <w:rFonts w:cstheme="minorHAnsi"/>
          <w:sz w:val="32"/>
          <w:szCs w:val="32"/>
          <w:rtl/>
        </w:rPr>
        <w:t xml:space="preserve">ح أمام عشيرته ومجتمعه؟ </w:t>
      </w:r>
    </w:p>
    <w:p w14:paraId="5DE72569" w14:textId="77777777" w:rsidR="00C059A2" w:rsidRPr="00A91136" w:rsidRDefault="00C059A2" w:rsidP="00343C25">
      <w:pPr>
        <w:rPr>
          <w:rFonts w:cstheme="minorHAnsi"/>
          <w:sz w:val="32"/>
          <w:szCs w:val="32"/>
          <w:rtl/>
        </w:rPr>
      </w:pPr>
      <w:r w:rsidRPr="00A91136">
        <w:rPr>
          <w:rFonts w:cstheme="minorHAnsi"/>
          <w:sz w:val="32"/>
          <w:szCs w:val="32"/>
          <w:rtl/>
        </w:rPr>
        <w:t>أقول: فكيف به حين يفتضح يوم القيامة أمام كل الخلائق من الجن والأنس؟! ...</w:t>
      </w:r>
    </w:p>
    <w:p w14:paraId="07931E24" w14:textId="6C47C055" w:rsidR="00C059A2" w:rsidRPr="00A91136" w:rsidRDefault="00C059A2" w:rsidP="00F412C4">
      <w:pPr>
        <w:rPr>
          <w:rFonts w:cstheme="minorHAnsi"/>
          <w:sz w:val="32"/>
          <w:szCs w:val="32"/>
          <w:rtl/>
        </w:rPr>
      </w:pPr>
      <w:r w:rsidRPr="00A91136">
        <w:rPr>
          <w:rFonts w:cstheme="minorHAnsi"/>
          <w:sz w:val="32"/>
          <w:szCs w:val="32"/>
          <w:rtl/>
        </w:rPr>
        <w:t>أعاذنا الله وإياكم من ارتكاب المعاصي، ومن الإصرار عليها، ومن الفضيحة</w:t>
      </w:r>
      <w:r w:rsidR="002645AE" w:rsidRPr="00A91136">
        <w:rPr>
          <w:rFonts w:cstheme="minorHAnsi"/>
          <w:sz w:val="32"/>
          <w:szCs w:val="32"/>
          <w:rtl/>
        </w:rPr>
        <w:t>.</w:t>
      </w:r>
    </w:p>
    <w:p w14:paraId="31F7FB42" w14:textId="518DE4E9" w:rsidR="00C059A2" w:rsidRPr="00A91136" w:rsidRDefault="00C059A2" w:rsidP="00D52F3E">
      <w:pPr>
        <w:rPr>
          <w:rFonts w:cstheme="minorHAnsi"/>
          <w:sz w:val="32"/>
          <w:szCs w:val="32"/>
          <w:rtl/>
        </w:rPr>
      </w:pPr>
      <w:r w:rsidRPr="00A91136">
        <w:rPr>
          <w:rFonts w:cstheme="minorHAnsi"/>
          <w:sz w:val="32"/>
          <w:szCs w:val="32"/>
          <w:rtl/>
        </w:rPr>
        <w:t>لذا هلموا بنا لنفتح صفحة جديدة ... ونتق</w:t>
      </w:r>
      <w:r w:rsidR="002645AE" w:rsidRPr="00A91136">
        <w:rPr>
          <w:rFonts w:cstheme="minorHAnsi"/>
          <w:sz w:val="32"/>
          <w:szCs w:val="32"/>
          <w:rtl/>
        </w:rPr>
        <w:t>ي</w:t>
      </w:r>
      <w:r w:rsidRPr="00A91136">
        <w:rPr>
          <w:rFonts w:cstheme="minorHAnsi"/>
          <w:sz w:val="32"/>
          <w:szCs w:val="32"/>
          <w:rtl/>
        </w:rPr>
        <w:t xml:space="preserve"> الله، ونست</w:t>
      </w:r>
      <w:r w:rsidR="005F670D" w:rsidRPr="00A91136">
        <w:rPr>
          <w:rFonts w:cstheme="minorHAnsi"/>
          <w:sz w:val="32"/>
          <w:szCs w:val="32"/>
          <w:rtl/>
        </w:rPr>
        <w:t>ثمر</w:t>
      </w:r>
      <w:r w:rsidRPr="00A91136">
        <w:rPr>
          <w:rFonts w:cstheme="minorHAnsi"/>
          <w:sz w:val="32"/>
          <w:szCs w:val="32"/>
          <w:rtl/>
        </w:rPr>
        <w:t xml:space="preserve"> أيام حياتنا بالاستغفار والتوبة النصوح كي لا تشهد علينا الأعضاء والجوارح ولا بقية الشهود ولا نُفتضح.</w:t>
      </w:r>
    </w:p>
    <w:p w14:paraId="116EE4F4" w14:textId="77777777" w:rsidR="00C059A2" w:rsidRPr="00A91136" w:rsidRDefault="00C059A2" w:rsidP="00D52F3E">
      <w:pPr>
        <w:rPr>
          <w:rFonts w:cstheme="minorHAnsi"/>
          <w:color w:val="C00000"/>
          <w:sz w:val="32"/>
          <w:szCs w:val="32"/>
          <w:rtl/>
        </w:rPr>
      </w:pPr>
      <w:r w:rsidRPr="00A91136">
        <w:rPr>
          <w:rFonts w:cstheme="minorHAnsi"/>
          <w:color w:val="C00000"/>
          <w:sz w:val="32"/>
          <w:szCs w:val="32"/>
          <w:rtl/>
        </w:rPr>
        <w:t>قد يقول أحدكم: وهل التوبة النصوح قادرة على إيقاف شهادة الشهود يوم القيامة؟</w:t>
      </w:r>
    </w:p>
    <w:p w14:paraId="66520D2D" w14:textId="20D03C63" w:rsidR="00C059A2" w:rsidRPr="00A91136" w:rsidRDefault="00C059A2" w:rsidP="00C059A2">
      <w:pPr>
        <w:rPr>
          <w:rFonts w:cstheme="minorHAnsi"/>
          <w:sz w:val="32"/>
          <w:szCs w:val="32"/>
          <w:rtl/>
        </w:rPr>
      </w:pPr>
      <w:r w:rsidRPr="00A91136">
        <w:rPr>
          <w:rFonts w:cstheme="minorHAnsi"/>
          <w:sz w:val="32"/>
          <w:szCs w:val="32"/>
          <w:rtl/>
        </w:rPr>
        <w:t>الجواب: نعم، فقد روي عن معاوية بن وهب قال: سمعت أبا عبد الله عليه السلام يقول: إذا تاب العبد المؤمن توبة نصوحا أحبه الله فستر عليه في الدنيا والآخرة قلت وكيف يستر عليه؟ قال: ي</w:t>
      </w:r>
      <w:r w:rsidR="005F670D" w:rsidRPr="00A91136">
        <w:rPr>
          <w:rFonts w:cstheme="minorHAnsi"/>
          <w:sz w:val="32"/>
          <w:szCs w:val="32"/>
          <w:rtl/>
        </w:rPr>
        <w:t>ُ</w:t>
      </w:r>
      <w:r w:rsidRPr="00A91136">
        <w:rPr>
          <w:rFonts w:cstheme="minorHAnsi"/>
          <w:sz w:val="32"/>
          <w:szCs w:val="32"/>
          <w:rtl/>
        </w:rPr>
        <w:t>نس</w:t>
      </w:r>
      <w:r w:rsidR="005F670D" w:rsidRPr="00A91136">
        <w:rPr>
          <w:rFonts w:cstheme="minorHAnsi"/>
          <w:sz w:val="32"/>
          <w:szCs w:val="32"/>
          <w:rtl/>
        </w:rPr>
        <w:t>ي</w:t>
      </w:r>
      <w:r w:rsidRPr="00A91136">
        <w:rPr>
          <w:rFonts w:cstheme="minorHAnsi"/>
          <w:sz w:val="32"/>
          <w:szCs w:val="32"/>
          <w:rtl/>
        </w:rPr>
        <w:t xml:space="preserve"> ملكيه ما كتبا عليه من الذنوب، وأوحى الله إلى جوارحه اكتمي عليه ذنوبه، وأوحى إلى بقاع الأرض اكتمي عليه ما كان يعمل عليك من الذنوب، فيلقى الله حين يلقاه وليس ش</w:t>
      </w:r>
      <w:r w:rsidR="005430CB" w:rsidRPr="00A91136">
        <w:rPr>
          <w:rFonts w:cstheme="minorHAnsi"/>
          <w:sz w:val="32"/>
          <w:szCs w:val="32"/>
          <w:rtl/>
        </w:rPr>
        <w:t xml:space="preserve">يء </w:t>
      </w:r>
      <w:r w:rsidRPr="00A91136">
        <w:rPr>
          <w:rFonts w:cstheme="minorHAnsi"/>
          <w:sz w:val="32"/>
          <w:szCs w:val="32"/>
          <w:rtl/>
        </w:rPr>
        <w:t xml:space="preserve">يشهد عليه بالذنوب. </w:t>
      </w:r>
      <w:r w:rsidRPr="00A91136">
        <w:rPr>
          <w:rStyle w:val="Slutkommentarsreferens"/>
          <w:rFonts w:cstheme="minorHAnsi"/>
          <w:sz w:val="32"/>
          <w:szCs w:val="32"/>
          <w:rtl/>
        </w:rPr>
        <w:endnoteReference w:id="89"/>
      </w:r>
    </w:p>
    <w:p w14:paraId="74D05B73" w14:textId="77777777" w:rsidR="00C059A2" w:rsidRPr="00A91136" w:rsidRDefault="00C059A2" w:rsidP="00C059A2">
      <w:pPr>
        <w:rPr>
          <w:rFonts w:cstheme="minorHAnsi"/>
          <w:sz w:val="32"/>
          <w:szCs w:val="32"/>
          <w:rtl/>
        </w:rPr>
      </w:pPr>
      <w:r w:rsidRPr="00A91136">
        <w:rPr>
          <w:rFonts w:cstheme="minorHAnsi"/>
          <w:sz w:val="32"/>
          <w:szCs w:val="32"/>
          <w:rtl/>
        </w:rPr>
        <w:t>حتماً سيسأل أحدكم عن التوبة النصوح!</w:t>
      </w:r>
    </w:p>
    <w:p w14:paraId="78513E63" w14:textId="4E50E0F2" w:rsidR="00C059A2" w:rsidRPr="00A91136" w:rsidRDefault="00C059A2" w:rsidP="00C059A2">
      <w:pPr>
        <w:rPr>
          <w:rFonts w:cstheme="minorHAnsi"/>
          <w:sz w:val="32"/>
          <w:szCs w:val="32"/>
          <w:rtl/>
        </w:rPr>
      </w:pPr>
      <w:r w:rsidRPr="00A91136">
        <w:rPr>
          <w:rFonts w:cstheme="minorHAnsi"/>
          <w:sz w:val="32"/>
          <w:szCs w:val="32"/>
          <w:rtl/>
        </w:rPr>
        <w:t xml:space="preserve">أقول: يذكر العلماء بأن التوبة النصوح يجب </w:t>
      </w:r>
      <w:r w:rsidR="005430CB" w:rsidRPr="00A91136">
        <w:rPr>
          <w:rFonts w:cstheme="minorHAnsi"/>
          <w:sz w:val="32"/>
          <w:szCs w:val="32"/>
          <w:rtl/>
        </w:rPr>
        <w:t>أ</w:t>
      </w:r>
      <w:r w:rsidRPr="00A91136">
        <w:rPr>
          <w:rFonts w:cstheme="minorHAnsi"/>
          <w:sz w:val="32"/>
          <w:szCs w:val="32"/>
          <w:rtl/>
        </w:rPr>
        <w:t xml:space="preserve">ن تتوفر فيها أربعة شروط: الندم الداخلي، الاستغفار باللسان، ترك الذنب، والتصميم على الاجتناب في المستقبل </w:t>
      </w:r>
      <w:r w:rsidRPr="00A91136">
        <w:rPr>
          <w:rStyle w:val="Slutkommentarsreferens"/>
          <w:rFonts w:cstheme="minorHAnsi"/>
          <w:sz w:val="32"/>
          <w:szCs w:val="32"/>
          <w:rtl/>
        </w:rPr>
        <w:endnoteReference w:id="90"/>
      </w:r>
      <w:r w:rsidRPr="00A91136">
        <w:rPr>
          <w:rFonts w:cstheme="minorHAnsi"/>
          <w:sz w:val="32"/>
          <w:szCs w:val="32"/>
          <w:rtl/>
        </w:rPr>
        <w:t xml:space="preserve">، قيل لأمير المؤمنين (عليه السلام): ما التوبة النصوح؟ فقال (عليه السلام): (ندم بالقلب واستغفار باللسان والقصد على أن لا تعود). </w:t>
      </w:r>
      <w:r w:rsidRPr="00A91136">
        <w:rPr>
          <w:rStyle w:val="Slutkommentarsreferens"/>
          <w:rFonts w:cstheme="minorHAnsi"/>
          <w:sz w:val="32"/>
          <w:szCs w:val="32"/>
          <w:rtl/>
        </w:rPr>
        <w:endnoteReference w:id="91"/>
      </w:r>
    </w:p>
    <w:p w14:paraId="5FD366A8" w14:textId="77777777" w:rsidR="00C059A2" w:rsidRPr="00A91136" w:rsidRDefault="00C059A2" w:rsidP="00C059A2">
      <w:pPr>
        <w:rPr>
          <w:rFonts w:cstheme="minorHAnsi"/>
          <w:sz w:val="32"/>
          <w:szCs w:val="32"/>
          <w:rtl/>
        </w:rPr>
      </w:pPr>
      <w:r w:rsidRPr="00A91136">
        <w:rPr>
          <w:rFonts w:cstheme="minorHAnsi"/>
          <w:sz w:val="32"/>
          <w:szCs w:val="32"/>
          <w:rtl/>
        </w:rPr>
        <w:t>وأما إذا لم نتب، وتمادينا في المعاصي فسنفتضح أمام الخلائق، وسيكون مصيرنا مصير الطواغيت الجبابرة، يقول علي بن إبراهيم القمي في تفسيره  معقبا على هذه الآية الكريمة: «</w:t>
      </w:r>
      <w:r w:rsidRPr="00A91136">
        <w:rPr>
          <w:rFonts w:cstheme="minorHAnsi"/>
          <w:color w:val="00B0F0"/>
          <w:sz w:val="32"/>
          <w:szCs w:val="32"/>
          <w:rtl/>
        </w:rPr>
        <w:t>حَتّٰى إِذٰا مٰا جٰاؤُهٰا شَهِدَ عَلَيْهِمْ سَمْعُهُمْ وَ أَبْصٰارُهُمْ وَ جُلُودُهُمْ‌ بِمٰا كٰانُوا يَعْمَلُونَ‌</w:t>
      </w:r>
      <w:r w:rsidRPr="00A91136">
        <w:rPr>
          <w:rFonts w:cstheme="minorHAnsi"/>
          <w:sz w:val="32"/>
          <w:szCs w:val="32"/>
          <w:rtl/>
        </w:rPr>
        <w:t>»</w:t>
      </w:r>
      <w:r w:rsidRPr="00A91136">
        <w:rPr>
          <w:rStyle w:val="Slutkommentarsreferens"/>
          <w:rFonts w:cstheme="minorHAnsi"/>
          <w:sz w:val="32"/>
          <w:szCs w:val="32"/>
          <w:rtl/>
        </w:rPr>
        <w:endnoteReference w:id="92"/>
      </w:r>
      <w:r w:rsidRPr="00A91136">
        <w:rPr>
          <w:rFonts w:cstheme="minorHAnsi"/>
          <w:sz w:val="32"/>
          <w:szCs w:val="32"/>
          <w:rtl/>
        </w:rPr>
        <w:t>، فَإِنَّهَا نَزَلَتْ فِي قَوْمٍ يَعْرِضُ عَلَيْهِمْ أَعْمَالُهُمْ فَيُنْكِرُونَهَا فَيَقُولُونَ‌ مَا عَمِلْنَا مِنْهَا شَيْئاً، فَتَشْهَدُ عَلَيْهِمُ اَلْمَلاَئِكَةُ اَلَّذِينَ كَتَبُوا عَلَيْهِمْ أَعْمَالَهُمْ‌، فَقَالَ‌ اَلصَّادِقُ عَلَيْهِ السَّلاَمُ‌ : فَيَقُولُونَ لِلَّهِ‌: يَا رَبِّ هَؤُلاَءِ مَلاَئِكَتُكَ يَشْهَدُونَ لَكَ ثُمَّ يَحْلِفُونَ بِاللَّهِ‌ مَا فَعَلُوا مِنْ ذَلِكَ شَيْئاً وَ هُوَ قَوْلُ اَللَّهِ‌: «</w:t>
      </w:r>
      <w:r w:rsidRPr="00A91136">
        <w:rPr>
          <w:rFonts w:cstheme="minorHAnsi"/>
          <w:color w:val="00B0F0"/>
          <w:sz w:val="32"/>
          <w:szCs w:val="32"/>
          <w:rtl/>
        </w:rPr>
        <w:t>يَوْمَ يَبْعَثُهُمُ اَللّٰهُ جَمِيعاً فَيَحْلِفُونَ لَهُ كَمٰا يَحْلِفُونَ لَكُمْ‌</w:t>
      </w:r>
      <w:r w:rsidRPr="00A91136">
        <w:rPr>
          <w:rFonts w:cstheme="minorHAnsi"/>
          <w:sz w:val="32"/>
          <w:szCs w:val="32"/>
          <w:rtl/>
        </w:rPr>
        <w:t>»</w:t>
      </w:r>
      <w:r w:rsidRPr="00A91136">
        <w:rPr>
          <w:rStyle w:val="Slutkommentarsreferens"/>
          <w:rFonts w:cstheme="minorHAnsi"/>
          <w:sz w:val="32"/>
          <w:szCs w:val="32"/>
          <w:rtl/>
        </w:rPr>
        <w:endnoteReference w:id="93"/>
      </w:r>
      <w:r w:rsidRPr="00A91136">
        <w:rPr>
          <w:rFonts w:cstheme="minorHAnsi"/>
          <w:sz w:val="32"/>
          <w:szCs w:val="32"/>
          <w:rtl/>
        </w:rPr>
        <w:t xml:space="preserve">  وَ هُمُ اَلَّذِينَ غَصَبُوا أَمِيرَ اَلْمُؤْمِنِينَ عَلَيْهِ السَّلاَمُ‌ فَعِنْدَ ذَلِكَ يَخْتِمُ اَللَّهُ عَلَى أَلْسِنَتِهِمْ وَ يُنْطِقُ جَوَارِحَهُمْ فَيَشْهَدُ اَلسَّمْعُ بِمَا سَمِعَ مِمَّا حَرَّمَ اَللَّهُ وَ يَشْهَدُ اَلْبَصَرُ بِمَا نَظَرَ بِهِ إِلَى مَا حَرَّمَ اَللَّهُ وَ تَشْهَدُ اَلْيَدَانِ بِمَا أَخَذَتَا وَ تَشْهَدُ اَلرِّجْلاَنِ بِمَا سَعَتَا فِيمَا حَرَّمَ‌ اَللَّهُ وَ يَشْهَدُ اَلْفَرْجُ بِمَا اِرْتَكَبَ مِمَّا حَرَّمَ اَللَّهُ ..." </w:t>
      </w:r>
      <w:r w:rsidRPr="00A91136">
        <w:rPr>
          <w:rStyle w:val="Slutkommentarsreferens"/>
          <w:rFonts w:cstheme="minorHAnsi"/>
          <w:sz w:val="32"/>
          <w:szCs w:val="32"/>
          <w:rtl/>
        </w:rPr>
        <w:endnoteReference w:id="94"/>
      </w:r>
    </w:p>
    <w:p w14:paraId="4C161D43" w14:textId="77777777" w:rsidR="00C059A2" w:rsidRPr="00A91136" w:rsidRDefault="00C059A2" w:rsidP="00E54F15">
      <w:pPr>
        <w:rPr>
          <w:rFonts w:cstheme="minorHAnsi"/>
          <w:sz w:val="32"/>
          <w:szCs w:val="32"/>
          <w:rtl/>
        </w:rPr>
      </w:pPr>
      <w:r w:rsidRPr="00A91136">
        <w:rPr>
          <w:rFonts w:cstheme="minorHAnsi"/>
          <w:sz w:val="32"/>
          <w:szCs w:val="32"/>
          <w:rtl/>
        </w:rPr>
        <w:t>ومن هؤلاء الذين سيفضحهم الله على رؤوس الأشهاد هم الطواغيت الجبابرة الظلمة، أعداء آل محمد ومنهم هارون اللارشيد (لعنه الله) ظالم وقاتل صاحب الذكرى الإمام السابع موسى بن جعفر عليه السلام، الذي ستشهد عليه كل الشهود من شهادة الأرض والزمان والملائكة والصحف والأعضاء والجوارح والنبي محمد ص، وأيضا سيشهد عليه بنفسه الإمام موسى الكاظم عليه السلام على الظلامات العديدة المفجعة...يا ترى على ماذا سيشهد عليه الإمام عليه السلام؟</w:t>
      </w:r>
    </w:p>
    <w:p w14:paraId="076D7234" w14:textId="77777777" w:rsidR="00C059A2" w:rsidRPr="00A91136" w:rsidRDefault="00C059A2" w:rsidP="00E54F15">
      <w:pPr>
        <w:rPr>
          <w:rFonts w:cstheme="minorHAnsi"/>
          <w:sz w:val="32"/>
          <w:szCs w:val="32"/>
          <w:rtl/>
        </w:rPr>
      </w:pPr>
      <w:r w:rsidRPr="00A91136">
        <w:rPr>
          <w:rFonts w:cstheme="minorHAnsi"/>
          <w:sz w:val="32"/>
          <w:szCs w:val="32"/>
          <w:rtl/>
        </w:rPr>
        <w:t># سيشهد عليه حينما أصدر اللعين حكمه إلى الشّرطة باعتقاله، فجاؤوا يبحثون عن الإمام أين هو؟ فوجدوه قائماً يصلّي عند قبر جدّه رسول الله صلى الله عليه وآله وسلم، فقطعوا عليه صلاته، ولم يمهلوه من إتمامه، وحُمل عليه السلام من هناك إلى سجن البصرة مقيّداً بالحديد، وعيناه تسيلان دموعاً، وهو يقول: إليك أشكو يا رسول الله.</w:t>
      </w:r>
    </w:p>
    <w:p w14:paraId="0CC2E6B9" w14:textId="77777777" w:rsidR="00C059A2" w:rsidRPr="00A91136" w:rsidRDefault="00C059A2" w:rsidP="00F33D88">
      <w:pPr>
        <w:rPr>
          <w:rFonts w:cstheme="minorHAnsi"/>
          <w:sz w:val="32"/>
          <w:szCs w:val="32"/>
          <w:rtl/>
        </w:rPr>
      </w:pPr>
      <w:r w:rsidRPr="00A91136">
        <w:rPr>
          <w:rFonts w:cstheme="minorHAnsi"/>
          <w:sz w:val="32"/>
          <w:szCs w:val="32"/>
          <w:rtl/>
        </w:rPr>
        <w:t># سيشهد عليه السلام بما جرى عليه في سجن البصرة عند عيسى بن جعفر، مقفلاً عليه السّجن، لا يفتح له إلّا للطّهور، وإدخال الطّعام. وكان عليه ‌السلام يقضي أوقاته في السجن بالعبادة والتضرع إلى الله وسمع يقول: اللهم إنك تعلم أني كنت أسألك أن تفرّغني لعبادتك اللهم فلقد فعلت فلك الحمد.</w:t>
      </w:r>
    </w:p>
    <w:p w14:paraId="2C19F2AB" w14:textId="77777777" w:rsidR="00C059A2" w:rsidRPr="00A91136" w:rsidRDefault="00C059A2" w:rsidP="00F33D88">
      <w:pPr>
        <w:rPr>
          <w:rFonts w:cstheme="minorHAnsi"/>
          <w:sz w:val="32"/>
          <w:szCs w:val="32"/>
          <w:rtl/>
        </w:rPr>
      </w:pPr>
      <w:r w:rsidRPr="00A91136">
        <w:rPr>
          <w:rFonts w:cstheme="minorHAnsi"/>
          <w:sz w:val="32"/>
          <w:szCs w:val="32"/>
          <w:rtl/>
        </w:rPr>
        <w:t>وبعد مدّة، طلب عيسى بن أبي جعفر من اللارّشيد نقل الإمام إليه، وإلّا أطلق سراحه، لأنّه ما رأى من الإمام إلّا العبادة والبكاء من خشية الله، فقبل الطّاغية قول عيسى، ونقل الإمام إلى بغداد مقيّداً، تحفّ به الشّرطة والحراس، حتّى أوصلوه إلى بغداد، فأودع في سجن الفضل بن الرّبيع.</w:t>
      </w:r>
    </w:p>
    <w:p w14:paraId="7A7F4B15" w14:textId="7D173B6D" w:rsidR="00C059A2" w:rsidRPr="00A91136" w:rsidRDefault="00C059A2" w:rsidP="00F33D88">
      <w:pPr>
        <w:rPr>
          <w:rFonts w:cstheme="minorHAnsi"/>
          <w:sz w:val="32"/>
          <w:szCs w:val="32"/>
          <w:rtl/>
        </w:rPr>
      </w:pPr>
      <w:r w:rsidRPr="00A91136">
        <w:rPr>
          <w:rFonts w:cstheme="minorHAnsi"/>
          <w:sz w:val="32"/>
          <w:szCs w:val="32"/>
          <w:rtl/>
        </w:rPr>
        <w:t>وكان الطّاغية يطلب بين الحين والآخر من الفضل أن يفتك بالإمام موسى بن جعفر، والفضل لم يجبه إلى ذلك</w:t>
      </w:r>
      <w:r w:rsidR="00F8580F" w:rsidRPr="00A91136">
        <w:rPr>
          <w:rFonts w:cstheme="minorHAnsi"/>
          <w:sz w:val="32"/>
          <w:szCs w:val="32"/>
          <w:rtl/>
        </w:rPr>
        <w:t>.</w:t>
      </w:r>
    </w:p>
    <w:p w14:paraId="007050FB" w14:textId="77777777" w:rsidR="00C059A2" w:rsidRPr="00A91136" w:rsidRDefault="00C059A2" w:rsidP="00D44249">
      <w:pPr>
        <w:rPr>
          <w:rFonts w:cstheme="minorHAnsi"/>
          <w:sz w:val="32"/>
          <w:szCs w:val="32"/>
          <w:rtl/>
        </w:rPr>
      </w:pPr>
      <w:r w:rsidRPr="00A91136">
        <w:rPr>
          <w:rFonts w:cstheme="minorHAnsi"/>
          <w:sz w:val="32"/>
          <w:szCs w:val="32"/>
          <w:rtl/>
        </w:rPr>
        <w:t>ثم أمر هارون الملعون بنقل الإمام إلى سجن السّنديّ بن شاهك في بغداد</w:t>
      </w:r>
    </w:p>
    <w:p w14:paraId="6FDF5378" w14:textId="77777777" w:rsidR="00C059A2" w:rsidRPr="00A91136" w:rsidRDefault="00C059A2" w:rsidP="00D44249">
      <w:pPr>
        <w:rPr>
          <w:rFonts w:cstheme="minorHAnsi"/>
          <w:sz w:val="32"/>
          <w:szCs w:val="32"/>
          <w:rtl/>
        </w:rPr>
      </w:pPr>
      <w:r w:rsidRPr="00A91136">
        <w:rPr>
          <w:rFonts w:cstheme="minorHAnsi"/>
          <w:sz w:val="32"/>
          <w:szCs w:val="32"/>
          <w:rtl/>
        </w:rPr>
        <w:t>(نصاري)</w:t>
      </w:r>
    </w:p>
    <w:p w14:paraId="76FE0244" w14:textId="77777777" w:rsidR="00A91136" w:rsidRPr="00A91136" w:rsidRDefault="00C059A2" w:rsidP="00A91136">
      <w:pPr>
        <w:rPr>
          <w:rFonts w:cstheme="minorHAnsi"/>
          <w:sz w:val="32"/>
          <w:szCs w:val="32"/>
          <w:rtl/>
        </w:rPr>
      </w:pPr>
      <w:r w:rsidRPr="00A91136">
        <w:rPr>
          <w:rFonts w:cstheme="minorHAnsi"/>
          <w:sz w:val="32"/>
          <w:szCs w:val="32"/>
          <w:rtl/>
        </w:rPr>
        <w:tab/>
      </w:r>
    </w:p>
    <w:tbl>
      <w:tblPr>
        <w:tblStyle w:val="Tabellrutnt"/>
        <w:bidiVisual/>
        <w:tblW w:w="5000" w:type="pct"/>
        <w:tblInd w:w="83" w:type="dxa"/>
        <w:tblLook w:val="04A0" w:firstRow="1" w:lastRow="0" w:firstColumn="1" w:lastColumn="0" w:noHBand="0" w:noVBand="1"/>
      </w:tblPr>
      <w:tblGrid>
        <w:gridCol w:w="4086"/>
        <w:gridCol w:w="276"/>
        <w:gridCol w:w="3944"/>
      </w:tblGrid>
      <w:tr w:rsidR="00A91136" w14:paraId="5418E9E9" w14:textId="77777777" w:rsidTr="00995D0E">
        <w:trPr>
          <w:trHeight w:val="350"/>
        </w:trPr>
        <w:tc>
          <w:tcPr>
            <w:tcW w:w="4081" w:type="dxa"/>
          </w:tcPr>
          <w:p w14:paraId="09A9DAA6" w14:textId="77777777" w:rsidR="00A91136" w:rsidRDefault="00A91136" w:rsidP="00995D0E">
            <w:pPr>
              <w:jc w:val="center"/>
              <w:rPr>
                <w:rFonts w:cstheme="minorHAnsi"/>
                <w:sz w:val="32"/>
                <w:rtl/>
              </w:rPr>
            </w:pPr>
            <w:r w:rsidRPr="00A91136">
              <w:rPr>
                <w:rFonts w:asciiTheme="minorHAnsi" w:hAnsiTheme="minorHAnsi" w:cstheme="minorHAnsi"/>
                <w:sz w:val="32"/>
                <w:szCs w:val="32"/>
                <w:rtl/>
              </w:rPr>
              <w:t>امن البصره السجن بغداد جابه</w:t>
            </w:r>
          </w:p>
        </w:tc>
        <w:tc>
          <w:tcPr>
            <w:tcW w:w="276" w:type="dxa"/>
          </w:tcPr>
          <w:p w14:paraId="5435D42A" w14:textId="77777777" w:rsidR="00A91136" w:rsidRDefault="00A91136" w:rsidP="00995D0E">
            <w:pPr>
              <w:pStyle w:val="libPoem"/>
              <w:jc w:val="center"/>
              <w:rPr>
                <w:rFonts w:ascii="Calibri" w:hAnsi="Calibri" w:cs="Calibri"/>
                <w:rtl/>
              </w:rPr>
            </w:pPr>
          </w:p>
        </w:tc>
        <w:tc>
          <w:tcPr>
            <w:tcW w:w="3939" w:type="dxa"/>
          </w:tcPr>
          <w:p w14:paraId="30194280" w14:textId="77777777" w:rsidR="00A91136" w:rsidRDefault="00A91136" w:rsidP="00995D0E">
            <w:pPr>
              <w:jc w:val="center"/>
              <w:rPr>
                <w:rFonts w:cstheme="minorHAnsi"/>
                <w:sz w:val="32"/>
                <w:szCs w:val="32"/>
                <w:rtl/>
              </w:rPr>
            </w:pPr>
            <w:r w:rsidRPr="00A91136">
              <w:rPr>
                <w:rFonts w:asciiTheme="minorHAnsi" w:hAnsiTheme="minorHAnsi" w:cstheme="minorHAnsi"/>
                <w:sz w:val="32"/>
                <w:szCs w:val="32"/>
                <w:rtl/>
              </w:rPr>
              <w:t>ابحديد او گيد ويدوّر ذهابه</w:t>
            </w:r>
          </w:p>
        </w:tc>
      </w:tr>
      <w:tr w:rsidR="00A91136" w14:paraId="063DF670" w14:textId="77777777" w:rsidTr="00995D0E">
        <w:trPr>
          <w:trHeight w:val="350"/>
        </w:trPr>
        <w:tc>
          <w:tcPr>
            <w:tcW w:w="4081" w:type="dxa"/>
          </w:tcPr>
          <w:p w14:paraId="5AD27F70" w14:textId="77777777" w:rsidR="00A91136" w:rsidRDefault="00A91136" w:rsidP="00995D0E">
            <w:pPr>
              <w:jc w:val="center"/>
              <w:rPr>
                <w:rFonts w:cstheme="minorHAnsi"/>
                <w:sz w:val="32"/>
                <w:rtl/>
              </w:rPr>
            </w:pPr>
            <w:r w:rsidRPr="00A91136">
              <w:rPr>
                <w:rFonts w:asciiTheme="minorHAnsi" w:hAnsiTheme="minorHAnsi" w:cstheme="minorHAnsi"/>
                <w:sz w:val="32"/>
                <w:szCs w:val="32"/>
                <w:rtl/>
              </w:rPr>
              <w:t>ذبَّه ابسجن مظلم غلگ بابه</w:t>
            </w:r>
          </w:p>
        </w:tc>
        <w:tc>
          <w:tcPr>
            <w:tcW w:w="276" w:type="dxa"/>
          </w:tcPr>
          <w:p w14:paraId="586FC5D3" w14:textId="77777777" w:rsidR="00A91136" w:rsidRDefault="00A91136" w:rsidP="00995D0E">
            <w:pPr>
              <w:pStyle w:val="libPoem"/>
              <w:jc w:val="center"/>
              <w:rPr>
                <w:rFonts w:ascii="Calibri" w:hAnsi="Calibri" w:cs="Calibri"/>
                <w:rtl/>
              </w:rPr>
            </w:pPr>
          </w:p>
        </w:tc>
        <w:tc>
          <w:tcPr>
            <w:tcW w:w="3939" w:type="dxa"/>
          </w:tcPr>
          <w:p w14:paraId="53051D32" w14:textId="77777777" w:rsidR="00A91136" w:rsidRDefault="00A91136" w:rsidP="00995D0E">
            <w:pPr>
              <w:jc w:val="center"/>
              <w:rPr>
                <w:rFonts w:cstheme="minorHAnsi"/>
                <w:sz w:val="32"/>
                <w:szCs w:val="32"/>
                <w:rtl/>
              </w:rPr>
            </w:pPr>
            <w:r w:rsidRPr="00A91136">
              <w:rPr>
                <w:rFonts w:asciiTheme="minorHAnsi" w:hAnsiTheme="minorHAnsi" w:cstheme="minorHAnsi"/>
                <w:sz w:val="32"/>
                <w:szCs w:val="32"/>
                <w:rtl/>
              </w:rPr>
              <w:t>او نهه السجان يمّه الناس يصلون</w:t>
            </w:r>
          </w:p>
        </w:tc>
      </w:tr>
    </w:tbl>
    <w:p w14:paraId="59773C64" w14:textId="1574067C" w:rsidR="00C059A2" w:rsidRPr="00A91136" w:rsidRDefault="00A91136" w:rsidP="00D44249">
      <w:pPr>
        <w:rPr>
          <w:rFonts w:cstheme="minorHAnsi"/>
          <w:sz w:val="32"/>
          <w:szCs w:val="32"/>
          <w:rtl/>
        </w:rPr>
      </w:pPr>
      <w:r w:rsidRPr="00A91136">
        <w:rPr>
          <w:rFonts w:cstheme="minorHAnsi"/>
          <w:sz w:val="32"/>
          <w:szCs w:val="32"/>
          <w:rtl/>
        </w:rPr>
        <w:t xml:space="preserve"> </w:t>
      </w:r>
      <w:r w:rsidR="00C059A2" w:rsidRPr="00A91136">
        <w:rPr>
          <w:rFonts w:cstheme="minorHAnsi"/>
          <w:sz w:val="32"/>
          <w:szCs w:val="32"/>
          <w:rtl/>
        </w:rPr>
        <w:t>(مجردات)</w:t>
      </w:r>
    </w:p>
    <w:tbl>
      <w:tblPr>
        <w:tblStyle w:val="Tabellrutnt"/>
        <w:bidiVisual/>
        <w:tblW w:w="5000" w:type="pct"/>
        <w:tblInd w:w="83" w:type="dxa"/>
        <w:tblLook w:val="04A0" w:firstRow="1" w:lastRow="0" w:firstColumn="1" w:lastColumn="0" w:noHBand="0" w:noVBand="1"/>
      </w:tblPr>
      <w:tblGrid>
        <w:gridCol w:w="4086"/>
        <w:gridCol w:w="276"/>
        <w:gridCol w:w="3944"/>
      </w:tblGrid>
      <w:tr w:rsidR="00A91136" w14:paraId="4A0C41F4" w14:textId="77777777" w:rsidTr="00A91136">
        <w:trPr>
          <w:trHeight w:val="350"/>
        </w:trPr>
        <w:tc>
          <w:tcPr>
            <w:tcW w:w="4086" w:type="dxa"/>
          </w:tcPr>
          <w:p w14:paraId="2C49C062" w14:textId="2C505F6F" w:rsidR="00A91136" w:rsidRDefault="00C059A2" w:rsidP="00995D0E">
            <w:pPr>
              <w:jc w:val="center"/>
              <w:rPr>
                <w:rFonts w:cstheme="minorHAnsi"/>
                <w:sz w:val="32"/>
                <w:rtl/>
              </w:rPr>
            </w:pPr>
            <w:r w:rsidRPr="00A91136">
              <w:rPr>
                <w:rFonts w:asciiTheme="minorHAnsi" w:hAnsiTheme="minorHAnsi" w:cstheme="minorHAnsi"/>
                <w:sz w:val="32"/>
                <w:szCs w:val="32"/>
                <w:rtl/>
              </w:rPr>
              <w:tab/>
            </w:r>
            <w:r w:rsidR="00A91136" w:rsidRPr="00A91136">
              <w:rPr>
                <w:rFonts w:asciiTheme="minorHAnsi" w:hAnsiTheme="minorHAnsi" w:cstheme="minorHAnsi"/>
                <w:sz w:val="32"/>
                <w:szCs w:val="32"/>
                <w:rtl/>
              </w:rPr>
              <w:t>عجيبه امصيبته والله عجيبه</w:t>
            </w:r>
          </w:p>
        </w:tc>
        <w:tc>
          <w:tcPr>
            <w:tcW w:w="276" w:type="dxa"/>
          </w:tcPr>
          <w:p w14:paraId="246629AC" w14:textId="77777777" w:rsidR="00A91136" w:rsidRDefault="00A91136" w:rsidP="00995D0E">
            <w:pPr>
              <w:pStyle w:val="libPoem"/>
              <w:jc w:val="center"/>
              <w:rPr>
                <w:rFonts w:ascii="Calibri" w:hAnsi="Calibri" w:cs="Calibri"/>
                <w:rtl/>
              </w:rPr>
            </w:pPr>
          </w:p>
        </w:tc>
        <w:tc>
          <w:tcPr>
            <w:tcW w:w="3944" w:type="dxa"/>
          </w:tcPr>
          <w:p w14:paraId="7E597C8E" w14:textId="77777777" w:rsidR="00A91136" w:rsidRDefault="00A91136" w:rsidP="00995D0E">
            <w:pPr>
              <w:jc w:val="center"/>
              <w:rPr>
                <w:rFonts w:cstheme="minorHAnsi"/>
                <w:sz w:val="32"/>
                <w:szCs w:val="32"/>
                <w:rtl/>
              </w:rPr>
            </w:pPr>
            <w:r w:rsidRPr="00A91136">
              <w:rPr>
                <w:rFonts w:asciiTheme="minorHAnsi" w:hAnsiTheme="minorHAnsi" w:cstheme="minorHAnsi"/>
                <w:sz w:val="32"/>
                <w:szCs w:val="32"/>
                <w:rtl/>
              </w:rPr>
              <w:t>من سجن السجن ظالم يجيبه</w:t>
            </w:r>
          </w:p>
        </w:tc>
      </w:tr>
      <w:tr w:rsidR="00A91136" w14:paraId="03A0E65F" w14:textId="77777777" w:rsidTr="00A91136">
        <w:trPr>
          <w:trHeight w:val="350"/>
        </w:trPr>
        <w:tc>
          <w:tcPr>
            <w:tcW w:w="8306" w:type="dxa"/>
            <w:gridSpan w:val="3"/>
          </w:tcPr>
          <w:p w14:paraId="534B1CE9" w14:textId="77777777" w:rsidR="00A91136" w:rsidRDefault="00A91136" w:rsidP="00995D0E">
            <w:pPr>
              <w:jc w:val="center"/>
              <w:rPr>
                <w:rFonts w:cstheme="minorHAnsi"/>
                <w:sz w:val="32"/>
                <w:szCs w:val="32"/>
                <w:rtl/>
              </w:rPr>
            </w:pPr>
            <w:r w:rsidRPr="00A91136">
              <w:rPr>
                <w:rFonts w:asciiTheme="minorHAnsi" w:hAnsiTheme="minorHAnsi" w:cstheme="minorHAnsi"/>
                <w:sz w:val="32"/>
                <w:szCs w:val="32"/>
                <w:rtl/>
              </w:rPr>
              <w:t>او كبده امن الولم زايد لهيبه</w:t>
            </w:r>
          </w:p>
        </w:tc>
      </w:tr>
    </w:tbl>
    <w:p w14:paraId="2FEF66F0" w14:textId="2269EF81" w:rsidR="00C059A2" w:rsidRPr="00A91136" w:rsidRDefault="00C059A2" w:rsidP="00A91136">
      <w:pPr>
        <w:rPr>
          <w:rFonts w:cstheme="minorHAnsi"/>
          <w:sz w:val="32"/>
          <w:szCs w:val="32"/>
          <w:rtl/>
        </w:rPr>
      </w:pPr>
      <w:r w:rsidRPr="00A91136">
        <w:rPr>
          <w:rFonts w:cstheme="minorHAnsi"/>
          <w:sz w:val="32"/>
          <w:szCs w:val="32"/>
          <w:rtl/>
        </w:rPr>
        <w:tab/>
      </w:r>
    </w:p>
    <w:p w14:paraId="0E4CE027" w14:textId="77777777" w:rsidR="00C059A2" w:rsidRPr="00A91136" w:rsidRDefault="00C059A2" w:rsidP="00D44249">
      <w:pPr>
        <w:rPr>
          <w:rFonts w:cstheme="minorHAnsi"/>
          <w:sz w:val="32"/>
          <w:szCs w:val="32"/>
          <w:rtl/>
        </w:rPr>
      </w:pPr>
      <w:r w:rsidRPr="00A91136">
        <w:rPr>
          <w:rFonts w:cstheme="minorHAnsi"/>
          <w:sz w:val="32"/>
          <w:szCs w:val="32"/>
          <w:rtl/>
        </w:rPr>
        <w:t>وكان السّنديّ عدوّاً لآل محمّد، ناصبيّاً قاسي القلب، ومع ذلك أمر هارون السندي بالتّضييق على الإمام، وتقييده بثلاثين رطلاً من الحديد، وأن يقفل عليه الأبواب، ولا يدعه يخرج. فامتثل السّنديّ أمر الطّاغية هارون، فوضعه في طامورة لا يعرف فيها اللّيل من النّهار، وأوثقه بالحديد حتّى أثّر ذلك الحديد في جسده الشّريف. لذا ورد في زيارته: وصلّ على موسى بن جعفر، المعذّب في قعر السّجون، وظلم الطّوامير، ذي السّاق المرضوض بحلق القيود.</w:t>
      </w:r>
    </w:p>
    <w:p w14:paraId="363FFF47" w14:textId="260DA578" w:rsidR="00C059A2" w:rsidRPr="00A91136" w:rsidRDefault="00C059A2" w:rsidP="00A9107F">
      <w:pPr>
        <w:rPr>
          <w:rFonts w:cstheme="minorHAnsi"/>
          <w:sz w:val="32"/>
          <w:szCs w:val="32"/>
          <w:rtl/>
        </w:rPr>
      </w:pPr>
      <w:r w:rsidRPr="00A91136">
        <w:rPr>
          <w:rFonts w:cstheme="minorHAnsi"/>
          <w:sz w:val="32"/>
          <w:szCs w:val="32"/>
          <w:rtl/>
        </w:rPr>
        <w:t>#سيشهد الإمام عليه السلام على أشدّ الآلام والأذى الذي عاناه في حبس السّنديّ، لدرجة إذا ضاق نفس الإمام، لضيق الطّامورة، يأتي إلى بابها يستنشق الهواء، فإذا رآه السّنديّ لطم الإمام على وجهه، وأرجعه إلى داخل الطّامورة</w:t>
      </w:r>
      <w:r w:rsidR="00F8580F" w:rsidRPr="00A91136">
        <w:rPr>
          <w:rFonts w:cstheme="minorHAnsi"/>
          <w:sz w:val="32"/>
          <w:szCs w:val="32"/>
          <w:rtl/>
        </w:rPr>
        <w:t>.</w:t>
      </w:r>
    </w:p>
    <w:tbl>
      <w:tblPr>
        <w:tblStyle w:val="Tabellrutnt"/>
        <w:bidiVisual/>
        <w:tblW w:w="5000" w:type="pct"/>
        <w:tblInd w:w="83" w:type="dxa"/>
        <w:tblLook w:val="04A0" w:firstRow="1" w:lastRow="0" w:firstColumn="1" w:lastColumn="0" w:noHBand="0" w:noVBand="1"/>
      </w:tblPr>
      <w:tblGrid>
        <w:gridCol w:w="4086"/>
        <w:gridCol w:w="276"/>
        <w:gridCol w:w="3944"/>
      </w:tblGrid>
      <w:tr w:rsidR="00A91136" w14:paraId="4BEE98D5" w14:textId="77777777" w:rsidTr="00995D0E">
        <w:trPr>
          <w:trHeight w:val="350"/>
        </w:trPr>
        <w:tc>
          <w:tcPr>
            <w:tcW w:w="4081" w:type="dxa"/>
          </w:tcPr>
          <w:p w14:paraId="0AC06B51" w14:textId="77777777" w:rsidR="00A91136" w:rsidRDefault="00A91136" w:rsidP="00995D0E">
            <w:pPr>
              <w:pStyle w:val="libPoem"/>
              <w:jc w:val="center"/>
              <w:rPr>
                <w:rFonts w:cstheme="minorHAnsi"/>
                <w:sz w:val="32"/>
                <w:rtl/>
              </w:rPr>
            </w:pPr>
            <w:r w:rsidRPr="00A91136">
              <w:rPr>
                <w:rFonts w:asciiTheme="minorHAnsi" w:hAnsiTheme="minorHAnsi" w:cstheme="minorHAnsi"/>
                <w:sz w:val="32"/>
                <w:rtl/>
              </w:rPr>
              <w:t>أَفِي أَيِّ كَفٍّ يَلْطِمُ الرِّجْسُ وَجْـهــَه</w:t>
            </w:r>
          </w:p>
        </w:tc>
        <w:tc>
          <w:tcPr>
            <w:tcW w:w="276" w:type="dxa"/>
          </w:tcPr>
          <w:p w14:paraId="12E1A92B" w14:textId="77777777" w:rsidR="00A91136" w:rsidRDefault="00A91136" w:rsidP="00995D0E">
            <w:pPr>
              <w:pStyle w:val="libPoem"/>
              <w:jc w:val="center"/>
              <w:rPr>
                <w:rFonts w:ascii="Calibri" w:hAnsi="Calibri" w:cs="Calibri"/>
                <w:rtl/>
              </w:rPr>
            </w:pPr>
          </w:p>
        </w:tc>
        <w:tc>
          <w:tcPr>
            <w:tcW w:w="3939" w:type="dxa"/>
          </w:tcPr>
          <w:p w14:paraId="76238692" w14:textId="77777777" w:rsidR="00A91136" w:rsidRDefault="00A91136" w:rsidP="00995D0E">
            <w:pPr>
              <w:jc w:val="center"/>
              <w:rPr>
                <w:rFonts w:cstheme="minorHAnsi"/>
                <w:sz w:val="32"/>
                <w:szCs w:val="32"/>
                <w:rtl/>
              </w:rPr>
            </w:pPr>
            <w:r w:rsidRPr="00A91136">
              <w:rPr>
                <w:rFonts w:asciiTheme="minorHAnsi" w:hAnsiTheme="minorHAnsi" w:cstheme="minorHAnsi"/>
                <w:sz w:val="32"/>
                <w:szCs w:val="32"/>
                <w:rtl/>
              </w:rPr>
              <w:t>وَمــا هِــيَ إلَّا فَــرْعُ لَطْـمَةِ فاطمِ</w:t>
            </w:r>
          </w:p>
        </w:tc>
      </w:tr>
    </w:tbl>
    <w:p w14:paraId="20CA44DC" w14:textId="77777777" w:rsidR="00A91136" w:rsidRDefault="00A91136" w:rsidP="00A7759A">
      <w:pPr>
        <w:rPr>
          <w:rFonts w:cstheme="minorHAnsi"/>
          <w:sz w:val="32"/>
          <w:szCs w:val="32"/>
          <w:rtl/>
        </w:rPr>
      </w:pPr>
    </w:p>
    <w:p w14:paraId="0428C1C8" w14:textId="080B2C02" w:rsidR="00C059A2" w:rsidRPr="00A91136" w:rsidRDefault="00C059A2" w:rsidP="00A7759A">
      <w:pPr>
        <w:rPr>
          <w:rFonts w:cstheme="minorHAnsi"/>
          <w:sz w:val="32"/>
          <w:szCs w:val="32"/>
          <w:rtl/>
        </w:rPr>
      </w:pPr>
      <w:r w:rsidRPr="00A91136">
        <w:rPr>
          <w:rFonts w:cstheme="minorHAnsi"/>
          <w:sz w:val="32"/>
          <w:szCs w:val="32"/>
          <w:rtl/>
        </w:rPr>
        <w:t>قيل: إِنَّ عليّ بن سويد اتصل بالإمام موسى بن جعفر عليه السلام، وهو في طامورة السّنديّ بن شاهك، فسأله: سيّدي متى الفرج؟! لقد ضاقت صدورنا، قال له الإمام: الفرج قريب يا ابن سويد. قال: متى سيّدي؟ قال: يوم الجمعة ضحى</w:t>
      </w:r>
      <w:r w:rsidR="00F8580F" w:rsidRPr="00A91136">
        <w:rPr>
          <w:rFonts w:cstheme="minorHAnsi"/>
          <w:sz w:val="32"/>
          <w:szCs w:val="32"/>
          <w:rtl/>
        </w:rPr>
        <w:t>ً</w:t>
      </w:r>
      <w:r w:rsidRPr="00A91136">
        <w:rPr>
          <w:rFonts w:cstheme="minorHAnsi"/>
          <w:sz w:val="32"/>
          <w:szCs w:val="32"/>
          <w:rtl/>
        </w:rPr>
        <w:t xml:space="preserve"> على الجسر ببغداد. فظنّ أنّ الإمام سيفرج عنه يوم الجمعة، ولكن ما مضت تلك اللّيالي، حتّى بعث الطّاغية هارون إلى السّنديّ رطباً مسموم</w:t>
      </w:r>
      <w:r w:rsidR="00FA0E2A" w:rsidRPr="00A91136">
        <w:rPr>
          <w:rFonts w:cstheme="minorHAnsi"/>
          <w:sz w:val="32"/>
          <w:szCs w:val="32"/>
          <w:rtl/>
        </w:rPr>
        <w:t>ا</w:t>
      </w:r>
      <w:r w:rsidRPr="00A91136">
        <w:rPr>
          <w:rFonts w:cstheme="minorHAnsi"/>
          <w:sz w:val="32"/>
          <w:szCs w:val="32"/>
          <w:rtl/>
        </w:rPr>
        <w:t>، وأمره أن يقدّمه إلى الإمام موسى بن جعفر عليه السلام، فامتثل أمر طاغيته، وقدّم الرّطب إلى الإمام، وأجبره على أكله، فرفع باب الحوائج يده إلى السّماء، وقال: يا ربّ، إنّك تعلم أنّي لو أكلت قبل اليوم، كنت قد أعنت على نفسي. ثمّ تناول سبع رطبات فأكله، وقيل عشر، ثمّ امتنع. فقال له السّنديّ: زد على ذلك. فرمقه الإمام بطرفه، وقال: حسبك، قد بلغت ما تحتاج إليه.</w:t>
      </w:r>
    </w:p>
    <w:p w14:paraId="2A9ED2F3" w14:textId="77777777" w:rsidR="00C059A2" w:rsidRPr="00A91136" w:rsidRDefault="00C059A2" w:rsidP="00A7759A">
      <w:pPr>
        <w:rPr>
          <w:rFonts w:cstheme="minorHAnsi"/>
          <w:sz w:val="32"/>
          <w:szCs w:val="32"/>
          <w:rtl/>
        </w:rPr>
      </w:pPr>
      <w:r w:rsidRPr="00A91136">
        <w:rPr>
          <w:rFonts w:cstheme="minorHAnsi"/>
          <w:sz w:val="32"/>
          <w:szCs w:val="32"/>
          <w:rtl/>
        </w:rPr>
        <w:t>بعد ذلك أخذ السّمّ يسري في بدنه، والإمام يعاني أشدّ الآلام في تلك الطّامورة، وأحاط به الأسى والحزن، حيث لا أحد من أهله وأحبّته عنده.</w:t>
      </w:r>
    </w:p>
    <w:tbl>
      <w:tblPr>
        <w:tblStyle w:val="Tabellrutnt"/>
        <w:bidiVisual/>
        <w:tblW w:w="5000" w:type="pct"/>
        <w:tblInd w:w="83" w:type="dxa"/>
        <w:tblLook w:val="04A0" w:firstRow="1" w:lastRow="0" w:firstColumn="1" w:lastColumn="0" w:noHBand="0" w:noVBand="1"/>
      </w:tblPr>
      <w:tblGrid>
        <w:gridCol w:w="4086"/>
        <w:gridCol w:w="276"/>
        <w:gridCol w:w="3944"/>
      </w:tblGrid>
      <w:tr w:rsidR="00A91136" w14:paraId="61244A1E" w14:textId="77777777" w:rsidTr="00995D0E">
        <w:trPr>
          <w:trHeight w:val="350"/>
        </w:trPr>
        <w:tc>
          <w:tcPr>
            <w:tcW w:w="4081" w:type="dxa"/>
          </w:tcPr>
          <w:p w14:paraId="74DDA5AB" w14:textId="77777777" w:rsidR="00A91136" w:rsidRDefault="00A91136" w:rsidP="00995D0E">
            <w:pPr>
              <w:pStyle w:val="libPoem"/>
              <w:jc w:val="center"/>
              <w:rPr>
                <w:rFonts w:cstheme="minorHAnsi"/>
                <w:sz w:val="32"/>
                <w:rtl/>
              </w:rPr>
            </w:pPr>
            <w:r w:rsidRPr="00A91136">
              <w:rPr>
                <w:rFonts w:asciiTheme="minorHAnsi" w:hAnsiTheme="minorHAnsi" w:cstheme="minorHAnsi"/>
                <w:sz w:val="32"/>
                <w:rtl/>
              </w:rPr>
              <w:t>يا گلبي على الكاظـــم تلــجـــم</w:t>
            </w:r>
          </w:p>
        </w:tc>
        <w:tc>
          <w:tcPr>
            <w:tcW w:w="276" w:type="dxa"/>
          </w:tcPr>
          <w:p w14:paraId="76297A05" w14:textId="77777777" w:rsidR="00A91136" w:rsidRDefault="00A91136" w:rsidP="00995D0E">
            <w:pPr>
              <w:pStyle w:val="libPoem"/>
              <w:jc w:val="center"/>
              <w:rPr>
                <w:rFonts w:ascii="Calibri" w:hAnsi="Calibri" w:cs="Calibri"/>
                <w:rtl/>
              </w:rPr>
            </w:pPr>
          </w:p>
        </w:tc>
        <w:tc>
          <w:tcPr>
            <w:tcW w:w="3939" w:type="dxa"/>
          </w:tcPr>
          <w:p w14:paraId="303AF70C" w14:textId="77777777" w:rsidR="00A91136" w:rsidRDefault="00A91136" w:rsidP="00995D0E">
            <w:pPr>
              <w:jc w:val="center"/>
              <w:rPr>
                <w:rFonts w:cstheme="minorHAnsi"/>
                <w:sz w:val="32"/>
                <w:szCs w:val="32"/>
                <w:rtl/>
              </w:rPr>
            </w:pPr>
            <w:r w:rsidRPr="00A91136">
              <w:rPr>
                <w:rFonts w:asciiTheme="minorHAnsi" w:hAnsiTheme="minorHAnsi" w:cstheme="minorHAnsi"/>
                <w:sz w:val="32"/>
                <w:szCs w:val="32"/>
                <w:rtl/>
              </w:rPr>
              <w:t>يعيني اعليه سحيّ الدّمع من دم</w:t>
            </w:r>
          </w:p>
        </w:tc>
      </w:tr>
      <w:tr w:rsidR="00A91136" w14:paraId="208010B0" w14:textId="77777777" w:rsidTr="00995D0E">
        <w:trPr>
          <w:trHeight w:val="350"/>
        </w:trPr>
        <w:tc>
          <w:tcPr>
            <w:tcW w:w="4081" w:type="dxa"/>
          </w:tcPr>
          <w:p w14:paraId="483C5B08" w14:textId="77777777" w:rsidR="00A91136" w:rsidRDefault="00A91136" w:rsidP="00995D0E">
            <w:pPr>
              <w:pStyle w:val="libPoem"/>
              <w:jc w:val="center"/>
              <w:rPr>
                <w:rFonts w:cstheme="minorHAnsi"/>
                <w:sz w:val="32"/>
                <w:rtl/>
              </w:rPr>
            </w:pPr>
            <w:r w:rsidRPr="00A91136">
              <w:rPr>
                <w:rFonts w:asciiTheme="minorHAnsi" w:hAnsiTheme="minorHAnsi" w:cstheme="minorHAnsi"/>
                <w:sz w:val="32"/>
                <w:rtl/>
              </w:rPr>
              <w:t>غريب أو بالحبس ويلوج بالسّم</w:t>
            </w:r>
          </w:p>
        </w:tc>
        <w:tc>
          <w:tcPr>
            <w:tcW w:w="276" w:type="dxa"/>
          </w:tcPr>
          <w:p w14:paraId="4E7D1E98" w14:textId="77777777" w:rsidR="00A91136" w:rsidRDefault="00A91136" w:rsidP="00995D0E">
            <w:pPr>
              <w:pStyle w:val="libPoem"/>
              <w:jc w:val="center"/>
              <w:rPr>
                <w:rFonts w:ascii="Calibri" w:hAnsi="Calibri" w:cs="Calibri"/>
                <w:rtl/>
              </w:rPr>
            </w:pPr>
          </w:p>
        </w:tc>
        <w:tc>
          <w:tcPr>
            <w:tcW w:w="3939" w:type="dxa"/>
          </w:tcPr>
          <w:p w14:paraId="310B7B25" w14:textId="77777777" w:rsidR="00A91136" w:rsidRDefault="00A91136" w:rsidP="00995D0E">
            <w:pPr>
              <w:jc w:val="center"/>
              <w:rPr>
                <w:rFonts w:cstheme="minorHAnsi"/>
                <w:sz w:val="32"/>
                <w:szCs w:val="32"/>
                <w:rtl/>
              </w:rPr>
            </w:pPr>
            <w:r w:rsidRPr="00A91136">
              <w:rPr>
                <w:rFonts w:asciiTheme="minorHAnsi" w:hAnsiTheme="minorHAnsi" w:cstheme="minorHAnsi"/>
                <w:sz w:val="32"/>
                <w:szCs w:val="32"/>
                <w:rtl/>
              </w:rPr>
              <w:t>يـتـگلب يــسار أو نــوبــه ايمين</w:t>
            </w:r>
          </w:p>
        </w:tc>
      </w:tr>
    </w:tbl>
    <w:p w14:paraId="51815E39" w14:textId="77777777" w:rsidR="00C059A2" w:rsidRPr="00A91136" w:rsidRDefault="00C059A2" w:rsidP="00A7759A">
      <w:pPr>
        <w:rPr>
          <w:rFonts w:cstheme="minorHAnsi"/>
          <w:sz w:val="32"/>
          <w:szCs w:val="32"/>
          <w:rtl/>
        </w:rPr>
      </w:pPr>
      <w:r w:rsidRPr="00A91136">
        <w:rPr>
          <w:rFonts w:cstheme="minorHAnsi"/>
          <w:sz w:val="32"/>
          <w:szCs w:val="32"/>
          <w:rtl/>
        </w:rPr>
        <w:t>بقي الإمام على هذه الحالة ثلاثة أيّام، وبينما هو يسمع أخشن الكلام وأغلظه من السّنديّ بن شاهك، وهو في تلك الحالة، حتّى دعا بشربة فشربه، ثمّ تغيّر وجه الإمام من لون إلى آخر، وعرق جبينه، وسكن أنينه، ومدّ يديه ورجليه، وفارقت روحه الدّنيا...</w:t>
      </w:r>
    </w:p>
    <w:p w14:paraId="6B08A0CC" w14:textId="77777777" w:rsidR="00C059A2" w:rsidRPr="00A91136" w:rsidRDefault="00C059A2" w:rsidP="00A7759A">
      <w:pPr>
        <w:rPr>
          <w:rFonts w:cstheme="minorHAnsi"/>
          <w:sz w:val="32"/>
          <w:szCs w:val="32"/>
          <w:rtl/>
        </w:rPr>
      </w:pPr>
      <w:r w:rsidRPr="00A91136">
        <w:rPr>
          <w:rFonts w:cstheme="minorHAnsi"/>
          <w:sz w:val="32"/>
          <w:szCs w:val="32"/>
          <w:rtl/>
        </w:rPr>
        <w:t>رحم الله من نادى: وا إماماه، وا سيّداه، أي وا مسموماه.</w:t>
      </w:r>
    </w:p>
    <w:p w14:paraId="450DA81F" w14:textId="77777777" w:rsidR="00C059A2" w:rsidRPr="00A91136" w:rsidRDefault="00C059A2" w:rsidP="00A7759A">
      <w:pPr>
        <w:rPr>
          <w:rFonts w:cstheme="minorHAnsi"/>
          <w:sz w:val="32"/>
          <w:szCs w:val="32"/>
          <w:rtl/>
        </w:rPr>
      </w:pPr>
      <w:r w:rsidRPr="00A91136">
        <w:rPr>
          <w:rFonts w:cstheme="minorHAnsi"/>
          <w:sz w:val="32"/>
          <w:szCs w:val="32"/>
          <w:rtl/>
        </w:rPr>
        <w:t>(مجردات)</w:t>
      </w:r>
    </w:p>
    <w:tbl>
      <w:tblPr>
        <w:tblStyle w:val="Tabellrutnt"/>
        <w:bidiVisual/>
        <w:tblW w:w="5000" w:type="pct"/>
        <w:tblInd w:w="83" w:type="dxa"/>
        <w:tblLook w:val="04A0" w:firstRow="1" w:lastRow="0" w:firstColumn="1" w:lastColumn="0" w:noHBand="0" w:noVBand="1"/>
      </w:tblPr>
      <w:tblGrid>
        <w:gridCol w:w="4086"/>
        <w:gridCol w:w="251"/>
        <w:gridCol w:w="3969"/>
      </w:tblGrid>
      <w:tr w:rsidR="00A91136" w14:paraId="19F714EA" w14:textId="77777777" w:rsidTr="00A91136">
        <w:trPr>
          <w:trHeight w:val="350"/>
        </w:trPr>
        <w:tc>
          <w:tcPr>
            <w:tcW w:w="4086" w:type="dxa"/>
          </w:tcPr>
          <w:p w14:paraId="611E2DBE" w14:textId="77777777" w:rsidR="00A91136" w:rsidRDefault="00A91136" w:rsidP="00995D0E">
            <w:pPr>
              <w:jc w:val="center"/>
              <w:rPr>
                <w:rFonts w:cstheme="minorHAnsi"/>
                <w:sz w:val="32"/>
                <w:rtl/>
              </w:rPr>
            </w:pPr>
            <w:r w:rsidRPr="00A91136">
              <w:rPr>
                <w:rFonts w:asciiTheme="minorHAnsi" w:hAnsiTheme="minorHAnsi" w:cstheme="minorHAnsi"/>
                <w:sz w:val="32"/>
                <w:szCs w:val="32"/>
                <w:rtl/>
              </w:rPr>
              <w:t>هلن دمه ابدال الدمع يعيون</w:t>
            </w:r>
          </w:p>
        </w:tc>
        <w:tc>
          <w:tcPr>
            <w:tcW w:w="251" w:type="dxa"/>
          </w:tcPr>
          <w:p w14:paraId="5DCDB3BA" w14:textId="77777777" w:rsidR="00A91136" w:rsidRDefault="00A91136" w:rsidP="00995D0E">
            <w:pPr>
              <w:pStyle w:val="libPoem"/>
              <w:jc w:val="center"/>
              <w:rPr>
                <w:rFonts w:ascii="Calibri" w:hAnsi="Calibri" w:cs="Calibri"/>
                <w:rtl/>
              </w:rPr>
            </w:pPr>
          </w:p>
        </w:tc>
        <w:tc>
          <w:tcPr>
            <w:tcW w:w="3969" w:type="dxa"/>
          </w:tcPr>
          <w:p w14:paraId="3774E161" w14:textId="77777777" w:rsidR="00A91136" w:rsidRDefault="00A91136" w:rsidP="00995D0E">
            <w:pPr>
              <w:jc w:val="center"/>
              <w:rPr>
                <w:rFonts w:cstheme="minorHAnsi"/>
                <w:sz w:val="32"/>
                <w:szCs w:val="32"/>
                <w:rtl/>
              </w:rPr>
            </w:pPr>
            <w:r w:rsidRPr="00A91136">
              <w:rPr>
                <w:rFonts w:asciiTheme="minorHAnsi" w:hAnsiTheme="minorHAnsi" w:cstheme="minorHAnsi"/>
                <w:sz w:val="32"/>
                <w:szCs w:val="32"/>
                <w:rtl/>
              </w:rPr>
              <w:t>على الگوَّض غريب ابسجن هارون</w:t>
            </w:r>
          </w:p>
        </w:tc>
      </w:tr>
      <w:tr w:rsidR="00A91136" w14:paraId="51E0310B" w14:textId="77777777" w:rsidTr="00A91136">
        <w:trPr>
          <w:trHeight w:val="350"/>
        </w:trPr>
        <w:tc>
          <w:tcPr>
            <w:tcW w:w="4086" w:type="dxa"/>
          </w:tcPr>
          <w:p w14:paraId="36EA2435" w14:textId="77777777" w:rsidR="00A91136" w:rsidRDefault="00A91136" w:rsidP="00995D0E">
            <w:pPr>
              <w:jc w:val="center"/>
              <w:rPr>
                <w:rFonts w:cstheme="minorHAnsi"/>
                <w:sz w:val="32"/>
                <w:rtl/>
              </w:rPr>
            </w:pPr>
            <w:r w:rsidRPr="00A91136">
              <w:rPr>
                <w:rFonts w:asciiTheme="minorHAnsi" w:hAnsiTheme="minorHAnsi" w:cstheme="minorHAnsi"/>
                <w:sz w:val="32"/>
                <w:szCs w:val="32"/>
                <w:rtl/>
              </w:rPr>
              <w:t>امگيد بالحديد او زرگ المتون</w:t>
            </w:r>
          </w:p>
        </w:tc>
        <w:tc>
          <w:tcPr>
            <w:tcW w:w="251" w:type="dxa"/>
          </w:tcPr>
          <w:p w14:paraId="4F7BDEDE" w14:textId="77777777" w:rsidR="00A91136" w:rsidRDefault="00A91136" w:rsidP="00995D0E">
            <w:pPr>
              <w:pStyle w:val="libPoem"/>
              <w:jc w:val="center"/>
              <w:rPr>
                <w:rFonts w:ascii="Calibri" w:hAnsi="Calibri" w:cs="Calibri"/>
                <w:rtl/>
              </w:rPr>
            </w:pPr>
          </w:p>
        </w:tc>
        <w:tc>
          <w:tcPr>
            <w:tcW w:w="3969" w:type="dxa"/>
          </w:tcPr>
          <w:p w14:paraId="5E21CDC7" w14:textId="77777777" w:rsidR="00A91136" w:rsidRDefault="00A91136" w:rsidP="00995D0E">
            <w:pPr>
              <w:jc w:val="center"/>
              <w:rPr>
                <w:rFonts w:cstheme="minorHAnsi"/>
                <w:sz w:val="32"/>
                <w:szCs w:val="32"/>
                <w:rtl/>
              </w:rPr>
            </w:pPr>
            <w:r w:rsidRPr="00A91136">
              <w:rPr>
                <w:rFonts w:asciiTheme="minorHAnsi" w:hAnsiTheme="minorHAnsi" w:cstheme="minorHAnsi"/>
                <w:sz w:val="32"/>
                <w:szCs w:val="32"/>
                <w:rtl/>
              </w:rPr>
              <w:t>چاوين هاشم ما يحضرون</w:t>
            </w:r>
          </w:p>
        </w:tc>
      </w:tr>
      <w:tr w:rsidR="00A91136" w14:paraId="7655932E" w14:textId="77777777" w:rsidTr="00A91136">
        <w:trPr>
          <w:trHeight w:val="350"/>
        </w:trPr>
        <w:tc>
          <w:tcPr>
            <w:tcW w:w="8306" w:type="dxa"/>
            <w:gridSpan w:val="3"/>
          </w:tcPr>
          <w:p w14:paraId="20C66676" w14:textId="77777777" w:rsidR="00A91136" w:rsidRDefault="00A91136" w:rsidP="00995D0E">
            <w:pPr>
              <w:jc w:val="center"/>
              <w:rPr>
                <w:rFonts w:cstheme="minorHAnsi"/>
                <w:sz w:val="32"/>
                <w:szCs w:val="32"/>
                <w:rtl/>
              </w:rPr>
            </w:pPr>
            <w:r w:rsidRPr="00A91136">
              <w:rPr>
                <w:rFonts w:asciiTheme="minorHAnsi" w:hAnsiTheme="minorHAnsi" w:cstheme="minorHAnsi"/>
                <w:sz w:val="32"/>
                <w:szCs w:val="32"/>
                <w:rtl/>
              </w:rPr>
              <w:t>الجثة الكاظم خل يشيعون</w:t>
            </w:r>
          </w:p>
        </w:tc>
      </w:tr>
    </w:tbl>
    <w:p w14:paraId="53FAA008" w14:textId="77777777" w:rsidR="00C059A2" w:rsidRPr="00A91136" w:rsidRDefault="00C059A2" w:rsidP="00A7759A">
      <w:pPr>
        <w:rPr>
          <w:rFonts w:cstheme="minorHAnsi"/>
          <w:sz w:val="32"/>
          <w:szCs w:val="32"/>
          <w:rtl/>
        </w:rPr>
      </w:pPr>
    </w:p>
    <w:p w14:paraId="50DA4087" w14:textId="77777777" w:rsidR="00C059A2" w:rsidRPr="00A91136" w:rsidRDefault="00C059A2" w:rsidP="00A7759A">
      <w:pPr>
        <w:rPr>
          <w:rFonts w:cstheme="minorHAnsi"/>
          <w:sz w:val="32"/>
          <w:szCs w:val="32"/>
          <w:rtl/>
        </w:rPr>
      </w:pPr>
      <w:r w:rsidRPr="00A91136">
        <w:rPr>
          <w:rFonts w:cstheme="minorHAnsi"/>
          <w:sz w:val="32"/>
          <w:szCs w:val="32"/>
          <w:rtl/>
        </w:rPr>
        <w:t>وفي رواية أنّهم لفّوه في بساط وأُمر الفرّاشون أن يقعدوا عليه حتّى قضى..</w:t>
      </w:r>
    </w:p>
    <w:tbl>
      <w:tblPr>
        <w:tblStyle w:val="Tabellrutnt"/>
        <w:bidiVisual/>
        <w:tblW w:w="5154" w:type="pct"/>
        <w:tblInd w:w="83" w:type="dxa"/>
        <w:tblLook w:val="04A0" w:firstRow="1" w:lastRow="0" w:firstColumn="1" w:lastColumn="0" w:noHBand="0" w:noVBand="1"/>
      </w:tblPr>
      <w:tblGrid>
        <w:gridCol w:w="4087"/>
        <w:gridCol w:w="276"/>
        <w:gridCol w:w="4199"/>
      </w:tblGrid>
      <w:tr w:rsidR="00A91136" w14:paraId="5D677046" w14:textId="77777777" w:rsidTr="00A91136">
        <w:trPr>
          <w:trHeight w:val="350"/>
        </w:trPr>
        <w:tc>
          <w:tcPr>
            <w:tcW w:w="4086" w:type="dxa"/>
          </w:tcPr>
          <w:p w14:paraId="1F7E009B" w14:textId="77777777" w:rsidR="00A91136" w:rsidRDefault="00A91136" w:rsidP="00995D0E">
            <w:pPr>
              <w:pStyle w:val="libPoem"/>
              <w:jc w:val="center"/>
              <w:rPr>
                <w:rFonts w:cstheme="minorHAnsi"/>
                <w:sz w:val="32"/>
                <w:rtl/>
              </w:rPr>
            </w:pPr>
            <w:r w:rsidRPr="00A91136">
              <w:rPr>
                <w:rFonts w:asciiTheme="minorHAnsi" w:hAnsiTheme="minorHAnsi" w:cstheme="minorHAnsi"/>
                <w:sz w:val="32"/>
                <w:rtl/>
              </w:rPr>
              <w:t>ايلوج وحده بالحبس ويلي عليه</w:t>
            </w:r>
          </w:p>
        </w:tc>
        <w:tc>
          <w:tcPr>
            <w:tcW w:w="276" w:type="dxa"/>
          </w:tcPr>
          <w:p w14:paraId="3FE9FD25" w14:textId="77777777" w:rsidR="00A91136" w:rsidRDefault="00A91136" w:rsidP="00995D0E">
            <w:pPr>
              <w:pStyle w:val="libPoem"/>
              <w:jc w:val="center"/>
              <w:rPr>
                <w:rFonts w:ascii="Calibri" w:hAnsi="Calibri" w:cs="Calibri"/>
                <w:rtl/>
              </w:rPr>
            </w:pPr>
          </w:p>
        </w:tc>
        <w:tc>
          <w:tcPr>
            <w:tcW w:w="4199" w:type="dxa"/>
          </w:tcPr>
          <w:p w14:paraId="0EA14F2F" w14:textId="77777777" w:rsidR="00A91136" w:rsidRDefault="00A91136" w:rsidP="00995D0E">
            <w:pPr>
              <w:jc w:val="center"/>
              <w:rPr>
                <w:rFonts w:cstheme="minorHAnsi"/>
                <w:sz w:val="32"/>
                <w:szCs w:val="32"/>
                <w:rtl/>
              </w:rPr>
            </w:pPr>
            <w:r w:rsidRPr="00A91136">
              <w:rPr>
                <w:rFonts w:asciiTheme="minorHAnsi" w:hAnsiTheme="minorHAnsi" w:cstheme="minorHAnsi"/>
                <w:sz w:val="32"/>
                <w:szCs w:val="32"/>
                <w:rtl/>
              </w:rPr>
              <w:t>امن الخلق ما حد گرب وادنى اليه</w:t>
            </w:r>
          </w:p>
        </w:tc>
      </w:tr>
      <w:tr w:rsidR="00A91136" w14:paraId="3FE9708A" w14:textId="77777777" w:rsidTr="00A91136">
        <w:trPr>
          <w:trHeight w:val="350"/>
        </w:trPr>
        <w:tc>
          <w:tcPr>
            <w:tcW w:w="4086" w:type="dxa"/>
          </w:tcPr>
          <w:p w14:paraId="644B2217" w14:textId="77777777" w:rsidR="00A91136" w:rsidRDefault="00A91136" w:rsidP="00995D0E">
            <w:pPr>
              <w:pStyle w:val="libPoem"/>
              <w:jc w:val="center"/>
              <w:rPr>
                <w:rFonts w:cstheme="minorHAnsi"/>
                <w:sz w:val="32"/>
                <w:rtl/>
              </w:rPr>
            </w:pPr>
            <w:r w:rsidRPr="00A91136">
              <w:rPr>
                <w:rFonts w:asciiTheme="minorHAnsi" w:hAnsiTheme="minorHAnsi" w:cstheme="minorHAnsi"/>
                <w:sz w:val="32"/>
                <w:rtl/>
              </w:rPr>
              <w:t>غمض اعيونه اومد رجله وايديه</w:t>
            </w:r>
          </w:p>
        </w:tc>
        <w:tc>
          <w:tcPr>
            <w:tcW w:w="276" w:type="dxa"/>
          </w:tcPr>
          <w:p w14:paraId="3167C571" w14:textId="77777777" w:rsidR="00A91136" w:rsidRDefault="00A91136" w:rsidP="00995D0E">
            <w:pPr>
              <w:pStyle w:val="libPoem"/>
              <w:jc w:val="center"/>
              <w:rPr>
                <w:rFonts w:ascii="Calibri" w:hAnsi="Calibri" w:cs="Calibri"/>
                <w:rtl/>
              </w:rPr>
            </w:pPr>
          </w:p>
        </w:tc>
        <w:tc>
          <w:tcPr>
            <w:tcW w:w="4199" w:type="dxa"/>
          </w:tcPr>
          <w:p w14:paraId="750E47E7" w14:textId="77777777" w:rsidR="00A91136" w:rsidRDefault="00A91136" w:rsidP="00A91136">
            <w:pPr>
              <w:jc w:val="left"/>
              <w:rPr>
                <w:rFonts w:cstheme="minorHAnsi"/>
                <w:sz w:val="32"/>
                <w:szCs w:val="32"/>
                <w:rtl/>
              </w:rPr>
            </w:pPr>
            <w:r w:rsidRPr="00A91136">
              <w:rPr>
                <w:rFonts w:asciiTheme="minorHAnsi" w:hAnsiTheme="minorHAnsi" w:cstheme="minorHAnsi"/>
                <w:sz w:val="32"/>
                <w:szCs w:val="32"/>
                <w:rtl/>
              </w:rPr>
              <w:t>ومن الألم جسمه نحل والقلب ذاب</w:t>
            </w:r>
          </w:p>
        </w:tc>
      </w:tr>
    </w:tbl>
    <w:p w14:paraId="5A94F4BE" w14:textId="77777777" w:rsidR="00A91136" w:rsidRDefault="00A91136" w:rsidP="00A7759A">
      <w:pPr>
        <w:rPr>
          <w:rFonts w:cstheme="minorHAnsi"/>
          <w:sz w:val="32"/>
          <w:szCs w:val="32"/>
          <w:rtl/>
        </w:rPr>
      </w:pPr>
    </w:p>
    <w:p w14:paraId="1FB1C90C" w14:textId="2AAA192F" w:rsidR="00C059A2" w:rsidRPr="00A91136" w:rsidRDefault="00C059A2" w:rsidP="00A7759A">
      <w:pPr>
        <w:rPr>
          <w:rFonts w:cstheme="minorHAnsi"/>
          <w:sz w:val="32"/>
          <w:szCs w:val="32"/>
          <w:rtl/>
        </w:rPr>
      </w:pPr>
      <w:r w:rsidRPr="00A91136">
        <w:rPr>
          <w:rFonts w:cstheme="minorHAnsi"/>
          <w:sz w:val="32"/>
          <w:szCs w:val="32"/>
          <w:rtl/>
        </w:rPr>
        <w:t>وقام الإمام الرضا عليه السلام بتغسيله وتحنيطه وتكفينه والصلاة عليه من حيث يخفى على الناس ذلك، وأمر السنديّ بن شاهك أن يخرجوه على نعش ويضعوه على جسر الرصافة ببغداد، وينادوا عليه: هذا إمام الرافضة فاعرفوه..</w:t>
      </w:r>
    </w:p>
    <w:p w14:paraId="027AA522" w14:textId="3C423408" w:rsidR="00C059A2" w:rsidRPr="00A91136" w:rsidRDefault="00C059A2" w:rsidP="00A7759A">
      <w:pPr>
        <w:rPr>
          <w:rFonts w:cstheme="minorHAnsi"/>
          <w:sz w:val="32"/>
          <w:szCs w:val="32"/>
          <w:rtl/>
        </w:rPr>
      </w:pPr>
      <w:r w:rsidRPr="00A91136">
        <w:rPr>
          <w:rFonts w:cstheme="minorHAnsi"/>
          <w:sz w:val="32"/>
          <w:szCs w:val="32"/>
          <w:rtl/>
        </w:rPr>
        <w:t xml:space="preserve">وأقام أربعة أشخاص أن ينادوا </w:t>
      </w:r>
      <w:r w:rsidR="00A91136" w:rsidRPr="00A91136">
        <w:rPr>
          <w:rFonts w:cstheme="minorHAnsi" w:hint="cs"/>
          <w:sz w:val="32"/>
          <w:szCs w:val="32"/>
          <w:rtl/>
        </w:rPr>
        <w:t>عليه-بعكس</w:t>
      </w:r>
      <w:r w:rsidRPr="00A91136">
        <w:rPr>
          <w:rFonts w:cstheme="minorHAnsi"/>
          <w:sz w:val="32"/>
          <w:szCs w:val="32"/>
          <w:rtl/>
        </w:rPr>
        <w:t xml:space="preserve"> هذا النداء-: ألا من أراد أن ينظر إلى (الطيّب بن الطيّب) موسى بن جعفر فليخرج.. وفي رواية أنّه تُرك على الطريق ثلاثة أيّام يأتي من يأتي فينظر إليه..</w:t>
      </w:r>
    </w:p>
    <w:tbl>
      <w:tblPr>
        <w:tblStyle w:val="Tabellrutnt"/>
        <w:bidiVisual/>
        <w:tblW w:w="5000" w:type="pct"/>
        <w:tblInd w:w="83" w:type="dxa"/>
        <w:tblLook w:val="04A0" w:firstRow="1" w:lastRow="0" w:firstColumn="1" w:lastColumn="0" w:noHBand="0" w:noVBand="1"/>
      </w:tblPr>
      <w:tblGrid>
        <w:gridCol w:w="4086"/>
        <w:gridCol w:w="276"/>
        <w:gridCol w:w="3944"/>
      </w:tblGrid>
      <w:tr w:rsidR="00A91136" w14:paraId="5172A670" w14:textId="77777777" w:rsidTr="00995D0E">
        <w:trPr>
          <w:trHeight w:val="350"/>
        </w:trPr>
        <w:tc>
          <w:tcPr>
            <w:tcW w:w="4081" w:type="dxa"/>
          </w:tcPr>
          <w:p w14:paraId="25F82D90" w14:textId="77777777" w:rsidR="00A91136" w:rsidRDefault="00A91136" w:rsidP="00995D0E">
            <w:pPr>
              <w:pStyle w:val="libPoem"/>
              <w:jc w:val="center"/>
              <w:rPr>
                <w:rFonts w:cstheme="minorHAnsi"/>
                <w:sz w:val="32"/>
                <w:rtl/>
              </w:rPr>
            </w:pPr>
            <w:r w:rsidRPr="00A91136">
              <w:rPr>
                <w:rFonts w:asciiTheme="minorHAnsi" w:hAnsiTheme="minorHAnsi" w:cstheme="minorHAnsi"/>
                <w:sz w:val="32"/>
                <w:rtl/>
              </w:rPr>
              <w:t>ويح قلبي للذي أمسى وحيد</w:t>
            </w:r>
          </w:p>
        </w:tc>
        <w:tc>
          <w:tcPr>
            <w:tcW w:w="276" w:type="dxa"/>
          </w:tcPr>
          <w:p w14:paraId="3CF8B1F3" w14:textId="77777777" w:rsidR="00A91136" w:rsidRDefault="00A91136" w:rsidP="00995D0E">
            <w:pPr>
              <w:pStyle w:val="libPoem"/>
              <w:jc w:val="center"/>
              <w:rPr>
                <w:rFonts w:ascii="Calibri" w:hAnsi="Calibri" w:cs="Calibri"/>
                <w:rtl/>
              </w:rPr>
            </w:pPr>
          </w:p>
        </w:tc>
        <w:tc>
          <w:tcPr>
            <w:tcW w:w="3939" w:type="dxa"/>
          </w:tcPr>
          <w:p w14:paraId="2BCF7971" w14:textId="77777777" w:rsidR="00A91136" w:rsidRDefault="00A91136" w:rsidP="00995D0E">
            <w:pPr>
              <w:jc w:val="center"/>
              <w:rPr>
                <w:rFonts w:cstheme="minorHAnsi"/>
                <w:sz w:val="32"/>
                <w:szCs w:val="32"/>
                <w:rtl/>
              </w:rPr>
            </w:pPr>
            <w:r w:rsidRPr="00A91136">
              <w:rPr>
                <w:rFonts w:asciiTheme="minorHAnsi" w:hAnsiTheme="minorHAnsi" w:cstheme="minorHAnsi"/>
                <w:sz w:val="32"/>
                <w:szCs w:val="32"/>
                <w:rtl/>
              </w:rPr>
              <w:t>بالحبس لمن قضى ابسم الرشيد</w:t>
            </w:r>
          </w:p>
        </w:tc>
      </w:tr>
      <w:tr w:rsidR="00A91136" w14:paraId="3D40BF58" w14:textId="77777777" w:rsidTr="00995D0E">
        <w:trPr>
          <w:trHeight w:val="350"/>
        </w:trPr>
        <w:tc>
          <w:tcPr>
            <w:tcW w:w="4081" w:type="dxa"/>
          </w:tcPr>
          <w:p w14:paraId="3667EDFB" w14:textId="77777777" w:rsidR="00A91136" w:rsidRDefault="00A91136" w:rsidP="00995D0E">
            <w:pPr>
              <w:pStyle w:val="libPoem"/>
              <w:jc w:val="center"/>
              <w:rPr>
                <w:rFonts w:cstheme="minorHAnsi"/>
                <w:sz w:val="32"/>
                <w:rtl/>
              </w:rPr>
            </w:pPr>
            <w:r w:rsidRPr="00A91136">
              <w:rPr>
                <w:rFonts w:asciiTheme="minorHAnsi" w:hAnsiTheme="minorHAnsi" w:cstheme="minorHAnsi"/>
                <w:sz w:val="32"/>
                <w:rtl/>
              </w:rPr>
              <w:t>بالعبا ملفوف مسلوب الثياب</w:t>
            </w:r>
          </w:p>
        </w:tc>
        <w:tc>
          <w:tcPr>
            <w:tcW w:w="276" w:type="dxa"/>
          </w:tcPr>
          <w:p w14:paraId="4C21811D" w14:textId="77777777" w:rsidR="00A91136" w:rsidRDefault="00A91136" w:rsidP="00995D0E">
            <w:pPr>
              <w:pStyle w:val="libPoem"/>
              <w:jc w:val="center"/>
              <w:rPr>
                <w:rFonts w:ascii="Calibri" w:hAnsi="Calibri" w:cs="Calibri"/>
                <w:rtl/>
              </w:rPr>
            </w:pPr>
          </w:p>
        </w:tc>
        <w:tc>
          <w:tcPr>
            <w:tcW w:w="3939" w:type="dxa"/>
          </w:tcPr>
          <w:p w14:paraId="3C630197" w14:textId="77777777" w:rsidR="00A91136" w:rsidRDefault="00A91136" w:rsidP="00995D0E">
            <w:pPr>
              <w:jc w:val="center"/>
              <w:rPr>
                <w:rFonts w:cstheme="minorHAnsi"/>
                <w:sz w:val="32"/>
                <w:szCs w:val="32"/>
                <w:rtl/>
              </w:rPr>
            </w:pPr>
            <w:r w:rsidRPr="00A91136">
              <w:rPr>
                <w:rFonts w:asciiTheme="minorHAnsi" w:hAnsiTheme="minorHAnsi" w:cstheme="minorHAnsi"/>
                <w:sz w:val="32"/>
                <w:szCs w:val="32"/>
                <w:rtl/>
              </w:rPr>
              <w:t>على الجسر جابوه وبرجله الحديد</w:t>
            </w:r>
          </w:p>
        </w:tc>
      </w:tr>
      <w:tr w:rsidR="00A91136" w14:paraId="3565E32B" w14:textId="77777777" w:rsidTr="00995D0E">
        <w:trPr>
          <w:trHeight w:val="350"/>
        </w:trPr>
        <w:tc>
          <w:tcPr>
            <w:tcW w:w="8296" w:type="dxa"/>
            <w:gridSpan w:val="3"/>
          </w:tcPr>
          <w:p w14:paraId="77F9635D" w14:textId="77777777" w:rsidR="00A91136" w:rsidRDefault="00A91136" w:rsidP="00995D0E">
            <w:pPr>
              <w:jc w:val="center"/>
              <w:rPr>
                <w:rFonts w:cstheme="minorHAnsi"/>
                <w:sz w:val="32"/>
                <w:szCs w:val="32"/>
                <w:rtl/>
              </w:rPr>
            </w:pPr>
            <w:r>
              <w:rPr>
                <w:rFonts w:cstheme="minorHAnsi" w:hint="cs"/>
                <w:sz w:val="32"/>
                <w:szCs w:val="32"/>
                <w:rtl/>
              </w:rPr>
              <w:t>*****</w:t>
            </w:r>
          </w:p>
        </w:tc>
      </w:tr>
      <w:tr w:rsidR="00A91136" w14:paraId="7C8AC66D" w14:textId="77777777" w:rsidTr="00995D0E">
        <w:trPr>
          <w:trHeight w:val="350"/>
        </w:trPr>
        <w:tc>
          <w:tcPr>
            <w:tcW w:w="4081" w:type="dxa"/>
          </w:tcPr>
          <w:p w14:paraId="20C8B02E" w14:textId="77777777" w:rsidR="00A91136" w:rsidRDefault="00A91136" w:rsidP="00995D0E">
            <w:pPr>
              <w:pStyle w:val="libPoem"/>
              <w:jc w:val="center"/>
              <w:rPr>
                <w:rFonts w:cstheme="minorHAnsi"/>
                <w:sz w:val="32"/>
                <w:rtl/>
              </w:rPr>
            </w:pPr>
            <w:r w:rsidRPr="00A91136">
              <w:rPr>
                <w:rFonts w:asciiTheme="minorHAnsi" w:hAnsiTheme="minorHAnsi" w:cstheme="minorHAnsi"/>
                <w:sz w:val="32"/>
                <w:rtl/>
              </w:rPr>
              <w:t>بالحبس قضّى العمر لـمّن قضى</w:t>
            </w:r>
          </w:p>
        </w:tc>
        <w:tc>
          <w:tcPr>
            <w:tcW w:w="276" w:type="dxa"/>
          </w:tcPr>
          <w:p w14:paraId="4E1B9A18" w14:textId="77777777" w:rsidR="00A91136" w:rsidRDefault="00A91136" w:rsidP="00995D0E">
            <w:pPr>
              <w:pStyle w:val="libPoem"/>
              <w:jc w:val="center"/>
              <w:rPr>
                <w:rFonts w:ascii="Calibri" w:hAnsi="Calibri" w:cs="Calibri"/>
                <w:rtl/>
              </w:rPr>
            </w:pPr>
          </w:p>
        </w:tc>
        <w:tc>
          <w:tcPr>
            <w:tcW w:w="3939" w:type="dxa"/>
          </w:tcPr>
          <w:p w14:paraId="13F36C34" w14:textId="77777777" w:rsidR="00A91136" w:rsidRDefault="00A91136" w:rsidP="00995D0E">
            <w:pPr>
              <w:jc w:val="center"/>
              <w:rPr>
                <w:rFonts w:cstheme="minorHAnsi"/>
                <w:sz w:val="32"/>
                <w:szCs w:val="32"/>
                <w:rtl/>
              </w:rPr>
            </w:pPr>
            <w:r w:rsidRPr="00A91136">
              <w:rPr>
                <w:rFonts w:asciiTheme="minorHAnsi" w:hAnsiTheme="minorHAnsi" w:cstheme="minorHAnsi"/>
                <w:sz w:val="32"/>
                <w:szCs w:val="32"/>
                <w:rtl/>
              </w:rPr>
              <w:t>طاح ركن الدين واسودّ الفضا</w:t>
            </w:r>
          </w:p>
        </w:tc>
      </w:tr>
      <w:tr w:rsidR="00A91136" w14:paraId="02C3039D" w14:textId="77777777" w:rsidTr="00995D0E">
        <w:trPr>
          <w:trHeight w:val="350"/>
        </w:trPr>
        <w:tc>
          <w:tcPr>
            <w:tcW w:w="4081" w:type="dxa"/>
          </w:tcPr>
          <w:p w14:paraId="72EB44FF" w14:textId="77777777" w:rsidR="00A91136" w:rsidRDefault="00A91136" w:rsidP="00995D0E">
            <w:pPr>
              <w:pStyle w:val="libPoem"/>
              <w:jc w:val="center"/>
              <w:rPr>
                <w:rFonts w:cstheme="minorHAnsi"/>
                <w:sz w:val="32"/>
                <w:rtl/>
              </w:rPr>
            </w:pPr>
            <w:r w:rsidRPr="00A91136">
              <w:rPr>
                <w:rFonts w:asciiTheme="minorHAnsi" w:hAnsiTheme="minorHAnsi" w:cstheme="minorHAnsi"/>
                <w:sz w:val="32"/>
                <w:rtl/>
              </w:rPr>
              <w:t>يوم نادوا ذا إمام الرافضه</w:t>
            </w:r>
          </w:p>
        </w:tc>
        <w:tc>
          <w:tcPr>
            <w:tcW w:w="276" w:type="dxa"/>
          </w:tcPr>
          <w:p w14:paraId="46C2DF26" w14:textId="77777777" w:rsidR="00A91136" w:rsidRDefault="00A91136" w:rsidP="00995D0E">
            <w:pPr>
              <w:pStyle w:val="libPoem"/>
              <w:jc w:val="center"/>
              <w:rPr>
                <w:rFonts w:ascii="Calibri" w:hAnsi="Calibri" w:cs="Calibri"/>
                <w:rtl/>
              </w:rPr>
            </w:pPr>
          </w:p>
        </w:tc>
        <w:tc>
          <w:tcPr>
            <w:tcW w:w="3939" w:type="dxa"/>
          </w:tcPr>
          <w:p w14:paraId="3CF7A007" w14:textId="77777777" w:rsidR="00A91136" w:rsidRDefault="00A91136" w:rsidP="00995D0E">
            <w:pPr>
              <w:jc w:val="center"/>
              <w:rPr>
                <w:rFonts w:cstheme="minorHAnsi"/>
                <w:sz w:val="32"/>
                <w:szCs w:val="32"/>
                <w:rtl/>
              </w:rPr>
            </w:pPr>
            <w:r w:rsidRPr="00A91136">
              <w:rPr>
                <w:rFonts w:asciiTheme="minorHAnsi" w:hAnsiTheme="minorHAnsi" w:cstheme="minorHAnsi"/>
                <w:sz w:val="32"/>
                <w:szCs w:val="32"/>
                <w:rtl/>
              </w:rPr>
              <w:t>والعجب كل العجب منع العذاب</w:t>
            </w:r>
          </w:p>
        </w:tc>
      </w:tr>
    </w:tbl>
    <w:p w14:paraId="33C9EBBE" w14:textId="77777777" w:rsidR="00C059A2" w:rsidRPr="00A91136" w:rsidRDefault="00C059A2" w:rsidP="00A7759A">
      <w:pPr>
        <w:rPr>
          <w:rFonts w:cstheme="minorHAnsi"/>
          <w:sz w:val="32"/>
          <w:szCs w:val="32"/>
          <w:rtl/>
        </w:rPr>
      </w:pPr>
      <w:r w:rsidRPr="00A91136">
        <w:rPr>
          <w:rFonts w:cstheme="minorHAnsi"/>
          <w:sz w:val="32"/>
          <w:szCs w:val="32"/>
          <w:rtl/>
        </w:rPr>
        <w:t xml:space="preserve">   </w:t>
      </w:r>
    </w:p>
    <w:p w14:paraId="60418519" w14:textId="7D52D528" w:rsidR="00C059A2" w:rsidRPr="00A91136" w:rsidRDefault="00A91136" w:rsidP="00997C3A">
      <w:pPr>
        <w:rPr>
          <w:rFonts w:cstheme="minorHAnsi"/>
          <w:sz w:val="32"/>
          <w:szCs w:val="32"/>
          <w:rtl/>
        </w:rPr>
      </w:pPr>
      <w:r w:rsidRPr="00A91136">
        <w:rPr>
          <w:rFonts w:cstheme="minorHAnsi"/>
          <w:sz w:val="32"/>
          <w:szCs w:val="32"/>
          <w:rtl/>
        </w:rPr>
        <w:t xml:space="preserve"> </w:t>
      </w:r>
      <w:r w:rsidR="00C059A2" w:rsidRPr="00A91136">
        <w:rPr>
          <w:rFonts w:cstheme="minorHAnsi"/>
          <w:sz w:val="32"/>
          <w:szCs w:val="32"/>
          <w:rtl/>
        </w:rPr>
        <w:t>(أبوذية)</w:t>
      </w:r>
    </w:p>
    <w:tbl>
      <w:tblPr>
        <w:tblStyle w:val="Tabellrutnt"/>
        <w:bidiVisual/>
        <w:tblW w:w="5000" w:type="pct"/>
        <w:tblInd w:w="83" w:type="dxa"/>
        <w:tblLook w:val="04A0" w:firstRow="1" w:lastRow="0" w:firstColumn="1" w:lastColumn="0" w:noHBand="0" w:noVBand="1"/>
      </w:tblPr>
      <w:tblGrid>
        <w:gridCol w:w="4086"/>
        <w:gridCol w:w="276"/>
        <w:gridCol w:w="3944"/>
      </w:tblGrid>
      <w:tr w:rsidR="00A91136" w14:paraId="3F79CE74" w14:textId="77777777" w:rsidTr="00995D0E">
        <w:trPr>
          <w:trHeight w:val="350"/>
        </w:trPr>
        <w:tc>
          <w:tcPr>
            <w:tcW w:w="4081" w:type="dxa"/>
          </w:tcPr>
          <w:p w14:paraId="3E95B27E" w14:textId="77777777" w:rsidR="00A91136" w:rsidRDefault="00A91136" w:rsidP="00995D0E">
            <w:pPr>
              <w:pStyle w:val="libPoem"/>
              <w:jc w:val="left"/>
              <w:rPr>
                <w:rFonts w:cstheme="minorHAnsi"/>
                <w:sz w:val="32"/>
                <w:rtl/>
              </w:rPr>
            </w:pPr>
            <w:r w:rsidRPr="00A91136">
              <w:rPr>
                <w:rFonts w:asciiTheme="minorHAnsi" w:hAnsiTheme="minorHAnsi" w:cstheme="minorHAnsi"/>
                <w:sz w:val="32"/>
                <w:rtl/>
              </w:rPr>
              <w:t>چف الدهر ريته اليوم ينشال</w:t>
            </w:r>
          </w:p>
        </w:tc>
        <w:tc>
          <w:tcPr>
            <w:tcW w:w="276" w:type="dxa"/>
          </w:tcPr>
          <w:p w14:paraId="0FED5FEC" w14:textId="77777777" w:rsidR="00A91136" w:rsidRDefault="00A91136" w:rsidP="00995D0E">
            <w:pPr>
              <w:pStyle w:val="libPoem"/>
              <w:jc w:val="left"/>
              <w:rPr>
                <w:rFonts w:ascii="Calibri" w:hAnsi="Calibri" w:cs="Calibri"/>
                <w:rtl/>
              </w:rPr>
            </w:pPr>
          </w:p>
        </w:tc>
        <w:tc>
          <w:tcPr>
            <w:tcW w:w="3939" w:type="dxa"/>
          </w:tcPr>
          <w:p w14:paraId="2085938A" w14:textId="77777777" w:rsidR="00A91136" w:rsidRDefault="00A91136" w:rsidP="00995D0E">
            <w:pPr>
              <w:jc w:val="left"/>
              <w:rPr>
                <w:rFonts w:cstheme="minorHAnsi"/>
                <w:sz w:val="32"/>
                <w:szCs w:val="32"/>
                <w:rtl/>
              </w:rPr>
            </w:pPr>
            <w:r w:rsidRPr="00A91136">
              <w:rPr>
                <w:rFonts w:asciiTheme="minorHAnsi" w:hAnsiTheme="minorHAnsi" w:cstheme="minorHAnsi"/>
                <w:sz w:val="32"/>
                <w:szCs w:val="32"/>
                <w:rtl/>
              </w:rPr>
              <w:t>جرح گلبي ولا اظن بعد ينشال</w:t>
            </w:r>
          </w:p>
        </w:tc>
      </w:tr>
      <w:tr w:rsidR="00A91136" w14:paraId="78F978D6" w14:textId="77777777" w:rsidTr="00995D0E">
        <w:trPr>
          <w:trHeight w:val="350"/>
        </w:trPr>
        <w:tc>
          <w:tcPr>
            <w:tcW w:w="4081" w:type="dxa"/>
          </w:tcPr>
          <w:p w14:paraId="3EF21042" w14:textId="77777777" w:rsidR="00A91136" w:rsidRDefault="00A91136" w:rsidP="00995D0E">
            <w:pPr>
              <w:pStyle w:val="libPoem"/>
              <w:jc w:val="left"/>
              <w:rPr>
                <w:rFonts w:cstheme="minorHAnsi"/>
                <w:sz w:val="32"/>
                <w:rtl/>
              </w:rPr>
            </w:pPr>
            <w:r w:rsidRPr="00A91136">
              <w:rPr>
                <w:rFonts w:asciiTheme="minorHAnsi" w:hAnsiTheme="minorHAnsi" w:cstheme="minorHAnsi"/>
                <w:sz w:val="32"/>
                <w:rtl/>
              </w:rPr>
              <w:t>نعش موسى عله احماميل ينشال</w:t>
            </w:r>
          </w:p>
        </w:tc>
        <w:tc>
          <w:tcPr>
            <w:tcW w:w="276" w:type="dxa"/>
          </w:tcPr>
          <w:p w14:paraId="67667ED4" w14:textId="77777777" w:rsidR="00A91136" w:rsidRDefault="00A91136" w:rsidP="00995D0E">
            <w:pPr>
              <w:pStyle w:val="libPoem"/>
              <w:jc w:val="left"/>
              <w:rPr>
                <w:rFonts w:ascii="Calibri" w:hAnsi="Calibri" w:cs="Calibri"/>
                <w:rtl/>
              </w:rPr>
            </w:pPr>
          </w:p>
        </w:tc>
        <w:tc>
          <w:tcPr>
            <w:tcW w:w="3939" w:type="dxa"/>
          </w:tcPr>
          <w:p w14:paraId="621C7676" w14:textId="77777777" w:rsidR="00A91136" w:rsidRDefault="00A91136" w:rsidP="00995D0E">
            <w:pPr>
              <w:jc w:val="left"/>
              <w:rPr>
                <w:rFonts w:cstheme="minorHAnsi"/>
                <w:sz w:val="32"/>
                <w:szCs w:val="32"/>
                <w:rtl/>
              </w:rPr>
            </w:pPr>
            <w:r w:rsidRPr="00A91136">
              <w:rPr>
                <w:rFonts w:asciiTheme="minorHAnsi" w:hAnsiTheme="minorHAnsi" w:cstheme="minorHAnsi"/>
                <w:sz w:val="32"/>
                <w:szCs w:val="32"/>
                <w:rtl/>
              </w:rPr>
              <w:t>او يظل فوگ الجسر ثاوي رميه</w:t>
            </w:r>
          </w:p>
        </w:tc>
      </w:tr>
    </w:tbl>
    <w:p w14:paraId="7BF9C3F4" w14:textId="7BCDA2A4" w:rsidR="00C059A2" w:rsidRPr="00A91136" w:rsidRDefault="00C059A2" w:rsidP="00A91136">
      <w:pPr>
        <w:rPr>
          <w:rFonts w:cstheme="minorHAnsi"/>
          <w:sz w:val="32"/>
          <w:szCs w:val="32"/>
          <w:rtl/>
        </w:rPr>
      </w:pPr>
      <w:r w:rsidRPr="00A91136">
        <w:rPr>
          <w:rFonts w:cstheme="minorHAnsi"/>
          <w:sz w:val="32"/>
          <w:szCs w:val="32"/>
          <w:rtl/>
        </w:rPr>
        <w:t xml:space="preserve"> </w:t>
      </w:r>
    </w:p>
    <w:p w14:paraId="3C9E29DE" w14:textId="3E3CC716" w:rsidR="00C059A2" w:rsidRPr="00A91136" w:rsidRDefault="00C059A2" w:rsidP="00997C3A">
      <w:pPr>
        <w:rPr>
          <w:rFonts w:cstheme="minorHAnsi"/>
          <w:sz w:val="32"/>
          <w:szCs w:val="32"/>
          <w:rtl/>
        </w:rPr>
      </w:pPr>
      <w:r w:rsidRPr="00A91136">
        <w:rPr>
          <w:rFonts w:cstheme="minorHAnsi"/>
          <w:sz w:val="32"/>
          <w:szCs w:val="32"/>
          <w:rtl/>
        </w:rPr>
        <w:t>إلى أن خرج سليمان بن أبي جعفر عمّ هارون اللارشيد، وأخذ الجنازة منهم ووضعها على مفرق أربع</w:t>
      </w:r>
      <w:r w:rsidR="00BA1A36" w:rsidRPr="00A91136">
        <w:rPr>
          <w:rFonts w:cstheme="minorHAnsi"/>
          <w:sz w:val="32"/>
          <w:szCs w:val="32"/>
          <w:rtl/>
        </w:rPr>
        <w:t>ة</w:t>
      </w:r>
      <w:r w:rsidRPr="00A91136">
        <w:rPr>
          <w:rFonts w:cstheme="minorHAnsi"/>
          <w:sz w:val="32"/>
          <w:szCs w:val="32"/>
          <w:rtl/>
        </w:rPr>
        <w:t xml:space="preserve"> طرق وأقام من ينادي عليها: من أراد أن ينظر إلى الطيّب بن الطيّب موسى بن جعفر فليخرج</w:t>
      </w:r>
      <w:r w:rsidR="00BA1A36" w:rsidRPr="00A91136">
        <w:rPr>
          <w:rFonts w:cstheme="minorHAnsi"/>
          <w:sz w:val="32"/>
          <w:szCs w:val="32"/>
          <w:rtl/>
        </w:rPr>
        <w:t>.</w:t>
      </w:r>
    </w:p>
    <w:tbl>
      <w:tblPr>
        <w:tblStyle w:val="Tabellrutnt"/>
        <w:bidiVisual/>
        <w:tblW w:w="5000" w:type="pct"/>
        <w:tblInd w:w="83" w:type="dxa"/>
        <w:tblLook w:val="04A0" w:firstRow="1" w:lastRow="0" w:firstColumn="1" w:lastColumn="0" w:noHBand="0" w:noVBand="1"/>
      </w:tblPr>
      <w:tblGrid>
        <w:gridCol w:w="4086"/>
        <w:gridCol w:w="276"/>
        <w:gridCol w:w="3944"/>
      </w:tblGrid>
      <w:tr w:rsidR="00A91136" w14:paraId="58892283" w14:textId="77777777" w:rsidTr="00A91136">
        <w:trPr>
          <w:trHeight w:val="350"/>
        </w:trPr>
        <w:tc>
          <w:tcPr>
            <w:tcW w:w="4086" w:type="dxa"/>
          </w:tcPr>
          <w:p w14:paraId="0C6DE96D" w14:textId="309EDEEF" w:rsidR="00A91136" w:rsidRDefault="00C059A2" w:rsidP="00995D0E">
            <w:pPr>
              <w:pStyle w:val="libPoem"/>
              <w:jc w:val="center"/>
              <w:rPr>
                <w:rFonts w:cstheme="minorHAnsi"/>
                <w:sz w:val="32"/>
                <w:rtl/>
              </w:rPr>
            </w:pPr>
            <w:r w:rsidRPr="00A91136">
              <w:rPr>
                <w:rFonts w:asciiTheme="minorHAnsi" w:hAnsiTheme="minorHAnsi" w:cstheme="minorHAnsi"/>
                <w:sz w:val="32"/>
                <w:rtl/>
              </w:rPr>
              <w:t xml:space="preserve">    </w:t>
            </w:r>
            <w:r w:rsidR="00A91136" w:rsidRPr="00A91136">
              <w:rPr>
                <w:rFonts w:asciiTheme="minorHAnsi" w:hAnsiTheme="minorHAnsi" w:cstheme="minorHAnsi"/>
                <w:sz w:val="32"/>
                <w:rtl/>
              </w:rPr>
              <w:t>وَقَبْرٍ بِبَغْدَادَ لِنَفْسٍ زَكِيَّةٍ</w:t>
            </w:r>
          </w:p>
        </w:tc>
        <w:tc>
          <w:tcPr>
            <w:tcW w:w="276" w:type="dxa"/>
          </w:tcPr>
          <w:p w14:paraId="6FA0B51D" w14:textId="77777777" w:rsidR="00A91136" w:rsidRDefault="00A91136" w:rsidP="00995D0E">
            <w:pPr>
              <w:pStyle w:val="libPoem"/>
              <w:jc w:val="center"/>
              <w:rPr>
                <w:rFonts w:ascii="Calibri" w:hAnsi="Calibri" w:cs="Calibri"/>
                <w:rtl/>
              </w:rPr>
            </w:pPr>
          </w:p>
        </w:tc>
        <w:tc>
          <w:tcPr>
            <w:tcW w:w="3944" w:type="dxa"/>
          </w:tcPr>
          <w:p w14:paraId="0351146C" w14:textId="77777777" w:rsidR="00A91136" w:rsidRDefault="00A91136" w:rsidP="00995D0E">
            <w:pPr>
              <w:jc w:val="center"/>
              <w:rPr>
                <w:rFonts w:cstheme="minorHAnsi"/>
                <w:sz w:val="32"/>
                <w:szCs w:val="32"/>
                <w:rtl/>
              </w:rPr>
            </w:pPr>
            <w:r w:rsidRPr="00A91136">
              <w:rPr>
                <w:rFonts w:asciiTheme="minorHAnsi" w:hAnsiTheme="minorHAnsi" w:cstheme="minorHAnsi"/>
                <w:sz w:val="32"/>
                <w:szCs w:val="32"/>
                <w:rtl/>
              </w:rPr>
              <w:t>تَضَمَّنَهَا الرَّحْمَنُ فِيْ الْغُرُفَاتِ</w:t>
            </w:r>
          </w:p>
        </w:tc>
      </w:tr>
    </w:tbl>
    <w:p w14:paraId="59DB3769" w14:textId="77777777" w:rsidR="00A91136" w:rsidRDefault="00A91136" w:rsidP="00997C3A">
      <w:pPr>
        <w:rPr>
          <w:rFonts w:cstheme="minorHAnsi"/>
          <w:sz w:val="32"/>
          <w:szCs w:val="32"/>
          <w:rtl/>
        </w:rPr>
      </w:pPr>
    </w:p>
    <w:p w14:paraId="0BBA2CA5" w14:textId="77777777" w:rsidR="00C059A2" w:rsidRPr="00A91136" w:rsidRDefault="00C059A2" w:rsidP="00997C3A">
      <w:pPr>
        <w:rPr>
          <w:rFonts w:cstheme="minorHAnsi"/>
          <w:sz w:val="32"/>
          <w:szCs w:val="32"/>
          <w:rtl/>
        </w:rPr>
      </w:pPr>
      <w:r w:rsidRPr="00A91136">
        <w:rPr>
          <w:rFonts w:cstheme="minorHAnsi"/>
          <w:sz w:val="32"/>
          <w:szCs w:val="32"/>
          <w:rtl/>
        </w:rPr>
        <w:t>نعم هذا الحدث حصل في الموعد المحدّد يوم الجمعة، وعليّ بن سويد ينتظر مع باقي الشّيعة، وإذا بجنازة قد بدا منها قيد الحديد.</w:t>
      </w:r>
    </w:p>
    <w:p w14:paraId="004F6334" w14:textId="77777777" w:rsidR="00C059A2" w:rsidRPr="00A91136" w:rsidRDefault="00C059A2" w:rsidP="00A7759A">
      <w:pPr>
        <w:rPr>
          <w:rFonts w:cstheme="minorHAnsi"/>
          <w:sz w:val="32"/>
          <w:szCs w:val="32"/>
          <w:rtl/>
        </w:rPr>
      </w:pPr>
      <w:r w:rsidRPr="00A91136">
        <w:rPr>
          <w:rFonts w:cstheme="minorHAnsi"/>
          <w:sz w:val="32"/>
          <w:szCs w:val="32"/>
          <w:rtl/>
        </w:rPr>
        <w:t>يقول عليّ بن سويد: جئت في ذلك اليوم إلى جسر الرّصافة، وإذا بجنازة مطروحة، والمنادي ينادي: هذا إمام الرّافضة، قد مات حتف أنفه، فانظروا إليه، فجعل النّاس يتفرّسون في وجهه، يقول عليّ بن سويد: جئت لأنظر إليه، وإذا به سيّدي ومولاي موسى بن جعفر عليه السلام وا إماماه، وا كاظماه، وا سيّداه.</w:t>
      </w:r>
    </w:p>
    <w:tbl>
      <w:tblPr>
        <w:tblStyle w:val="Tabellrutnt"/>
        <w:bidiVisual/>
        <w:tblW w:w="5000" w:type="pct"/>
        <w:tblInd w:w="83" w:type="dxa"/>
        <w:tblLook w:val="04A0" w:firstRow="1" w:lastRow="0" w:firstColumn="1" w:lastColumn="0" w:noHBand="0" w:noVBand="1"/>
      </w:tblPr>
      <w:tblGrid>
        <w:gridCol w:w="4086"/>
        <w:gridCol w:w="276"/>
        <w:gridCol w:w="3944"/>
      </w:tblGrid>
      <w:tr w:rsidR="00A91136" w14:paraId="4BE485C5" w14:textId="77777777" w:rsidTr="00995D0E">
        <w:trPr>
          <w:trHeight w:val="350"/>
        </w:trPr>
        <w:tc>
          <w:tcPr>
            <w:tcW w:w="4081" w:type="dxa"/>
          </w:tcPr>
          <w:p w14:paraId="01610FF7" w14:textId="77777777" w:rsidR="00A91136" w:rsidRDefault="00A91136" w:rsidP="00995D0E">
            <w:pPr>
              <w:pStyle w:val="libPoem"/>
              <w:jc w:val="center"/>
              <w:rPr>
                <w:rFonts w:cstheme="minorHAnsi"/>
                <w:sz w:val="32"/>
                <w:rtl/>
              </w:rPr>
            </w:pPr>
            <w:r w:rsidRPr="00A91136">
              <w:rPr>
                <w:rFonts w:asciiTheme="minorHAnsi" w:hAnsiTheme="minorHAnsi" w:cstheme="minorHAnsi"/>
                <w:sz w:val="32"/>
                <w:rtl/>
              </w:rPr>
              <w:t>يهاشم لا حله بعيونـكم نـوم</w:t>
            </w:r>
          </w:p>
        </w:tc>
        <w:tc>
          <w:tcPr>
            <w:tcW w:w="276" w:type="dxa"/>
          </w:tcPr>
          <w:p w14:paraId="03AE17DA" w14:textId="77777777" w:rsidR="00A91136" w:rsidRDefault="00A91136" w:rsidP="00995D0E">
            <w:pPr>
              <w:pStyle w:val="libPoem"/>
              <w:jc w:val="center"/>
              <w:rPr>
                <w:rFonts w:ascii="Calibri" w:hAnsi="Calibri" w:cs="Calibri"/>
                <w:rtl/>
              </w:rPr>
            </w:pPr>
          </w:p>
        </w:tc>
        <w:tc>
          <w:tcPr>
            <w:tcW w:w="3939" w:type="dxa"/>
          </w:tcPr>
          <w:p w14:paraId="48D5C49D" w14:textId="77777777" w:rsidR="00A91136" w:rsidRDefault="00A91136" w:rsidP="00995D0E">
            <w:pPr>
              <w:jc w:val="center"/>
              <w:rPr>
                <w:rFonts w:cstheme="minorHAnsi"/>
                <w:sz w:val="32"/>
                <w:szCs w:val="32"/>
                <w:rtl/>
              </w:rPr>
            </w:pPr>
            <w:r w:rsidRPr="00A91136">
              <w:rPr>
                <w:rFonts w:asciiTheme="minorHAnsi" w:hAnsiTheme="minorHAnsi" w:cstheme="minorHAnsi"/>
                <w:sz w:val="32"/>
                <w:szCs w:val="32"/>
                <w:rtl/>
              </w:rPr>
              <w:t>يحگلي اعتب عليكم واكثر اللّوم</w:t>
            </w:r>
          </w:p>
        </w:tc>
      </w:tr>
      <w:tr w:rsidR="00A91136" w14:paraId="3ADC4053" w14:textId="77777777" w:rsidTr="00995D0E">
        <w:trPr>
          <w:trHeight w:val="350"/>
        </w:trPr>
        <w:tc>
          <w:tcPr>
            <w:tcW w:w="4081" w:type="dxa"/>
          </w:tcPr>
          <w:p w14:paraId="18ECC324" w14:textId="77777777" w:rsidR="00A91136" w:rsidRDefault="00A91136" w:rsidP="00995D0E">
            <w:pPr>
              <w:pStyle w:val="libPoem"/>
              <w:jc w:val="center"/>
              <w:rPr>
                <w:rFonts w:cstheme="minorHAnsi"/>
                <w:sz w:val="32"/>
                <w:rtl/>
              </w:rPr>
            </w:pPr>
            <w:r w:rsidRPr="00A91136">
              <w:rPr>
                <w:rFonts w:asciiTheme="minorHAnsi" w:hAnsiTheme="minorHAnsi" w:cstheme="minorHAnsi"/>
                <w:sz w:val="32"/>
                <w:rtl/>
              </w:rPr>
              <w:t>من بغداد ما وصلتكم اعلوم</w:t>
            </w:r>
          </w:p>
        </w:tc>
        <w:tc>
          <w:tcPr>
            <w:tcW w:w="276" w:type="dxa"/>
          </w:tcPr>
          <w:p w14:paraId="4E06F71F" w14:textId="77777777" w:rsidR="00A91136" w:rsidRDefault="00A91136" w:rsidP="00995D0E">
            <w:pPr>
              <w:pStyle w:val="libPoem"/>
              <w:jc w:val="center"/>
              <w:rPr>
                <w:rFonts w:ascii="Calibri" w:hAnsi="Calibri" w:cs="Calibri"/>
                <w:rtl/>
              </w:rPr>
            </w:pPr>
          </w:p>
        </w:tc>
        <w:tc>
          <w:tcPr>
            <w:tcW w:w="3939" w:type="dxa"/>
          </w:tcPr>
          <w:p w14:paraId="7C433F31" w14:textId="77777777" w:rsidR="00A91136" w:rsidRDefault="00A91136" w:rsidP="00995D0E">
            <w:pPr>
              <w:jc w:val="center"/>
              <w:rPr>
                <w:rFonts w:cstheme="minorHAnsi"/>
                <w:sz w:val="32"/>
                <w:szCs w:val="32"/>
                <w:rtl/>
              </w:rPr>
            </w:pPr>
            <w:r w:rsidRPr="00A91136">
              <w:rPr>
                <w:rFonts w:asciiTheme="minorHAnsi" w:hAnsiTheme="minorHAnsi" w:cstheme="minorHAnsi"/>
                <w:sz w:val="32"/>
                <w:szCs w:val="32"/>
                <w:rtl/>
              </w:rPr>
              <w:t>تـخـبركم الكــاظم راح مسموم</w:t>
            </w:r>
          </w:p>
        </w:tc>
      </w:tr>
    </w:tbl>
    <w:p w14:paraId="13DF8E07" w14:textId="77777777" w:rsidR="00A91136" w:rsidRDefault="00A91136" w:rsidP="00C059A2">
      <w:pPr>
        <w:rPr>
          <w:rFonts w:cstheme="minorHAnsi"/>
          <w:sz w:val="32"/>
          <w:szCs w:val="32"/>
          <w:rtl/>
        </w:rPr>
      </w:pPr>
    </w:p>
    <w:p w14:paraId="72B8B523" w14:textId="77777777" w:rsidR="00C059A2" w:rsidRPr="00A91136" w:rsidRDefault="00C059A2" w:rsidP="00C059A2">
      <w:pPr>
        <w:rPr>
          <w:rFonts w:cstheme="minorHAnsi"/>
          <w:sz w:val="32"/>
          <w:szCs w:val="32"/>
          <w:rtl/>
        </w:rPr>
      </w:pPr>
      <w:r w:rsidRPr="00A91136">
        <w:rPr>
          <w:rFonts w:cstheme="minorHAnsi"/>
          <w:sz w:val="32"/>
          <w:szCs w:val="32"/>
          <w:rtl/>
        </w:rPr>
        <w:t>فأخذ عليّ بن سويد بالبكاء والنّحيب عند رأس الإمام، فبينما هو كذلك، إذ مرّ به طبيب نصرانيّ، كانت بينهما صحبة، فقال له ابن سويد: أقسمت عليك بالمسيح إلّا ما رأيت سبب موت هذا المسجّى، قال: اكشف لي عن باطن كفّه، فكشف له عن باطن كفّ الإمام، فأخذ ينظر فيها ويهزّ رأسه، قال ابن سويد: أخبرني ما رأيت؟ قال: يا ابن سويد، هل لهذا الرّجل من عشيرة؟ قال: بلى، هذا موسى بن جعفر سيّد بني هاشم، قال: يا ابن سويد، ابعث إلى أهله فليحضروا، وليطلبوا بدمه، فإنّه مات مسموماً.</w:t>
      </w:r>
      <w:r w:rsidRPr="00A91136">
        <w:rPr>
          <w:rStyle w:val="Slutkommentarsreferens"/>
          <w:rFonts w:cstheme="minorHAnsi"/>
          <w:sz w:val="32"/>
          <w:szCs w:val="32"/>
          <w:rtl/>
        </w:rPr>
        <w:endnoteReference w:id="95"/>
      </w:r>
    </w:p>
    <w:p w14:paraId="3309E65E" w14:textId="77777777" w:rsidR="00C059A2" w:rsidRPr="00A91136" w:rsidRDefault="00C059A2" w:rsidP="00967B32">
      <w:pPr>
        <w:pStyle w:val="libNormal"/>
        <w:rPr>
          <w:rFonts w:asciiTheme="minorHAnsi" w:hAnsiTheme="minorHAnsi" w:cstheme="minorHAnsi"/>
          <w:sz w:val="32"/>
          <w:lang w:bidi="fa-IR"/>
        </w:rPr>
      </w:pPr>
      <w:r w:rsidRPr="00A91136">
        <w:rPr>
          <w:rStyle w:val="libBold1Char"/>
          <w:rFonts w:asciiTheme="minorHAnsi" w:hAnsiTheme="minorHAnsi" w:cstheme="minorHAnsi"/>
          <w:sz w:val="32"/>
          <w:rtl/>
        </w:rPr>
        <w:t>(نصاري)</w:t>
      </w:r>
    </w:p>
    <w:tbl>
      <w:tblPr>
        <w:tblStyle w:val="Tabellrutnt"/>
        <w:bidiVisual/>
        <w:tblW w:w="4562" w:type="pct"/>
        <w:tblInd w:w="384" w:type="dxa"/>
        <w:tblLook w:val="01E0" w:firstRow="1" w:lastRow="1" w:firstColumn="1" w:lastColumn="1" w:noHBand="0" w:noVBand="0"/>
      </w:tblPr>
      <w:tblGrid>
        <w:gridCol w:w="3678"/>
        <w:gridCol w:w="274"/>
        <w:gridCol w:w="3626"/>
      </w:tblGrid>
      <w:tr w:rsidR="00C059A2" w:rsidRPr="00A91136" w14:paraId="7EAF8A34" w14:textId="77777777" w:rsidTr="006A1797">
        <w:trPr>
          <w:trHeight w:val="350"/>
        </w:trPr>
        <w:tc>
          <w:tcPr>
            <w:tcW w:w="3920" w:type="dxa"/>
            <w:shd w:val="clear" w:color="auto" w:fill="auto"/>
          </w:tcPr>
          <w:p w14:paraId="1DD7784C" w14:textId="77777777" w:rsidR="00C059A2" w:rsidRPr="00A91136" w:rsidRDefault="00C059A2" w:rsidP="006A1797">
            <w:pPr>
              <w:pStyle w:val="libPoem"/>
              <w:rPr>
                <w:rFonts w:asciiTheme="minorHAnsi" w:hAnsiTheme="minorHAnsi" w:cstheme="minorHAnsi"/>
                <w:sz w:val="32"/>
              </w:rPr>
            </w:pPr>
            <w:r w:rsidRPr="00A91136">
              <w:rPr>
                <w:rFonts w:asciiTheme="minorHAnsi" w:hAnsiTheme="minorHAnsi" w:cstheme="minorHAnsi"/>
                <w:sz w:val="32"/>
                <w:rtl/>
              </w:rPr>
              <w:t>ألف يا حيف ألف واكثر وسافه</w:t>
            </w:r>
            <w:r w:rsidRPr="00A91136">
              <w:rPr>
                <w:rStyle w:val="libPoemTiniChar"/>
                <w:rFonts w:asciiTheme="minorHAnsi" w:hAnsiTheme="minorHAnsi" w:cstheme="minorHAnsi"/>
                <w:sz w:val="32"/>
                <w:szCs w:val="32"/>
                <w:rtl/>
              </w:rPr>
              <w:br/>
              <w:t> </w:t>
            </w:r>
          </w:p>
        </w:tc>
        <w:tc>
          <w:tcPr>
            <w:tcW w:w="279" w:type="dxa"/>
            <w:shd w:val="clear" w:color="auto" w:fill="auto"/>
          </w:tcPr>
          <w:p w14:paraId="6E2EAE69" w14:textId="77777777" w:rsidR="00C059A2" w:rsidRPr="00A91136" w:rsidRDefault="00C059A2" w:rsidP="006A1797">
            <w:pPr>
              <w:pStyle w:val="libPoem"/>
              <w:rPr>
                <w:rFonts w:asciiTheme="minorHAnsi" w:hAnsiTheme="minorHAnsi" w:cstheme="minorHAnsi"/>
                <w:sz w:val="32"/>
                <w:rtl/>
              </w:rPr>
            </w:pPr>
          </w:p>
        </w:tc>
        <w:tc>
          <w:tcPr>
            <w:tcW w:w="3881" w:type="dxa"/>
            <w:shd w:val="clear" w:color="auto" w:fill="auto"/>
          </w:tcPr>
          <w:p w14:paraId="0FE5D1D5" w14:textId="77777777" w:rsidR="00C059A2" w:rsidRPr="00A91136" w:rsidRDefault="00C059A2" w:rsidP="006A1797">
            <w:pPr>
              <w:pStyle w:val="libPoem"/>
              <w:rPr>
                <w:rFonts w:asciiTheme="minorHAnsi" w:hAnsiTheme="minorHAnsi" w:cstheme="minorHAnsi"/>
                <w:sz w:val="32"/>
              </w:rPr>
            </w:pPr>
            <w:r w:rsidRPr="00A91136">
              <w:rPr>
                <w:rFonts w:asciiTheme="minorHAnsi" w:hAnsiTheme="minorHAnsi" w:cstheme="minorHAnsi"/>
                <w:sz w:val="32"/>
                <w:rtl/>
              </w:rPr>
              <w:t>يظل نعشك على جسر الرصافه</w:t>
            </w:r>
            <w:r w:rsidRPr="00A91136">
              <w:rPr>
                <w:rStyle w:val="libPoemTiniChar"/>
                <w:rFonts w:asciiTheme="minorHAnsi" w:hAnsiTheme="minorHAnsi" w:cstheme="minorHAnsi"/>
                <w:sz w:val="32"/>
                <w:szCs w:val="32"/>
                <w:rtl/>
              </w:rPr>
              <w:br/>
              <w:t> </w:t>
            </w:r>
          </w:p>
        </w:tc>
      </w:tr>
      <w:tr w:rsidR="00C059A2" w:rsidRPr="00A91136" w14:paraId="0DF81760" w14:textId="77777777" w:rsidTr="006A1797">
        <w:trPr>
          <w:trHeight w:val="350"/>
        </w:trPr>
        <w:tc>
          <w:tcPr>
            <w:tcW w:w="3920" w:type="dxa"/>
          </w:tcPr>
          <w:p w14:paraId="2F55E514" w14:textId="77777777" w:rsidR="00C059A2" w:rsidRPr="00A91136" w:rsidRDefault="00C059A2" w:rsidP="006A1797">
            <w:pPr>
              <w:pStyle w:val="libPoem"/>
              <w:rPr>
                <w:rFonts w:asciiTheme="minorHAnsi" w:hAnsiTheme="minorHAnsi" w:cstheme="minorHAnsi"/>
                <w:sz w:val="32"/>
              </w:rPr>
            </w:pPr>
            <w:r w:rsidRPr="00A91136">
              <w:rPr>
                <w:rFonts w:asciiTheme="minorHAnsi" w:hAnsiTheme="minorHAnsi" w:cstheme="minorHAnsi"/>
                <w:sz w:val="32"/>
                <w:rtl/>
              </w:rPr>
              <w:t>وطبيب الگلب ابچفك وشافه</w:t>
            </w:r>
            <w:r w:rsidRPr="00A91136">
              <w:rPr>
                <w:rStyle w:val="libPoemTiniChar"/>
                <w:rFonts w:asciiTheme="minorHAnsi" w:hAnsiTheme="minorHAnsi" w:cstheme="minorHAnsi"/>
                <w:sz w:val="32"/>
                <w:szCs w:val="32"/>
                <w:rtl/>
              </w:rPr>
              <w:br/>
              <w:t> </w:t>
            </w:r>
          </w:p>
        </w:tc>
        <w:tc>
          <w:tcPr>
            <w:tcW w:w="279" w:type="dxa"/>
          </w:tcPr>
          <w:p w14:paraId="0D41F13B" w14:textId="77777777" w:rsidR="00C059A2" w:rsidRPr="00A91136" w:rsidRDefault="00C059A2" w:rsidP="006A1797">
            <w:pPr>
              <w:pStyle w:val="libPoem"/>
              <w:rPr>
                <w:rFonts w:asciiTheme="minorHAnsi" w:hAnsiTheme="minorHAnsi" w:cstheme="minorHAnsi"/>
                <w:sz w:val="32"/>
                <w:rtl/>
              </w:rPr>
            </w:pPr>
          </w:p>
        </w:tc>
        <w:tc>
          <w:tcPr>
            <w:tcW w:w="3881" w:type="dxa"/>
          </w:tcPr>
          <w:p w14:paraId="35D02A6B" w14:textId="77777777" w:rsidR="00C059A2" w:rsidRPr="00A91136" w:rsidRDefault="00C059A2" w:rsidP="006A1797">
            <w:pPr>
              <w:pStyle w:val="libPoem"/>
              <w:rPr>
                <w:rFonts w:asciiTheme="minorHAnsi" w:hAnsiTheme="minorHAnsi" w:cstheme="minorHAnsi"/>
                <w:sz w:val="32"/>
              </w:rPr>
            </w:pPr>
            <w:r w:rsidRPr="00A91136">
              <w:rPr>
                <w:rFonts w:asciiTheme="minorHAnsi" w:hAnsiTheme="minorHAnsi" w:cstheme="minorHAnsi"/>
                <w:sz w:val="32"/>
                <w:rtl/>
              </w:rPr>
              <w:t>ايگول اولا عشيره الهاذ تظهر</w:t>
            </w:r>
            <w:r w:rsidRPr="00A91136">
              <w:rPr>
                <w:rStyle w:val="libPoemTiniChar"/>
                <w:rFonts w:asciiTheme="minorHAnsi" w:hAnsiTheme="minorHAnsi" w:cstheme="minorHAnsi"/>
                <w:sz w:val="32"/>
                <w:szCs w:val="32"/>
                <w:rtl/>
              </w:rPr>
              <w:br/>
              <w:t> </w:t>
            </w:r>
          </w:p>
        </w:tc>
      </w:tr>
    </w:tbl>
    <w:p w14:paraId="01A582D0" w14:textId="77777777" w:rsidR="00C059A2" w:rsidRPr="00A91136" w:rsidRDefault="00C059A2" w:rsidP="00967B32">
      <w:pPr>
        <w:pStyle w:val="libNormal"/>
        <w:rPr>
          <w:rFonts w:asciiTheme="minorHAnsi" w:hAnsiTheme="minorHAnsi" w:cstheme="minorHAnsi"/>
          <w:sz w:val="32"/>
          <w:rtl/>
          <w:lang w:bidi="fa-IR"/>
        </w:rPr>
      </w:pPr>
    </w:p>
    <w:p w14:paraId="45981D3C" w14:textId="77777777" w:rsidR="00C059A2" w:rsidRPr="00A91136" w:rsidRDefault="00C059A2" w:rsidP="00997C3A">
      <w:pPr>
        <w:pStyle w:val="libNormal"/>
        <w:rPr>
          <w:rFonts w:asciiTheme="minorHAnsi" w:hAnsiTheme="minorHAnsi" w:cstheme="minorHAnsi"/>
          <w:sz w:val="32"/>
          <w:lang w:bidi="fa-IR"/>
        </w:rPr>
      </w:pPr>
      <w:r w:rsidRPr="00A91136">
        <w:rPr>
          <w:rStyle w:val="libBold1Char"/>
          <w:rFonts w:asciiTheme="minorHAnsi" w:hAnsiTheme="minorHAnsi" w:cstheme="minorHAnsi"/>
          <w:sz w:val="32"/>
          <w:rtl/>
        </w:rPr>
        <w:t>(مجردات)</w:t>
      </w:r>
    </w:p>
    <w:tbl>
      <w:tblPr>
        <w:tblStyle w:val="Tabellrutnt"/>
        <w:bidiVisual/>
        <w:tblW w:w="4562" w:type="pct"/>
        <w:tblInd w:w="384" w:type="dxa"/>
        <w:tblLook w:val="01E0" w:firstRow="1" w:lastRow="1" w:firstColumn="1" w:lastColumn="1" w:noHBand="0" w:noVBand="0"/>
      </w:tblPr>
      <w:tblGrid>
        <w:gridCol w:w="3679"/>
        <w:gridCol w:w="274"/>
        <w:gridCol w:w="3625"/>
      </w:tblGrid>
      <w:tr w:rsidR="00C059A2" w:rsidRPr="00A91136" w14:paraId="151DEB8B" w14:textId="77777777" w:rsidTr="006A1797">
        <w:trPr>
          <w:trHeight w:val="350"/>
        </w:trPr>
        <w:tc>
          <w:tcPr>
            <w:tcW w:w="3920" w:type="dxa"/>
            <w:shd w:val="clear" w:color="auto" w:fill="auto"/>
          </w:tcPr>
          <w:p w14:paraId="77A65F0F" w14:textId="77777777" w:rsidR="00C059A2" w:rsidRPr="00A91136" w:rsidRDefault="00C059A2" w:rsidP="006A1797">
            <w:pPr>
              <w:pStyle w:val="libPoem"/>
              <w:rPr>
                <w:rFonts w:asciiTheme="minorHAnsi" w:hAnsiTheme="minorHAnsi" w:cstheme="minorHAnsi"/>
                <w:sz w:val="32"/>
              </w:rPr>
            </w:pPr>
            <w:r w:rsidRPr="00A91136">
              <w:rPr>
                <w:rFonts w:asciiTheme="minorHAnsi" w:hAnsiTheme="minorHAnsi" w:cstheme="minorHAnsi"/>
                <w:sz w:val="32"/>
                <w:rtl/>
              </w:rPr>
              <w:t>يا عين سيلي الدمع غدران</w:t>
            </w:r>
            <w:r w:rsidRPr="00A91136">
              <w:rPr>
                <w:rStyle w:val="libPoemTiniChar"/>
                <w:rFonts w:asciiTheme="minorHAnsi" w:hAnsiTheme="minorHAnsi" w:cstheme="minorHAnsi"/>
                <w:sz w:val="32"/>
                <w:szCs w:val="32"/>
                <w:rtl/>
              </w:rPr>
              <w:br/>
              <w:t> </w:t>
            </w:r>
          </w:p>
        </w:tc>
        <w:tc>
          <w:tcPr>
            <w:tcW w:w="279" w:type="dxa"/>
            <w:shd w:val="clear" w:color="auto" w:fill="auto"/>
          </w:tcPr>
          <w:p w14:paraId="4499CD11" w14:textId="77777777" w:rsidR="00C059A2" w:rsidRPr="00A91136" w:rsidRDefault="00C059A2" w:rsidP="006A1797">
            <w:pPr>
              <w:pStyle w:val="libPoem"/>
              <w:rPr>
                <w:rFonts w:asciiTheme="minorHAnsi" w:hAnsiTheme="minorHAnsi" w:cstheme="minorHAnsi"/>
                <w:sz w:val="32"/>
                <w:rtl/>
              </w:rPr>
            </w:pPr>
          </w:p>
        </w:tc>
        <w:tc>
          <w:tcPr>
            <w:tcW w:w="3881" w:type="dxa"/>
            <w:shd w:val="clear" w:color="auto" w:fill="auto"/>
          </w:tcPr>
          <w:p w14:paraId="5B5CE083" w14:textId="77777777" w:rsidR="00C059A2" w:rsidRPr="00A91136" w:rsidRDefault="00C059A2" w:rsidP="006A1797">
            <w:pPr>
              <w:pStyle w:val="libPoem"/>
              <w:rPr>
                <w:rFonts w:asciiTheme="minorHAnsi" w:hAnsiTheme="minorHAnsi" w:cstheme="minorHAnsi"/>
                <w:sz w:val="32"/>
              </w:rPr>
            </w:pPr>
            <w:r w:rsidRPr="00A91136">
              <w:rPr>
                <w:rFonts w:asciiTheme="minorHAnsi" w:hAnsiTheme="minorHAnsi" w:cstheme="minorHAnsi"/>
                <w:sz w:val="32"/>
                <w:rtl/>
              </w:rPr>
              <w:t>او يا گلب ذوب ابنار الأحزان</w:t>
            </w:r>
            <w:r w:rsidRPr="00A91136">
              <w:rPr>
                <w:rStyle w:val="libPoemTiniChar"/>
                <w:rFonts w:asciiTheme="minorHAnsi" w:hAnsiTheme="minorHAnsi" w:cstheme="minorHAnsi"/>
                <w:sz w:val="32"/>
                <w:szCs w:val="32"/>
                <w:rtl/>
              </w:rPr>
              <w:br/>
              <w:t> </w:t>
            </w:r>
          </w:p>
        </w:tc>
      </w:tr>
      <w:tr w:rsidR="00C059A2" w:rsidRPr="00A91136" w14:paraId="66D295E9" w14:textId="77777777" w:rsidTr="006A1797">
        <w:trPr>
          <w:trHeight w:val="350"/>
        </w:trPr>
        <w:tc>
          <w:tcPr>
            <w:tcW w:w="3920" w:type="dxa"/>
          </w:tcPr>
          <w:p w14:paraId="37E1E0D4" w14:textId="77777777" w:rsidR="00C059A2" w:rsidRPr="00A91136" w:rsidRDefault="00C059A2" w:rsidP="006A1797">
            <w:pPr>
              <w:pStyle w:val="libPoem"/>
              <w:rPr>
                <w:rFonts w:asciiTheme="minorHAnsi" w:hAnsiTheme="minorHAnsi" w:cstheme="minorHAnsi"/>
                <w:sz w:val="32"/>
              </w:rPr>
            </w:pPr>
            <w:r w:rsidRPr="00A91136">
              <w:rPr>
                <w:rFonts w:asciiTheme="minorHAnsi" w:hAnsiTheme="minorHAnsi" w:cstheme="minorHAnsi"/>
                <w:sz w:val="32"/>
                <w:rtl/>
              </w:rPr>
              <w:t>الباب الحوايج سر الأكوان</w:t>
            </w:r>
            <w:r w:rsidRPr="00A91136">
              <w:rPr>
                <w:rStyle w:val="libPoemTiniChar"/>
                <w:rFonts w:asciiTheme="minorHAnsi" w:hAnsiTheme="minorHAnsi" w:cstheme="minorHAnsi"/>
                <w:sz w:val="32"/>
                <w:szCs w:val="32"/>
                <w:rtl/>
              </w:rPr>
              <w:br/>
              <w:t> </w:t>
            </w:r>
          </w:p>
        </w:tc>
        <w:tc>
          <w:tcPr>
            <w:tcW w:w="279" w:type="dxa"/>
          </w:tcPr>
          <w:p w14:paraId="6F7AFABB" w14:textId="77777777" w:rsidR="00C059A2" w:rsidRPr="00A91136" w:rsidRDefault="00C059A2" w:rsidP="006A1797">
            <w:pPr>
              <w:pStyle w:val="libPoem"/>
              <w:rPr>
                <w:rFonts w:asciiTheme="minorHAnsi" w:hAnsiTheme="minorHAnsi" w:cstheme="minorHAnsi"/>
                <w:sz w:val="32"/>
                <w:rtl/>
              </w:rPr>
            </w:pPr>
          </w:p>
        </w:tc>
        <w:tc>
          <w:tcPr>
            <w:tcW w:w="3881" w:type="dxa"/>
          </w:tcPr>
          <w:p w14:paraId="5BF1D058" w14:textId="77777777" w:rsidR="00C059A2" w:rsidRPr="00A91136" w:rsidRDefault="00C059A2" w:rsidP="006A1797">
            <w:pPr>
              <w:pStyle w:val="libPoem"/>
              <w:rPr>
                <w:rFonts w:asciiTheme="minorHAnsi" w:hAnsiTheme="minorHAnsi" w:cstheme="minorHAnsi"/>
                <w:sz w:val="32"/>
              </w:rPr>
            </w:pPr>
            <w:r w:rsidRPr="00A91136">
              <w:rPr>
                <w:rFonts w:asciiTheme="minorHAnsi" w:hAnsiTheme="minorHAnsi" w:cstheme="minorHAnsi"/>
                <w:sz w:val="32"/>
                <w:rtl/>
              </w:rPr>
              <w:t>وسافه اعله موسى ماله اعوان</w:t>
            </w:r>
            <w:r w:rsidRPr="00A91136">
              <w:rPr>
                <w:rStyle w:val="libPoemTiniChar"/>
                <w:rFonts w:asciiTheme="minorHAnsi" w:hAnsiTheme="minorHAnsi" w:cstheme="minorHAnsi"/>
                <w:sz w:val="32"/>
                <w:szCs w:val="32"/>
                <w:rtl/>
              </w:rPr>
              <w:br/>
              <w:t> </w:t>
            </w:r>
          </w:p>
        </w:tc>
      </w:tr>
      <w:tr w:rsidR="00C059A2" w:rsidRPr="00A91136" w14:paraId="7EDA6A81" w14:textId="77777777" w:rsidTr="006A1797">
        <w:trPr>
          <w:trHeight w:val="350"/>
        </w:trPr>
        <w:tc>
          <w:tcPr>
            <w:tcW w:w="3920" w:type="dxa"/>
          </w:tcPr>
          <w:p w14:paraId="37CDF299" w14:textId="77777777" w:rsidR="00C059A2" w:rsidRPr="00A91136" w:rsidRDefault="00C059A2" w:rsidP="006A1797">
            <w:pPr>
              <w:pStyle w:val="libPoem"/>
              <w:rPr>
                <w:rFonts w:asciiTheme="minorHAnsi" w:hAnsiTheme="minorHAnsi" w:cstheme="minorHAnsi"/>
                <w:sz w:val="32"/>
              </w:rPr>
            </w:pPr>
            <w:r w:rsidRPr="00A91136">
              <w:rPr>
                <w:rFonts w:asciiTheme="minorHAnsi" w:hAnsiTheme="minorHAnsi" w:cstheme="minorHAnsi"/>
                <w:sz w:val="32"/>
                <w:rtl/>
              </w:rPr>
              <w:t>محبوس گضه العمر ما بان</w:t>
            </w:r>
            <w:r w:rsidRPr="00A91136">
              <w:rPr>
                <w:rStyle w:val="libPoemTiniChar"/>
                <w:rFonts w:asciiTheme="minorHAnsi" w:hAnsiTheme="minorHAnsi" w:cstheme="minorHAnsi"/>
                <w:sz w:val="32"/>
                <w:szCs w:val="32"/>
                <w:rtl/>
              </w:rPr>
              <w:br/>
              <w:t> </w:t>
            </w:r>
          </w:p>
        </w:tc>
        <w:tc>
          <w:tcPr>
            <w:tcW w:w="279" w:type="dxa"/>
          </w:tcPr>
          <w:p w14:paraId="72E0A115" w14:textId="77777777" w:rsidR="00C059A2" w:rsidRPr="00A91136" w:rsidRDefault="00C059A2" w:rsidP="006A1797">
            <w:pPr>
              <w:pStyle w:val="libPoem"/>
              <w:rPr>
                <w:rFonts w:asciiTheme="minorHAnsi" w:hAnsiTheme="minorHAnsi" w:cstheme="minorHAnsi"/>
                <w:sz w:val="32"/>
                <w:rtl/>
              </w:rPr>
            </w:pPr>
          </w:p>
        </w:tc>
        <w:tc>
          <w:tcPr>
            <w:tcW w:w="3881" w:type="dxa"/>
          </w:tcPr>
          <w:p w14:paraId="2E90AA1A" w14:textId="77777777" w:rsidR="00C059A2" w:rsidRPr="00A91136" w:rsidRDefault="00C059A2" w:rsidP="006A1797">
            <w:pPr>
              <w:pStyle w:val="libPoem"/>
              <w:rPr>
                <w:rFonts w:asciiTheme="minorHAnsi" w:hAnsiTheme="minorHAnsi" w:cstheme="minorHAnsi"/>
                <w:sz w:val="32"/>
              </w:rPr>
            </w:pPr>
            <w:r w:rsidRPr="00A91136">
              <w:rPr>
                <w:rFonts w:asciiTheme="minorHAnsi" w:hAnsiTheme="minorHAnsi" w:cstheme="minorHAnsi"/>
                <w:sz w:val="32"/>
                <w:rtl/>
              </w:rPr>
              <w:t>من حبس ابن شاهك السجان</w:t>
            </w:r>
            <w:r w:rsidRPr="00A91136">
              <w:rPr>
                <w:rStyle w:val="libPoemTiniChar"/>
                <w:rFonts w:asciiTheme="minorHAnsi" w:hAnsiTheme="minorHAnsi" w:cstheme="minorHAnsi"/>
                <w:sz w:val="32"/>
                <w:szCs w:val="32"/>
                <w:rtl/>
              </w:rPr>
              <w:br/>
              <w:t> </w:t>
            </w:r>
          </w:p>
        </w:tc>
      </w:tr>
      <w:tr w:rsidR="00C059A2" w:rsidRPr="00A91136" w14:paraId="3DE94DE7" w14:textId="77777777" w:rsidTr="006A1797">
        <w:trPr>
          <w:trHeight w:val="350"/>
        </w:trPr>
        <w:tc>
          <w:tcPr>
            <w:tcW w:w="3920" w:type="dxa"/>
          </w:tcPr>
          <w:p w14:paraId="1C34C682" w14:textId="77777777" w:rsidR="00C059A2" w:rsidRPr="00A91136" w:rsidRDefault="00C059A2" w:rsidP="006A1797">
            <w:pPr>
              <w:pStyle w:val="libPoem"/>
              <w:rPr>
                <w:rFonts w:asciiTheme="minorHAnsi" w:hAnsiTheme="minorHAnsi" w:cstheme="minorHAnsi"/>
                <w:sz w:val="32"/>
              </w:rPr>
            </w:pPr>
            <w:r w:rsidRPr="00A91136">
              <w:rPr>
                <w:rFonts w:asciiTheme="minorHAnsi" w:hAnsiTheme="minorHAnsi" w:cstheme="minorHAnsi"/>
                <w:sz w:val="32"/>
                <w:rtl/>
              </w:rPr>
              <w:t>لَمن سمه او چبده صار نيران</w:t>
            </w:r>
            <w:r w:rsidRPr="00A91136">
              <w:rPr>
                <w:rStyle w:val="libPoemTiniChar"/>
                <w:rFonts w:asciiTheme="minorHAnsi" w:hAnsiTheme="minorHAnsi" w:cstheme="minorHAnsi"/>
                <w:sz w:val="32"/>
                <w:szCs w:val="32"/>
                <w:rtl/>
              </w:rPr>
              <w:br/>
              <w:t> </w:t>
            </w:r>
          </w:p>
        </w:tc>
        <w:tc>
          <w:tcPr>
            <w:tcW w:w="279" w:type="dxa"/>
          </w:tcPr>
          <w:p w14:paraId="2FB03594" w14:textId="77777777" w:rsidR="00C059A2" w:rsidRPr="00A91136" w:rsidRDefault="00C059A2" w:rsidP="006A1797">
            <w:pPr>
              <w:pStyle w:val="libPoem"/>
              <w:rPr>
                <w:rFonts w:asciiTheme="minorHAnsi" w:hAnsiTheme="minorHAnsi" w:cstheme="minorHAnsi"/>
                <w:sz w:val="32"/>
                <w:rtl/>
              </w:rPr>
            </w:pPr>
          </w:p>
        </w:tc>
        <w:tc>
          <w:tcPr>
            <w:tcW w:w="3881" w:type="dxa"/>
          </w:tcPr>
          <w:p w14:paraId="16044C21" w14:textId="77777777" w:rsidR="00C059A2" w:rsidRPr="00A91136" w:rsidRDefault="00C059A2" w:rsidP="006A1797">
            <w:pPr>
              <w:pStyle w:val="libPoem"/>
              <w:rPr>
                <w:rFonts w:asciiTheme="minorHAnsi" w:hAnsiTheme="minorHAnsi" w:cstheme="minorHAnsi"/>
                <w:sz w:val="32"/>
              </w:rPr>
            </w:pPr>
            <w:r w:rsidRPr="00A91136">
              <w:rPr>
                <w:rFonts w:asciiTheme="minorHAnsi" w:hAnsiTheme="minorHAnsi" w:cstheme="minorHAnsi"/>
                <w:sz w:val="32"/>
                <w:rtl/>
              </w:rPr>
              <w:t>وخلّاه يلوج اوحيد نحلان</w:t>
            </w:r>
            <w:r w:rsidRPr="00A91136">
              <w:rPr>
                <w:rStyle w:val="libPoemTiniChar"/>
                <w:rFonts w:asciiTheme="minorHAnsi" w:hAnsiTheme="minorHAnsi" w:cstheme="minorHAnsi"/>
                <w:sz w:val="32"/>
                <w:szCs w:val="32"/>
                <w:rtl/>
              </w:rPr>
              <w:br/>
              <w:t> </w:t>
            </w:r>
          </w:p>
        </w:tc>
      </w:tr>
    </w:tbl>
    <w:p w14:paraId="3A5E6E6F" w14:textId="77777777" w:rsidR="00C059A2" w:rsidRPr="00A91136" w:rsidRDefault="00C059A2" w:rsidP="00997C3A">
      <w:pPr>
        <w:pStyle w:val="libPoemCenter"/>
        <w:rPr>
          <w:rFonts w:asciiTheme="minorHAnsi" w:hAnsiTheme="minorHAnsi" w:cstheme="minorHAnsi"/>
          <w:sz w:val="32"/>
          <w:lang w:bidi="fa-IR"/>
        </w:rPr>
      </w:pPr>
      <w:r w:rsidRPr="00A91136">
        <w:rPr>
          <w:rFonts w:asciiTheme="minorHAnsi" w:hAnsiTheme="minorHAnsi" w:cstheme="minorHAnsi"/>
          <w:sz w:val="32"/>
          <w:rtl/>
          <w:lang w:bidi="fa-IR"/>
        </w:rPr>
        <w:t>لمن گضه والچبد خلصان</w:t>
      </w:r>
    </w:p>
    <w:p w14:paraId="53BF7828" w14:textId="77777777" w:rsidR="00C059A2" w:rsidRPr="00A91136" w:rsidRDefault="00C059A2" w:rsidP="00997C3A">
      <w:pPr>
        <w:pStyle w:val="libNormal"/>
        <w:rPr>
          <w:rFonts w:asciiTheme="minorHAnsi" w:hAnsiTheme="minorHAnsi" w:cstheme="minorHAnsi"/>
          <w:sz w:val="32"/>
          <w:lang w:bidi="fa-IR"/>
        </w:rPr>
      </w:pPr>
      <w:r w:rsidRPr="00A91136">
        <w:rPr>
          <w:rStyle w:val="libBold1Char"/>
          <w:rFonts w:asciiTheme="minorHAnsi" w:hAnsiTheme="minorHAnsi" w:cstheme="minorHAnsi"/>
          <w:sz w:val="32"/>
          <w:rtl/>
        </w:rPr>
        <w:t>(أبوذية)</w:t>
      </w:r>
    </w:p>
    <w:tbl>
      <w:tblPr>
        <w:tblStyle w:val="Tabellrutnt"/>
        <w:bidiVisual/>
        <w:tblW w:w="4562" w:type="pct"/>
        <w:tblInd w:w="384" w:type="dxa"/>
        <w:tblLook w:val="01E0" w:firstRow="1" w:lastRow="1" w:firstColumn="1" w:lastColumn="1" w:noHBand="0" w:noVBand="0"/>
      </w:tblPr>
      <w:tblGrid>
        <w:gridCol w:w="3673"/>
        <w:gridCol w:w="274"/>
        <w:gridCol w:w="3631"/>
      </w:tblGrid>
      <w:tr w:rsidR="00C059A2" w:rsidRPr="00A91136" w14:paraId="63159660" w14:textId="77777777" w:rsidTr="006A1797">
        <w:trPr>
          <w:trHeight w:val="350"/>
        </w:trPr>
        <w:tc>
          <w:tcPr>
            <w:tcW w:w="3920" w:type="dxa"/>
            <w:shd w:val="clear" w:color="auto" w:fill="auto"/>
          </w:tcPr>
          <w:p w14:paraId="73717C95" w14:textId="77777777" w:rsidR="00C059A2" w:rsidRPr="00A91136" w:rsidRDefault="00C059A2" w:rsidP="006A1797">
            <w:pPr>
              <w:pStyle w:val="libPoem"/>
              <w:rPr>
                <w:rFonts w:asciiTheme="minorHAnsi" w:hAnsiTheme="minorHAnsi" w:cstheme="minorHAnsi"/>
                <w:sz w:val="32"/>
              </w:rPr>
            </w:pPr>
            <w:r w:rsidRPr="00A91136">
              <w:rPr>
                <w:rFonts w:asciiTheme="minorHAnsi" w:hAnsiTheme="minorHAnsi" w:cstheme="minorHAnsi"/>
                <w:sz w:val="32"/>
                <w:rtl/>
              </w:rPr>
              <w:t>الكاظم من حضر يمّه وشاله</w:t>
            </w:r>
            <w:r w:rsidRPr="00A91136">
              <w:rPr>
                <w:rStyle w:val="libPoemTiniChar"/>
                <w:rFonts w:asciiTheme="minorHAnsi" w:hAnsiTheme="minorHAnsi" w:cstheme="minorHAnsi"/>
                <w:sz w:val="32"/>
                <w:szCs w:val="32"/>
                <w:rtl/>
              </w:rPr>
              <w:br/>
              <w:t> </w:t>
            </w:r>
          </w:p>
        </w:tc>
        <w:tc>
          <w:tcPr>
            <w:tcW w:w="279" w:type="dxa"/>
            <w:shd w:val="clear" w:color="auto" w:fill="auto"/>
          </w:tcPr>
          <w:p w14:paraId="63C5491A" w14:textId="77777777" w:rsidR="00C059A2" w:rsidRPr="00A91136" w:rsidRDefault="00C059A2" w:rsidP="006A1797">
            <w:pPr>
              <w:pStyle w:val="libPoem"/>
              <w:rPr>
                <w:rFonts w:asciiTheme="minorHAnsi" w:hAnsiTheme="minorHAnsi" w:cstheme="minorHAnsi"/>
                <w:sz w:val="32"/>
                <w:rtl/>
              </w:rPr>
            </w:pPr>
          </w:p>
        </w:tc>
        <w:tc>
          <w:tcPr>
            <w:tcW w:w="3881" w:type="dxa"/>
            <w:shd w:val="clear" w:color="auto" w:fill="auto"/>
          </w:tcPr>
          <w:p w14:paraId="229256B8" w14:textId="77777777" w:rsidR="00C059A2" w:rsidRPr="00A91136" w:rsidRDefault="00C059A2" w:rsidP="006A1797">
            <w:pPr>
              <w:pStyle w:val="libPoem"/>
              <w:rPr>
                <w:rFonts w:asciiTheme="minorHAnsi" w:hAnsiTheme="minorHAnsi" w:cstheme="minorHAnsi"/>
                <w:sz w:val="32"/>
              </w:rPr>
            </w:pPr>
            <w:r w:rsidRPr="00A91136">
              <w:rPr>
                <w:rFonts w:asciiTheme="minorHAnsi" w:hAnsiTheme="minorHAnsi" w:cstheme="minorHAnsi"/>
                <w:sz w:val="32"/>
                <w:rtl/>
              </w:rPr>
              <w:t>على السمَّه انمرد چبده وشاله</w:t>
            </w:r>
            <w:r w:rsidRPr="00A91136">
              <w:rPr>
                <w:rStyle w:val="libPoemTiniChar"/>
                <w:rFonts w:asciiTheme="minorHAnsi" w:hAnsiTheme="minorHAnsi" w:cstheme="minorHAnsi"/>
                <w:sz w:val="32"/>
                <w:szCs w:val="32"/>
                <w:rtl/>
              </w:rPr>
              <w:br/>
              <w:t> </w:t>
            </w:r>
          </w:p>
        </w:tc>
      </w:tr>
      <w:tr w:rsidR="00C059A2" w:rsidRPr="00A91136" w14:paraId="4DCD1392" w14:textId="77777777" w:rsidTr="006A1797">
        <w:trPr>
          <w:trHeight w:val="350"/>
        </w:trPr>
        <w:tc>
          <w:tcPr>
            <w:tcW w:w="3920" w:type="dxa"/>
          </w:tcPr>
          <w:p w14:paraId="4E36D04B" w14:textId="77777777" w:rsidR="00C059A2" w:rsidRPr="00A91136" w:rsidRDefault="00C059A2" w:rsidP="006A1797">
            <w:pPr>
              <w:pStyle w:val="libPoem"/>
              <w:rPr>
                <w:rFonts w:asciiTheme="minorHAnsi" w:hAnsiTheme="minorHAnsi" w:cstheme="minorHAnsi"/>
                <w:sz w:val="32"/>
              </w:rPr>
            </w:pPr>
            <w:r w:rsidRPr="00A91136">
              <w:rPr>
                <w:rFonts w:asciiTheme="minorHAnsi" w:hAnsiTheme="minorHAnsi" w:cstheme="minorHAnsi"/>
                <w:sz w:val="32"/>
                <w:rtl/>
              </w:rPr>
              <w:t>على الماضلّت ابعيني وشاله</w:t>
            </w:r>
            <w:r w:rsidRPr="00A91136">
              <w:rPr>
                <w:rStyle w:val="libPoemTiniChar"/>
                <w:rFonts w:asciiTheme="minorHAnsi" w:hAnsiTheme="minorHAnsi" w:cstheme="minorHAnsi"/>
                <w:sz w:val="32"/>
                <w:szCs w:val="32"/>
                <w:rtl/>
              </w:rPr>
              <w:br/>
              <w:t> </w:t>
            </w:r>
          </w:p>
        </w:tc>
        <w:tc>
          <w:tcPr>
            <w:tcW w:w="279" w:type="dxa"/>
          </w:tcPr>
          <w:p w14:paraId="27E1AAE9" w14:textId="77777777" w:rsidR="00C059A2" w:rsidRPr="00A91136" w:rsidRDefault="00C059A2" w:rsidP="006A1797">
            <w:pPr>
              <w:pStyle w:val="libPoem"/>
              <w:rPr>
                <w:rFonts w:asciiTheme="minorHAnsi" w:hAnsiTheme="minorHAnsi" w:cstheme="minorHAnsi"/>
                <w:sz w:val="32"/>
                <w:rtl/>
              </w:rPr>
            </w:pPr>
          </w:p>
        </w:tc>
        <w:tc>
          <w:tcPr>
            <w:tcW w:w="3881" w:type="dxa"/>
          </w:tcPr>
          <w:p w14:paraId="17666212" w14:textId="77777777" w:rsidR="00C059A2" w:rsidRPr="00A91136" w:rsidRDefault="00C059A2" w:rsidP="006A1797">
            <w:pPr>
              <w:pStyle w:val="libPoem"/>
              <w:rPr>
                <w:rFonts w:asciiTheme="minorHAnsi" w:hAnsiTheme="minorHAnsi" w:cstheme="minorHAnsi"/>
                <w:sz w:val="32"/>
              </w:rPr>
            </w:pPr>
            <w:r w:rsidRPr="00A91136">
              <w:rPr>
                <w:rFonts w:asciiTheme="minorHAnsi" w:hAnsiTheme="minorHAnsi" w:cstheme="minorHAnsi"/>
                <w:sz w:val="32"/>
                <w:rtl/>
              </w:rPr>
              <w:t>او صاحوا خل تشيعه الرافضيه</w:t>
            </w:r>
            <w:r w:rsidRPr="00A91136">
              <w:rPr>
                <w:rStyle w:val="libPoemTiniChar"/>
                <w:rFonts w:asciiTheme="minorHAnsi" w:hAnsiTheme="minorHAnsi" w:cstheme="minorHAnsi"/>
                <w:sz w:val="32"/>
                <w:szCs w:val="32"/>
                <w:rtl/>
              </w:rPr>
              <w:br/>
              <w:t> </w:t>
            </w:r>
          </w:p>
        </w:tc>
      </w:tr>
    </w:tbl>
    <w:p w14:paraId="4F74A95F" w14:textId="77777777" w:rsidR="00C059A2" w:rsidRPr="00A91136" w:rsidRDefault="00C059A2" w:rsidP="00997C3A">
      <w:pPr>
        <w:pStyle w:val="libCenter"/>
        <w:rPr>
          <w:rFonts w:asciiTheme="minorHAnsi" w:hAnsiTheme="minorHAnsi" w:cstheme="minorHAnsi"/>
          <w:sz w:val="32"/>
          <w:lang w:bidi="fa-IR"/>
        </w:rPr>
      </w:pPr>
      <w:r w:rsidRPr="00A91136">
        <w:rPr>
          <w:rFonts w:asciiTheme="minorHAnsi" w:hAnsiTheme="minorHAnsi" w:cstheme="minorHAnsi"/>
          <w:sz w:val="32"/>
          <w:rtl/>
          <w:lang w:bidi="fa-IR"/>
        </w:rPr>
        <w:t>***</w:t>
      </w:r>
    </w:p>
    <w:tbl>
      <w:tblPr>
        <w:tblStyle w:val="Tabellrutnt"/>
        <w:bidiVisual/>
        <w:tblW w:w="4562" w:type="pct"/>
        <w:tblInd w:w="384" w:type="dxa"/>
        <w:tblLook w:val="01E0" w:firstRow="1" w:lastRow="1" w:firstColumn="1" w:lastColumn="1" w:noHBand="0" w:noVBand="0"/>
      </w:tblPr>
      <w:tblGrid>
        <w:gridCol w:w="3655"/>
        <w:gridCol w:w="274"/>
        <w:gridCol w:w="3649"/>
      </w:tblGrid>
      <w:tr w:rsidR="00997C3A" w:rsidRPr="00A91136" w14:paraId="47221F4A" w14:textId="77777777" w:rsidTr="006A1797">
        <w:trPr>
          <w:trHeight w:val="350"/>
        </w:trPr>
        <w:tc>
          <w:tcPr>
            <w:tcW w:w="3920" w:type="dxa"/>
            <w:shd w:val="clear" w:color="auto" w:fill="auto"/>
          </w:tcPr>
          <w:p w14:paraId="4992797A" w14:textId="77777777" w:rsidR="00C059A2" w:rsidRPr="00A91136" w:rsidRDefault="00C059A2" w:rsidP="006A1797">
            <w:pPr>
              <w:pStyle w:val="libPoem"/>
              <w:rPr>
                <w:rFonts w:asciiTheme="minorHAnsi" w:hAnsiTheme="minorHAnsi" w:cstheme="minorHAnsi"/>
                <w:sz w:val="32"/>
              </w:rPr>
            </w:pPr>
            <w:r w:rsidRPr="00A91136">
              <w:rPr>
                <w:rFonts w:asciiTheme="minorHAnsi" w:hAnsiTheme="minorHAnsi" w:cstheme="minorHAnsi"/>
                <w:sz w:val="32"/>
                <w:rtl/>
              </w:rPr>
              <w:t>حتى إليه دس سُما قاتلا</w:t>
            </w:r>
            <w:r w:rsidRPr="00A91136">
              <w:rPr>
                <w:rStyle w:val="libPoemTiniChar"/>
                <w:rFonts w:asciiTheme="minorHAnsi" w:hAnsiTheme="minorHAnsi" w:cstheme="minorHAnsi"/>
                <w:sz w:val="32"/>
                <w:szCs w:val="32"/>
                <w:rtl/>
              </w:rPr>
              <w:br/>
              <w:t> </w:t>
            </w:r>
          </w:p>
        </w:tc>
        <w:tc>
          <w:tcPr>
            <w:tcW w:w="279" w:type="dxa"/>
            <w:shd w:val="clear" w:color="auto" w:fill="auto"/>
          </w:tcPr>
          <w:p w14:paraId="134B209A" w14:textId="77777777" w:rsidR="00C059A2" w:rsidRPr="00A91136" w:rsidRDefault="00C059A2" w:rsidP="006A1797">
            <w:pPr>
              <w:pStyle w:val="libPoem"/>
              <w:rPr>
                <w:rFonts w:asciiTheme="minorHAnsi" w:hAnsiTheme="minorHAnsi" w:cstheme="minorHAnsi"/>
                <w:sz w:val="32"/>
                <w:rtl/>
              </w:rPr>
            </w:pPr>
          </w:p>
        </w:tc>
        <w:tc>
          <w:tcPr>
            <w:tcW w:w="3881" w:type="dxa"/>
            <w:shd w:val="clear" w:color="auto" w:fill="auto"/>
          </w:tcPr>
          <w:p w14:paraId="442E8145" w14:textId="02586C20" w:rsidR="00997C3A" w:rsidRPr="00A91136" w:rsidRDefault="00C059A2" w:rsidP="00A91136">
            <w:pPr>
              <w:pStyle w:val="libPoem"/>
              <w:rPr>
                <w:rFonts w:asciiTheme="minorHAnsi" w:hAnsiTheme="minorHAnsi" w:cstheme="minorHAnsi"/>
                <w:sz w:val="32"/>
              </w:rPr>
            </w:pPr>
            <w:r w:rsidRPr="00A91136">
              <w:rPr>
                <w:rFonts w:asciiTheme="minorHAnsi" w:hAnsiTheme="minorHAnsi" w:cstheme="minorHAnsi"/>
                <w:sz w:val="32"/>
                <w:rtl/>
              </w:rPr>
              <w:t>فأصاب أقصى منيةٍ ومراد</w:t>
            </w:r>
            <w:r w:rsidRPr="00A91136">
              <w:rPr>
                <w:rStyle w:val="Slutkommentarsreferens"/>
                <w:rFonts w:asciiTheme="minorHAnsi" w:hAnsiTheme="minorHAnsi" w:cstheme="minorHAnsi"/>
                <w:sz w:val="32"/>
                <w:rtl/>
              </w:rPr>
              <w:endnoteReference w:id="96"/>
            </w:r>
            <w:r w:rsidR="00997C3A" w:rsidRPr="00A91136">
              <w:rPr>
                <w:rStyle w:val="libPoemTiniChar"/>
                <w:rFonts w:asciiTheme="minorHAnsi" w:hAnsiTheme="minorHAnsi" w:cstheme="minorHAnsi"/>
                <w:sz w:val="32"/>
                <w:szCs w:val="32"/>
                <w:rtl/>
              </w:rPr>
              <w:br/>
              <w:t> </w:t>
            </w:r>
          </w:p>
        </w:tc>
      </w:tr>
    </w:tbl>
    <w:p w14:paraId="031730F4" w14:textId="77777777" w:rsidR="00D44249" w:rsidRPr="00A91136" w:rsidRDefault="00D44249" w:rsidP="0056148D">
      <w:pPr>
        <w:rPr>
          <w:rFonts w:cstheme="minorHAnsi"/>
          <w:sz w:val="32"/>
          <w:szCs w:val="32"/>
          <w:rtl/>
        </w:rPr>
      </w:pPr>
    </w:p>
    <w:p w14:paraId="2BBDB6AA" w14:textId="77777777" w:rsidR="0056148D" w:rsidRPr="00A91136" w:rsidRDefault="0056148D" w:rsidP="0056148D">
      <w:pPr>
        <w:rPr>
          <w:rFonts w:cstheme="minorHAnsi"/>
          <w:sz w:val="32"/>
          <w:szCs w:val="32"/>
          <w:rtl/>
        </w:rPr>
      </w:pPr>
    </w:p>
    <w:p w14:paraId="2815702D" w14:textId="77777777" w:rsidR="0056148D" w:rsidRPr="00A91136" w:rsidRDefault="0056148D" w:rsidP="0056148D">
      <w:pPr>
        <w:rPr>
          <w:rFonts w:cstheme="minorHAnsi"/>
          <w:sz w:val="32"/>
          <w:szCs w:val="32"/>
        </w:rPr>
      </w:pPr>
    </w:p>
    <w:sectPr w:rsidR="0056148D" w:rsidRPr="00A91136"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3CA22" w14:textId="77777777" w:rsidR="005F283F" w:rsidRDefault="005F283F" w:rsidP="0047421C">
      <w:pPr>
        <w:spacing w:after="0" w:line="240" w:lineRule="auto"/>
      </w:pPr>
      <w:r>
        <w:separator/>
      </w:r>
    </w:p>
  </w:endnote>
  <w:endnote w:type="continuationSeparator" w:id="0">
    <w:p w14:paraId="262C77AD" w14:textId="77777777" w:rsidR="005F283F" w:rsidRDefault="005F283F" w:rsidP="0047421C">
      <w:pPr>
        <w:spacing w:after="0" w:line="240" w:lineRule="auto"/>
      </w:pPr>
      <w:r>
        <w:continuationSeparator/>
      </w:r>
    </w:p>
  </w:endnote>
  <w:endnote w:id="1">
    <w:p w14:paraId="40E0138C" w14:textId="7D99E562" w:rsidR="00A91136" w:rsidRDefault="00A91136">
      <w:pPr>
        <w:pStyle w:val="Slutkommentar"/>
      </w:pPr>
      <w:r>
        <w:rPr>
          <w:rStyle w:val="Slutkommentarsreferens"/>
        </w:rPr>
        <w:endnoteRef/>
      </w:r>
      <w:r>
        <w:rPr>
          <w:rtl/>
        </w:rPr>
        <w:t xml:space="preserve"> </w:t>
      </w:r>
      <w:r w:rsidRPr="00A91136">
        <w:rPr>
          <w:rFonts w:cs="Arial"/>
          <w:rtl/>
        </w:rPr>
        <w:t>فصلت/20-21.</w:t>
      </w:r>
    </w:p>
  </w:endnote>
  <w:endnote w:id="2">
    <w:p w14:paraId="1BCBEA9A"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المؤمنون/ 115.</w:t>
      </w:r>
    </w:p>
  </w:endnote>
  <w:endnote w:id="3">
    <w:p w14:paraId="78F3DCF9"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الذاريات/56</w:t>
      </w:r>
    </w:p>
  </w:endnote>
  <w:endnote w:id="4">
    <w:p w14:paraId="3E714427"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الأعراف/69.</w:t>
      </w:r>
    </w:p>
  </w:endnote>
  <w:endnote w:id="5">
    <w:p w14:paraId="1A506436"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الملك/2.</w:t>
      </w:r>
    </w:p>
  </w:endnote>
  <w:endnote w:id="6">
    <w:p w14:paraId="19212F81"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الزمر/68.</w:t>
      </w:r>
    </w:p>
  </w:endnote>
  <w:endnote w:id="7">
    <w:p w14:paraId="29283112"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مفاهيم القرآن-جعفر سبحاني- ج 8- ص 207.</w:t>
      </w:r>
    </w:p>
  </w:endnote>
  <w:endnote w:id="8">
    <w:p w14:paraId="05EF44C7"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الزمر/68.</w:t>
      </w:r>
    </w:p>
  </w:endnote>
  <w:endnote w:id="9">
    <w:p w14:paraId="472E337A"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ويكي شيعة. الموسوعة الإلكترونية لمدرسة أهل البيت عليهم السلام/ </w:t>
      </w:r>
      <w:r w:rsidRPr="00C059A2">
        <w:rPr>
          <w:rFonts w:cstheme="minorHAnsi"/>
          <w:sz w:val="28"/>
          <w:szCs w:val="28"/>
        </w:rPr>
        <w:t>ar.wikishia.net</w:t>
      </w:r>
      <w:r w:rsidRPr="00C059A2">
        <w:rPr>
          <w:rFonts w:cstheme="minorHAnsi"/>
          <w:sz w:val="28"/>
          <w:szCs w:val="28"/>
          <w:rtl/>
        </w:rPr>
        <w:t>/ مقالة عن النفخ في الصور.</w:t>
      </w:r>
    </w:p>
  </w:endnote>
  <w:endnote w:id="10">
    <w:p w14:paraId="5279971A"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الكافي-الشيخ </w:t>
      </w:r>
      <w:r w:rsidRPr="00C059A2">
        <w:rPr>
          <w:rFonts w:cstheme="minorHAnsi" w:hint="cs"/>
          <w:sz w:val="28"/>
          <w:szCs w:val="28"/>
          <w:rtl/>
        </w:rPr>
        <w:t>الكليني-ج</w:t>
      </w:r>
      <w:r w:rsidRPr="00C059A2">
        <w:rPr>
          <w:rFonts w:cstheme="minorHAnsi"/>
          <w:sz w:val="28"/>
          <w:szCs w:val="28"/>
          <w:rtl/>
        </w:rPr>
        <w:t xml:space="preserve"> 8- ص 143.</w:t>
      </w:r>
    </w:p>
  </w:endnote>
  <w:endnote w:id="11">
    <w:p w14:paraId="1DA69ABC"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المعارج/4.</w:t>
      </w:r>
    </w:p>
  </w:endnote>
  <w:endnote w:id="12">
    <w:p w14:paraId="1B8AF36B"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النحل/89.</w:t>
      </w:r>
    </w:p>
  </w:endnote>
  <w:endnote w:id="13">
    <w:p w14:paraId="3CA91089"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Style w:val="Slutkommentarsreferens"/>
          <w:rFonts w:cstheme="minorHAnsi"/>
          <w:sz w:val="28"/>
          <w:szCs w:val="28"/>
        </w:rPr>
        <w:endnoteRef/>
      </w:r>
      <w:r w:rsidRPr="00C059A2">
        <w:rPr>
          <w:rFonts w:cstheme="minorHAnsi"/>
          <w:sz w:val="28"/>
          <w:szCs w:val="28"/>
          <w:rtl/>
        </w:rPr>
        <w:t xml:space="preserve"> الزمر/69.</w:t>
      </w:r>
    </w:p>
  </w:endnote>
  <w:endnote w:id="14">
    <w:p w14:paraId="3CEC283E"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المائدة/117.</w:t>
      </w:r>
    </w:p>
  </w:endnote>
  <w:endnote w:id="15">
    <w:p w14:paraId="4AD0AF82"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الشهادة والإشهاد في إمامة أهل البيت عليهم السلام-الدكتور حميد النجدي-ص6-7. بتصرف.</w:t>
      </w:r>
    </w:p>
  </w:endnote>
  <w:endnote w:id="16">
    <w:p w14:paraId="42E9F807"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الإلهيات-آية الله جعفر السبحاني-ج4-ص255.</w:t>
      </w:r>
    </w:p>
  </w:endnote>
  <w:endnote w:id="17">
    <w:p w14:paraId="24DCEA4E"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الكهف/54.</w:t>
      </w:r>
    </w:p>
  </w:endnote>
  <w:endnote w:id="18">
    <w:p w14:paraId="4A1569EF"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النحل/111.</w:t>
      </w:r>
    </w:p>
  </w:endnote>
  <w:endnote w:id="19">
    <w:p w14:paraId="328DC71F"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النساء/165.</w:t>
      </w:r>
    </w:p>
  </w:endnote>
  <w:endnote w:id="20">
    <w:p w14:paraId="041CCD2D"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آل عمران/140.</w:t>
      </w:r>
    </w:p>
  </w:endnote>
  <w:endnote w:id="21">
    <w:p w14:paraId="5FF7F3D0"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الشهادة والإشهاد في إمامة أهل البيت عليهم السلام-الدكتور حميد النجدي-ص9.</w:t>
      </w:r>
    </w:p>
  </w:endnote>
  <w:endnote w:id="22">
    <w:p w14:paraId="465162CE"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الحج/17.</w:t>
      </w:r>
    </w:p>
  </w:endnote>
  <w:endnote w:id="23">
    <w:p w14:paraId="3B48566C"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شرح نهج البلاغة - ابن أبي الحديد - ج ١٩-ص236.</w:t>
      </w:r>
    </w:p>
  </w:endnote>
  <w:endnote w:id="24">
    <w:p w14:paraId="6128420D"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النساء / 41.</w:t>
      </w:r>
    </w:p>
  </w:endnote>
  <w:endnote w:id="25">
    <w:p w14:paraId="607ADE3D"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النساء / 159.</w:t>
      </w:r>
    </w:p>
  </w:endnote>
  <w:endnote w:id="26">
    <w:p w14:paraId="64ACAB1E"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الأحزاب / 45.</w:t>
      </w:r>
    </w:p>
  </w:endnote>
  <w:endnote w:id="27">
    <w:p w14:paraId="4F2D7963"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الزُّخرف/86.</w:t>
      </w:r>
    </w:p>
  </w:endnote>
  <w:endnote w:id="28">
    <w:p w14:paraId="1E969C7D"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يونس/36.</w:t>
      </w:r>
    </w:p>
  </w:endnote>
  <w:endnote w:id="29">
    <w:p w14:paraId="12FE32DE"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الجن/26.</w:t>
      </w:r>
    </w:p>
  </w:endnote>
  <w:endnote w:id="30">
    <w:p w14:paraId="3CF21EC1"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بحار الأنوار -العلامة المجلسي - ج ٢٦ - ص ١١٠.</w:t>
      </w:r>
    </w:p>
  </w:endnote>
  <w:endnote w:id="31">
    <w:p w14:paraId="2F929D1E"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أصول الكافي-الكليني- ج 1- ص 171- باب عرض الأعمال.</w:t>
      </w:r>
    </w:p>
  </w:endnote>
  <w:endnote w:id="32">
    <w:p w14:paraId="26A25AEC"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بحار الأنوار -العلامة المجلسي - ج ٢٣ - الصفحة ٣٥١.</w:t>
      </w:r>
    </w:p>
  </w:endnote>
  <w:endnote w:id="33">
    <w:p w14:paraId="3D86CD1A"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البقرة/143.</w:t>
      </w:r>
    </w:p>
  </w:endnote>
  <w:endnote w:id="34">
    <w:p w14:paraId="77772F37"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تفسير البرهان : 1 / 160.</w:t>
      </w:r>
    </w:p>
  </w:endnote>
  <w:endnote w:id="35">
    <w:p w14:paraId="325B49D7"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الشهادة والإشهاد-عبد الحميد النجدي-ص10-بتصرف.</w:t>
      </w:r>
    </w:p>
  </w:endnote>
  <w:endnote w:id="36">
    <w:p w14:paraId="732C967E"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المائدة /20.</w:t>
      </w:r>
    </w:p>
  </w:endnote>
  <w:endnote w:id="37">
    <w:p w14:paraId="1096545D"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البقرة / 143.</w:t>
      </w:r>
    </w:p>
  </w:endnote>
  <w:endnote w:id="38">
    <w:p w14:paraId="722F3F89"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وسائل الشيعة (آل البيت) - الحر العاملي - ج ٢٧ - ص ٣٤.</w:t>
      </w:r>
    </w:p>
  </w:endnote>
  <w:endnote w:id="39">
    <w:p w14:paraId="19A55D1D"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ق/18.</w:t>
      </w:r>
    </w:p>
  </w:endnote>
  <w:endnote w:id="40">
    <w:p w14:paraId="77F1DC33"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ق/21.</w:t>
      </w:r>
    </w:p>
  </w:endnote>
  <w:endnote w:id="41">
    <w:p w14:paraId="14999959"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الإلهيات-آية الله جعفر السبحاني - ج4-ص253.</w:t>
      </w:r>
    </w:p>
  </w:endnote>
  <w:endnote w:id="42">
    <w:p w14:paraId="639CB8E2"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الزلزلة/4-5.</w:t>
      </w:r>
    </w:p>
  </w:endnote>
  <w:endnote w:id="43">
    <w:p w14:paraId="0E6D8FDE"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مجمع البيان –الشيخ الطبرسي-ج 9 -10 / 798، تفسير سورة الزلزلة.</w:t>
      </w:r>
    </w:p>
  </w:endnote>
  <w:endnote w:id="44">
    <w:p w14:paraId="1C35025B"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الإسراء / 44.</w:t>
      </w:r>
    </w:p>
  </w:endnote>
  <w:endnote w:id="45">
    <w:p w14:paraId="38A81435"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مفاهيم القرآن-جعفر سبحاني-ج8-ص260 -273.</w:t>
      </w:r>
    </w:p>
  </w:endnote>
  <w:endnote w:id="46">
    <w:p w14:paraId="231C031B"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بحار الأنوار - العلامة المجلسي - ج ١٠ - ص ٤٨.</w:t>
      </w:r>
    </w:p>
  </w:endnote>
  <w:endnote w:id="47">
    <w:p w14:paraId="04AFF216"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نقلاً عن تفسير الميزان-السيد الطباطبائي-ج6-ص337.</w:t>
      </w:r>
    </w:p>
  </w:endnote>
  <w:endnote w:id="48">
    <w:p w14:paraId="3EDF918E" w14:textId="77777777" w:rsidR="001A6604" w:rsidRPr="00C059A2" w:rsidRDefault="001A6604" w:rsidP="001A6604">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وسائل الشيعة-الحر العاملي-ج4-ص474-الحديث9 .</w:t>
      </w:r>
    </w:p>
  </w:endnote>
  <w:endnote w:id="49">
    <w:p w14:paraId="729A26A0"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الإلهيات-آية الله جعفر السبحاني - ج4-ص253.</w:t>
      </w:r>
    </w:p>
  </w:endnote>
  <w:endnote w:id="50">
    <w:p w14:paraId="1EC8AE41"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بحار الأنوار –المجلسي-ج 7 -ص 325 ، الباب 16.</w:t>
      </w:r>
    </w:p>
  </w:endnote>
  <w:endnote w:id="51">
    <w:p w14:paraId="13D1BD45"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بحار الأنوار-المجلسي-ج 7 -ص 316.</w:t>
      </w:r>
    </w:p>
  </w:endnote>
  <w:endnote w:id="52">
    <w:p w14:paraId="7056C8BF"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الفرقان / 30.</w:t>
      </w:r>
    </w:p>
  </w:endnote>
  <w:endnote w:id="53">
    <w:p w14:paraId="4C602891"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بحار الأنوار –المجلسي-ج 7 -ص 319 ـ 320، الباب 16.</w:t>
      </w:r>
    </w:p>
  </w:endnote>
  <w:endnote w:id="54">
    <w:p w14:paraId="20013325"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مفاهيم القرآن-جعفر سبحاني-ج8-ص260 -273.</w:t>
      </w:r>
    </w:p>
  </w:endnote>
  <w:endnote w:id="55">
    <w:p w14:paraId="6913DE91"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الأحزاب/33.</w:t>
      </w:r>
    </w:p>
  </w:endnote>
  <w:endnote w:id="56">
    <w:p w14:paraId="3A4E4F7F"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الزخرف/80.</w:t>
      </w:r>
    </w:p>
  </w:endnote>
  <w:endnote w:id="57">
    <w:p w14:paraId="694C8769"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الإسراء / 13.</w:t>
      </w:r>
    </w:p>
  </w:endnote>
  <w:endnote w:id="58">
    <w:p w14:paraId="37F3C3E7"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الإسراء / 14.</w:t>
      </w:r>
    </w:p>
  </w:endnote>
  <w:endnote w:id="59">
    <w:p w14:paraId="1DAF38F5"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الكهف/49.</w:t>
      </w:r>
    </w:p>
  </w:endnote>
  <w:endnote w:id="60">
    <w:p w14:paraId="6628BFC8"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مفاهيم القرآن-جعفر سبحاني-ج8-ص260 -273.</w:t>
      </w:r>
    </w:p>
  </w:endnote>
  <w:endnote w:id="61">
    <w:p w14:paraId="44523F03"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الإلهيات على هدى الكتاب والسُّنة والعقل –ج4-ص255.</w:t>
      </w:r>
    </w:p>
  </w:endnote>
  <w:endnote w:id="62">
    <w:p w14:paraId="22482A63"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الزلزلة/6.</w:t>
      </w:r>
    </w:p>
  </w:endnote>
  <w:endnote w:id="63">
    <w:p w14:paraId="458ED8B4"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آل عمران/30.</w:t>
      </w:r>
    </w:p>
  </w:endnote>
  <w:endnote w:id="64">
    <w:p w14:paraId="141C48D6"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ثواب الأعمال -الشيخ الصدوق -ص١٥٠.</w:t>
      </w:r>
    </w:p>
  </w:endnote>
  <w:endnote w:id="65">
    <w:p w14:paraId="1C22EC3F"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الإلهيات-آية الله جعفر السبحاني - ج4-ص253.</w:t>
      </w:r>
    </w:p>
  </w:endnote>
  <w:endnote w:id="66">
    <w:p w14:paraId="02CDF0B3"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بحار الأنوار -العلامة المجلسي - ج ٧٦ - الصفحة ٢٥٣.</w:t>
      </w:r>
    </w:p>
  </w:endnote>
  <w:endnote w:id="67">
    <w:p w14:paraId="3197C544"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فصلت/20-21.</w:t>
      </w:r>
    </w:p>
  </w:endnote>
  <w:endnote w:id="68">
    <w:p w14:paraId="26778B10"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من وحي القرآن السيد محمد حسين‏ فضل الله -ج 20 -ص 108.</w:t>
      </w:r>
    </w:p>
  </w:endnote>
  <w:endnote w:id="69">
    <w:p w14:paraId="531EA89F"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الأمثل في تفسير كتاب الله المنزل ناصر مكارم الشيرازي –ج15-ص 380.</w:t>
      </w:r>
    </w:p>
  </w:endnote>
  <w:endnote w:id="70">
    <w:p w14:paraId="5A37C45C"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مجمع البيان في تفسير القرآن الفضل بن الحسن‏ الطبرسي-ج9-ص12.</w:t>
      </w:r>
    </w:p>
  </w:endnote>
  <w:endnote w:id="71">
    <w:p w14:paraId="2874ED24"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الأمثل- الشيخ ناصر مكارم الشيرازي - ج ١٥ - ص ٣٨٥.</w:t>
      </w:r>
    </w:p>
  </w:endnote>
  <w:endnote w:id="72">
    <w:p w14:paraId="28BA5140"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الأمثل في تفسير كتاب الله المنزل - الشيخ ناصر مكارم الشيرازي - ج ١٥ - ص٣٨٣.</w:t>
      </w:r>
    </w:p>
  </w:endnote>
  <w:endnote w:id="73">
    <w:p w14:paraId="0ECBCF8E" w14:textId="13503E10"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الميزان في تفسير القرآن السید محمد حسین الطباطبا</w:t>
      </w:r>
      <w:r w:rsidR="00962BDA">
        <w:rPr>
          <w:rFonts w:cstheme="minorHAnsi" w:hint="cs"/>
          <w:sz w:val="28"/>
          <w:szCs w:val="28"/>
          <w:rtl/>
        </w:rPr>
        <w:t>ئ</w:t>
      </w:r>
      <w:r w:rsidRPr="00C059A2">
        <w:rPr>
          <w:rFonts w:cstheme="minorHAnsi"/>
          <w:sz w:val="28"/>
          <w:szCs w:val="28"/>
          <w:rtl/>
        </w:rPr>
        <w:t>ی ، الجزء 17 ، ص 378.</w:t>
      </w:r>
    </w:p>
  </w:endnote>
  <w:endnote w:id="74">
    <w:p w14:paraId="3BE6431E" w14:textId="08699DF2"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المعاد- العلّامة الطباطبائي مدّ ظلّه، نسخة خطّيّة، ص ٤٥.</w:t>
      </w:r>
    </w:p>
  </w:endnote>
  <w:endnote w:id="75">
    <w:p w14:paraId="0BA9A926"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الأمثل في تفسير كتاب الله المنزل ناصر مكارم الشيرازي –ج15-ص 383.</w:t>
      </w:r>
    </w:p>
  </w:endnote>
  <w:endnote w:id="76">
    <w:p w14:paraId="06CAC2B7"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يس/65.</w:t>
      </w:r>
    </w:p>
  </w:endnote>
  <w:endnote w:id="77">
    <w:p w14:paraId="2B9CAAE4"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النور/24.</w:t>
      </w:r>
    </w:p>
  </w:endnote>
  <w:endnote w:id="78">
    <w:p w14:paraId="3454C073"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الإسراء/36.</w:t>
      </w:r>
    </w:p>
  </w:endnote>
  <w:endnote w:id="79">
    <w:p w14:paraId="3267CA87"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الكشكول-الشيخ البهائي-ج1-ص41.</w:t>
      </w:r>
    </w:p>
  </w:endnote>
  <w:endnote w:id="80">
    <w:p w14:paraId="52D17336"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الميزان في تفسير القرآن-السید محمد حسین الطباطبائي –ج17-ص378 .</w:t>
      </w:r>
    </w:p>
  </w:endnote>
  <w:endnote w:id="81">
    <w:p w14:paraId="483DB41C"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موقع النجاح/</w:t>
      </w:r>
      <w:r w:rsidRPr="00C059A2">
        <w:rPr>
          <w:rFonts w:cstheme="minorHAnsi"/>
          <w:sz w:val="28"/>
          <w:szCs w:val="28"/>
        </w:rPr>
        <w:t>annajah.net</w:t>
      </w:r>
      <w:r w:rsidRPr="00C059A2">
        <w:rPr>
          <w:rFonts w:cstheme="minorHAnsi"/>
          <w:sz w:val="28"/>
          <w:szCs w:val="28"/>
          <w:rtl/>
        </w:rPr>
        <w:t>/مهارات النجاح/ التعليم والتدريب/ تدريب الذاكرة/ ذاكرة الجسد: حقيقة علمية!!</w:t>
      </w:r>
    </w:p>
  </w:endnote>
  <w:endnote w:id="82">
    <w:p w14:paraId="023379AE"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ق/22.</w:t>
      </w:r>
    </w:p>
  </w:endnote>
  <w:endnote w:id="83">
    <w:p w14:paraId="0BCFC415"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الأمثل في تفسير كتاب الله المنزل ناصر مكارم الشيرازي –ج15-ص 382.</w:t>
      </w:r>
    </w:p>
  </w:endnote>
  <w:endnote w:id="84">
    <w:p w14:paraId="3CA21221"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معرفة المعاد-الطهراني0ج7-ص122.</w:t>
      </w:r>
    </w:p>
  </w:endnote>
  <w:endnote w:id="85">
    <w:p w14:paraId="309E44CF"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يس/65.</w:t>
      </w:r>
    </w:p>
  </w:endnote>
  <w:endnote w:id="86">
    <w:p w14:paraId="42C29908"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يوسف/23.</w:t>
      </w:r>
    </w:p>
  </w:endnote>
  <w:endnote w:id="87">
    <w:p w14:paraId="3E75ADF6"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الأنعام/149.</w:t>
      </w:r>
    </w:p>
  </w:endnote>
  <w:endnote w:id="88">
    <w:p w14:paraId="439F78FB"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الأمالي - الشيخ الطوسي - ص ٩.</w:t>
      </w:r>
    </w:p>
  </w:endnote>
  <w:endnote w:id="89">
    <w:p w14:paraId="57F0FB04" w14:textId="77777777" w:rsidR="00C059A2" w:rsidRPr="00C059A2" w:rsidRDefault="00C059A2">
      <w:pPr>
        <w:pStyle w:val="Slutkommentar"/>
        <w:rPr>
          <w:rFonts w:cstheme="minorHAnsi"/>
          <w:sz w:val="28"/>
          <w:szCs w:val="28"/>
          <w:rtl/>
        </w:rPr>
      </w:pPr>
      <w:r w:rsidRPr="00C059A2">
        <w:rPr>
          <w:rStyle w:val="Slutkommentarsreferens"/>
          <w:rFonts w:cstheme="minorHAnsi"/>
          <w:sz w:val="28"/>
          <w:szCs w:val="28"/>
        </w:rPr>
        <w:endnoteRef/>
      </w:r>
      <w:r w:rsidRPr="00C059A2">
        <w:rPr>
          <w:rFonts w:cstheme="minorHAnsi"/>
          <w:sz w:val="28"/>
          <w:szCs w:val="28"/>
          <w:rtl/>
        </w:rPr>
        <w:t xml:space="preserve"> ثواب الأعمال -الشيخ الصدوق - ص١٧١.</w:t>
      </w:r>
    </w:p>
  </w:endnote>
  <w:endnote w:id="90">
    <w:p w14:paraId="52DAAD61"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تفسير الأمثل-ناصر مكارم الشيرازي- ج18 -ص407.</w:t>
      </w:r>
    </w:p>
  </w:endnote>
  <w:endnote w:id="91">
    <w:p w14:paraId="2A3A55C8"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ميزان الحكمة -محمد الريشهري - ج ١ - ص ٣٤٤.</w:t>
      </w:r>
    </w:p>
  </w:endnote>
  <w:endnote w:id="92">
    <w:p w14:paraId="1AF99095"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فصلت/20.</w:t>
      </w:r>
    </w:p>
  </w:endnote>
  <w:endnote w:id="93">
    <w:p w14:paraId="732C5D12"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المجادلة/18.</w:t>
      </w:r>
    </w:p>
  </w:endnote>
  <w:endnote w:id="94">
    <w:p w14:paraId="07FB7D8B"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تفسير القمي علي بن إبراهيم‏ القمي-ج2-ص 264.</w:t>
      </w:r>
    </w:p>
  </w:endnote>
  <w:endnote w:id="95">
    <w:p w14:paraId="560BF6AA"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مجالس الأئمة المعصومين(ع)-سلسلة مجالس العترة، نشر: جمعية المعارف الإسلامية الثقافية-ص83.</w:t>
      </w:r>
    </w:p>
  </w:endnote>
  <w:endnote w:id="96">
    <w:p w14:paraId="2402C84D" w14:textId="77777777" w:rsidR="00C059A2" w:rsidRPr="00C059A2" w:rsidRDefault="00C059A2">
      <w:pPr>
        <w:pStyle w:val="Slutkommentar"/>
        <w:rPr>
          <w:rFonts w:cstheme="minorHAnsi"/>
          <w:sz w:val="28"/>
          <w:szCs w:val="28"/>
        </w:rPr>
      </w:pPr>
      <w:r w:rsidRPr="00C059A2">
        <w:rPr>
          <w:rStyle w:val="Slutkommentarsreferens"/>
          <w:rFonts w:cstheme="minorHAnsi"/>
          <w:sz w:val="28"/>
          <w:szCs w:val="28"/>
        </w:rPr>
        <w:endnoteRef/>
      </w:r>
      <w:r w:rsidRPr="00C059A2">
        <w:rPr>
          <w:rFonts w:cstheme="minorHAnsi"/>
          <w:sz w:val="28"/>
          <w:szCs w:val="28"/>
          <w:rtl/>
        </w:rPr>
        <w:t xml:space="preserve"> مجمع مصائب أهل البيت عليهم السلام-الشيخ الهنداوي-ج4-ص249.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82240D" w14:textId="77777777" w:rsidR="005F283F" w:rsidRDefault="005F283F" w:rsidP="0047421C">
      <w:pPr>
        <w:spacing w:after="0" w:line="240" w:lineRule="auto"/>
      </w:pPr>
      <w:r>
        <w:separator/>
      </w:r>
    </w:p>
  </w:footnote>
  <w:footnote w:type="continuationSeparator" w:id="0">
    <w:p w14:paraId="256D52EB" w14:textId="77777777" w:rsidR="005F283F" w:rsidRDefault="005F283F" w:rsidP="004742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BB03C8"/>
    <w:multiLevelType w:val="hybridMultilevel"/>
    <w:tmpl w:val="BC827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7D5"/>
    <w:rsid w:val="00046861"/>
    <w:rsid w:val="00070F52"/>
    <w:rsid w:val="00073908"/>
    <w:rsid w:val="00077BED"/>
    <w:rsid w:val="0009224B"/>
    <w:rsid w:val="0009596C"/>
    <w:rsid w:val="000B63B0"/>
    <w:rsid w:val="00100C1D"/>
    <w:rsid w:val="001404B9"/>
    <w:rsid w:val="00154A8E"/>
    <w:rsid w:val="001704E1"/>
    <w:rsid w:val="00185FB8"/>
    <w:rsid w:val="001A6604"/>
    <w:rsid w:val="001C7EAB"/>
    <w:rsid w:val="001D5DF1"/>
    <w:rsid w:val="001E2274"/>
    <w:rsid w:val="001E6434"/>
    <w:rsid w:val="002645AE"/>
    <w:rsid w:val="002D3551"/>
    <w:rsid w:val="002D72A1"/>
    <w:rsid w:val="002E0890"/>
    <w:rsid w:val="002F10CC"/>
    <w:rsid w:val="003059F3"/>
    <w:rsid w:val="00312FFC"/>
    <w:rsid w:val="00314E5C"/>
    <w:rsid w:val="0034140D"/>
    <w:rsid w:val="00343C25"/>
    <w:rsid w:val="0037356A"/>
    <w:rsid w:val="003904A8"/>
    <w:rsid w:val="003B6512"/>
    <w:rsid w:val="003F49FF"/>
    <w:rsid w:val="00411AF4"/>
    <w:rsid w:val="004311EA"/>
    <w:rsid w:val="00431E90"/>
    <w:rsid w:val="00434D95"/>
    <w:rsid w:val="00461735"/>
    <w:rsid w:val="0047421C"/>
    <w:rsid w:val="00475DF5"/>
    <w:rsid w:val="00484896"/>
    <w:rsid w:val="00484DFC"/>
    <w:rsid w:val="00541714"/>
    <w:rsid w:val="005430CB"/>
    <w:rsid w:val="0056148D"/>
    <w:rsid w:val="00572697"/>
    <w:rsid w:val="00593798"/>
    <w:rsid w:val="005B0B84"/>
    <w:rsid w:val="005C18C8"/>
    <w:rsid w:val="005D2C91"/>
    <w:rsid w:val="005F283F"/>
    <w:rsid w:val="005F670D"/>
    <w:rsid w:val="00615A8A"/>
    <w:rsid w:val="00625349"/>
    <w:rsid w:val="006402A1"/>
    <w:rsid w:val="00641190"/>
    <w:rsid w:val="0065570A"/>
    <w:rsid w:val="00655D2C"/>
    <w:rsid w:val="0065777E"/>
    <w:rsid w:val="00665612"/>
    <w:rsid w:val="00682B0D"/>
    <w:rsid w:val="00687F66"/>
    <w:rsid w:val="006941C0"/>
    <w:rsid w:val="006A1797"/>
    <w:rsid w:val="006C4AEE"/>
    <w:rsid w:val="006C75E1"/>
    <w:rsid w:val="006D2A44"/>
    <w:rsid w:val="006D3722"/>
    <w:rsid w:val="006F02F2"/>
    <w:rsid w:val="006F33CC"/>
    <w:rsid w:val="007015DD"/>
    <w:rsid w:val="00711AFE"/>
    <w:rsid w:val="00737E14"/>
    <w:rsid w:val="00744D45"/>
    <w:rsid w:val="0075585B"/>
    <w:rsid w:val="007B674B"/>
    <w:rsid w:val="007C09F4"/>
    <w:rsid w:val="007D19BB"/>
    <w:rsid w:val="007D26B9"/>
    <w:rsid w:val="007D4843"/>
    <w:rsid w:val="007F3CE8"/>
    <w:rsid w:val="007F6DAD"/>
    <w:rsid w:val="008350FF"/>
    <w:rsid w:val="0084162B"/>
    <w:rsid w:val="00841DFC"/>
    <w:rsid w:val="00863B2A"/>
    <w:rsid w:val="00897444"/>
    <w:rsid w:val="008A1C5D"/>
    <w:rsid w:val="008B2297"/>
    <w:rsid w:val="008B63BA"/>
    <w:rsid w:val="008D070E"/>
    <w:rsid w:val="008E5A26"/>
    <w:rsid w:val="008E6FED"/>
    <w:rsid w:val="00906793"/>
    <w:rsid w:val="009149FA"/>
    <w:rsid w:val="009222DB"/>
    <w:rsid w:val="00922412"/>
    <w:rsid w:val="00937C7D"/>
    <w:rsid w:val="00947B2C"/>
    <w:rsid w:val="00962BDA"/>
    <w:rsid w:val="00967B32"/>
    <w:rsid w:val="00974509"/>
    <w:rsid w:val="00977F2E"/>
    <w:rsid w:val="00997C3A"/>
    <w:rsid w:val="009F449B"/>
    <w:rsid w:val="009F5203"/>
    <w:rsid w:val="00A34549"/>
    <w:rsid w:val="00A35F80"/>
    <w:rsid w:val="00A4561D"/>
    <w:rsid w:val="00A74DD7"/>
    <w:rsid w:val="00A7603E"/>
    <w:rsid w:val="00A7759A"/>
    <w:rsid w:val="00A9107F"/>
    <w:rsid w:val="00A91136"/>
    <w:rsid w:val="00AA5AED"/>
    <w:rsid w:val="00AB55F6"/>
    <w:rsid w:val="00B361BA"/>
    <w:rsid w:val="00B44147"/>
    <w:rsid w:val="00B448EF"/>
    <w:rsid w:val="00B723B6"/>
    <w:rsid w:val="00B831D4"/>
    <w:rsid w:val="00B86909"/>
    <w:rsid w:val="00B924AA"/>
    <w:rsid w:val="00BA1A36"/>
    <w:rsid w:val="00BB5FB3"/>
    <w:rsid w:val="00BB606F"/>
    <w:rsid w:val="00BD325C"/>
    <w:rsid w:val="00BE585C"/>
    <w:rsid w:val="00BF55A7"/>
    <w:rsid w:val="00C059A2"/>
    <w:rsid w:val="00C05D7F"/>
    <w:rsid w:val="00C11BB0"/>
    <w:rsid w:val="00C17BE4"/>
    <w:rsid w:val="00C20DED"/>
    <w:rsid w:val="00C31A96"/>
    <w:rsid w:val="00C5652E"/>
    <w:rsid w:val="00C63DD5"/>
    <w:rsid w:val="00C72CC5"/>
    <w:rsid w:val="00C87490"/>
    <w:rsid w:val="00C945F9"/>
    <w:rsid w:val="00CA5B45"/>
    <w:rsid w:val="00CB56B0"/>
    <w:rsid w:val="00CC70E7"/>
    <w:rsid w:val="00CD6902"/>
    <w:rsid w:val="00CD76C1"/>
    <w:rsid w:val="00CE2C5E"/>
    <w:rsid w:val="00D16E88"/>
    <w:rsid w:val="00D24733"/>
    <w:rsid w:val="00D30EDB"/>
    <w:rsid w:val="00D32853"/>
    <w:rsid w:val="00D44249"/>
    <w:rsid w:val="00D52F3E"/>
    <w:rsid w:val="00D85A0C"/>
    <w:rsid w:val="00DA77D5"/>
    <w:rsid w:val="00DA7FBB"/>
    <w:rsid w:val="00DB3C50"/>
    <w:rsid w:val="00DC5A06"/>
    <w:rsid w:val="00E252B0"/>
    <w:rsid w:val="00E50823"/>
    <w:rsid w:val="00E54F15"/>
    <w:rsid w:val="00EC599B"/>
    <w:rsid w:val="00F05ADC"/>
    <w:rsid w:val="00F33D88"/>
    <w:rsid w:val="00F412C4"/>
    <w:rsid w:val="00F42424"/>
    <w:rsid w:val="00F440E8"/>
    <w:rsid w:val="00F8580F"/>
    <w:rsid w:val="00FA0E2A"/>
    <w:rsid w:val="00FD072E"/>
    <w:rsid w:val="00FD3894"/>
    <w:rsid w:val="00FD576A"/>
    <w:rsid w:val="00FE56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82908"/>
  <w15:chartTrackingRefBased/>
  <w15:docId w15:val="{F7AD12AD-2289-4D85-8334-4E9759C48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Rubrik2">
    <w:name w:val="heading 2"/>
    <w:basedOn w:val="Normal"/>
    <w:next w:val="Normal"/>
    <w:link w:val="Rubrik2Char"/>
    <w:uiPriority w:val="9"/>
    <w:semiHidden/>
    <w:unhideWhenUsed/>
    <w:qFormat/>
    <w:rsid w:val="005614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50823"/>
    <w:pPr>
      <w:ind w:left="720"/>
      <w:contextualSpacing/>
    </w:pPr>
  </w:style>
  <w:style w:type="paragraph" w:customStyle="1" w:styleId="libNormal">
    <w:name w:val="libNormal"/>
    <w:link w:val="libNormalChar"/>
    <w:qFormat/>
    <w:rsid w:val="0056148D"/>
    <w:pPr>
      <w:bidi/>
      <w:spacing w:after="0" w:line="240" w:lineRule="auto"/>
      <w:ind w:firstLine="289"/>
      <w:jc w:val="lowKashida"/>
    </w:pPr>
    <w:rPr>
      <w:rFonts w:ascii="Times New Roman" w:eastAsia="Times New Roman" w:hAnsi="Times New Roman" w:cs="Traditional Arabic"/>
      <w:color w:val="000000"/>
      <w:sz w:val="24"/>
      <w:szCs w:val="32"/>
    </w:rPr>
  </w:style>
  <w:style w:type="character" w:customStyle="1" w:styleId="libNormalChar">
    <w:name w:val="libNormal Char"/>
    <w:basedOn w:val="Standardstycketeckensnitt"/>
    <w:link w:val="libNormal"/>
    <w:rsid w:val="0056148D"/>
    <w:rPr>
      <w:rFonts w:ascii="Times New Roman" w:eastAsia="Times New Roman" w:hAnsi="Times New Roman" w:cs="Traditional Arabic"/>
      <w:color w:val="000000"/>
      <w:sz w:val="24"/>
      <w:szCs w:val="32"/>
    </w:rPr>
  </w:style>
  <w:style w:type="table" w:styleId="Tabellrutnt">
    <w:name w:val="Table Grid"/>
    <w:basedOn w:val="Normaltabell"/>
    <w:qFormat/>
    <w:rsid w:val="0056148D"/>
    <w:pPr>
      <w:bidi/>
      <w:spacing w:after="0" w:line="240" w:lineRule="auto"/>
      <w:ind w:firstLine="289"/>
      <w:jc w:val="lowKashida"/>
    </w:pPr>
    <w:rPr>
      <w:rFonts w:ascii="Times New Roman" w:eastAsia="Times New Roman" w:hAnsi="Times New Roman" w:cs="Times New Roman"/>
      <w:sz w:val="20"/>
      <w:szCs w:val="20"/>
      <w:lang w:bidi="fa-IR"/>
    </w:rPr>
    <w:tblPr>
      <w:tblInd w:w="0" w:type="dxa"/>
      <w:tblCellMar>
        <w:top w:w="0" w:type="dxa"/>
        <w:left w:w="108" w:type="dxa"/>
        <w:bottom w:w="0" w:type="dxa"/>
        <w:right w:w="108" w:type="dxa"/>
      </w:tblCellMar>
    </w:tblPr>
  </w:style>
  <w:style w:type="paragraph" w:customStyle="1" w:styleId="libFootnotenum">
    <w:name w:val="libFootnote_num"/>
    <w:basedOn w:val="Normal"/>
    <w:next w:val="Normal"/>
    <w:link w:val="libFootnotenumChar"/>
    <w:qFormat/>
    <w:rsid w:val="0056148D"/>
    <w:pPr>
      <w:spacing w:after="0" w:line="240" w:lineRule="auto"/>
      <w:ind w:firstLine="289"/>
      <w:jc w:val="lowKashida"/>
    </w:pPr>
    <w:rPr>
      <w:rFonts w:ascii="Times New Roman" w:eastAsia="Times New Roman" w:hAnsi="Times New Roman" w:cs="Traditional Arabic"/>
      <w:color w:val="C00000"/>
      <w:szCs w:val="24"/>
      <w:vertAlign w:val="superscript"/>
    </w:rPr>
  </w:style>
  <w:style w:type="character" w:customStyle="1" w:styleId="libFootnotenumChar">
    <w:name w:val="libFootnote_num Char"/>
    <w:basedOn w:val="Standardstycketeckensnitt"/>
    <w:link w:val="libFootnotenum"/>
    <w:rsid w:val="0056148D"/>
    <w:rPr>
      <w:rFonts w:ascii="Times New Roman" w:eastAsia="Times New Roman" w:hAnsi="Times New Roman" w:cs="Traditional Arabic"/>
      <w:color w:val="C00000"/>
      <w:szCs w:val="24"/>
      <w:vertAlign w:val="superscript"/>
    </w:rPr>
  </w:style>
  <w:style w:type="paragraph" w:customStyle="1" w:styleId="libBold1">
    <w:name w:val="libBold1"/>
    <w:basedOn w:val="libNormal"/>
    <w:next w:val="libNormal"/>
    <w:link w:val="libBold1Char"/>
    <w:qFormat/>
    <w:rsid w:val="0056148D"/>
    <w:rPr>
      <w:b/>
      <w:bCs/>
    </w:rPr>
  </w:style>
  <w:style w:type="character" w:customStyle="1" w:styleId="libBold1Char">
    <w:name w:val="libBold1 Char"/>
    <w:basedOn w:val="libNormalChar"/>
    <w:link w:val="libBold1"/>
    <w:rsid w:val="0056148D"/>
    <w:rPr>
      <w:rFonts w:ascii="Times New Roman" w:eastAsia="Times New Roman" w:hAnsi="Times New Roman" w:cs="Traditional Arabic"/>
      <w:b/>
      <w:bCs/>
      <w:color w:val="000000"/>
      <w:sz w:val="24"/>
      <w:szCs w:val="32"/>
    </w:rPr>
  </w:style>
  <w:style w:type="paragraph" w:customStyle="1" w:styleId="libPoemTini">
    <w:name w:val="libPoemTini"/>
    <w:basedOn w:val="libPoem"/>
    <w:link w:val="libPoemTiniChar"/>
    <w:rsid w:val="0056148D"/>
    <w:pPr>
      <w:jc w:val="highKashida"/>
    </w:pPr>
    <w:rPr>
      <w:sz w:val="2"/>
      <w:szCs w:val="2"/>
    </w:rPr>
  </w:style>
  <w:style w:type="paragraph" w:customStyle="1" w:styleId="libPoem">
    <w:name w:val="libPoem"/>
    <w:basedOn w:val="Normal"/>
    <w:next w:val="Normal"/>
    <w:link w:val="libPoemChar"/>
    <w:qFormat/>
    <w:rsid w:val="0056148D"/>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56148D"/>
    <w:rPr>
      <w:rFonts w:ascii="Times New Roman" w:eastAsia="Times New Roman" w:hAnsi="Times New Roman" w:cs="Traditional Arabic"/>
      <w:color w:val="000000"/>
      <w:sz w:val="24"/>
      <w:szCs w:val="32"/>
    </w:rPr>
  </w:style>
  <w:style w:type="character" w:customStyle="1" w:styleId="libPoemTiniChar">
    <w:name w:val="libPoemTini Char"/>
    <w:basedOn w:val="Standardstycketeckensnitt"/>
    <w:link w:val="libPoemTini"/>
    <w:rsid w:val="0056148D"/>
    <w:rPr>
      <w:rFonts w:ascii="Times New Roman" w:eastAsia="Times New Roman" w:hAnsi="Times New Roman" w:cs="Traditional Arabic"/>
      <w:color w:val="000000"/>
      <w:sz w:val="2"/>
      <w:szCs w:val="2"/>
    </w:rPr>
  </w:style>
  <w:style w:type="paragraph" w:customStyle="1" w:styleId="libLine">
    <w:name w:val="libLine"/>
    <w:basedOn w:val="Normal"/>
    <w:next w:val="Normal"/>
    <w:rsid w:val="0056148D"/>
    <w:pPr>
      <w:spacing w:after="0" w:line="240" w:lineRule="auto"/>
      <w:jc w:val="lowKashida"/>
    </w:pPr>
    <w:rPr>
      <w:rFonts w:ascii="Times New Roman" w:eastAsia="Times New Roman" w:hAnsi="Times New Roman" w:cs="Traditional Arabic"/>
      <w:color w:val="000000"/>
      <w:sz w:val="24"/>
      <w:szCs w:val="26"/>
    </w:rPr>
  </w:style>
  <w:style w:type="paragraph" w:customStyle="1" w:styleId="libFootnote0">
    <w:name w:val="libFootnote0"/>
    <w:basedOn w:val="Normal"/>
    <w:next w:val="Normal"/>
    <w:link w:val="libFootnote0Char"/>
    <w:qFormat/>
    <w:rsid w:val="0056148D"/>
    <w:pPr>
      <w:spacing w:after="0" w:line="240" w:lineRule="auto"/>
      <w:jc w:val="lowKashida"/>
    </w:pPr>
    <w:rPr>
      <w:rFonts w:ascii="Times New Roman" w:eastAsia="Times New Roman" w:hAnsi="Times New Roman" w:cs="Traditional Arabic"/>
      <w:color w:val="000000"/>
      <w:sz w:val="20"/>
      <w:szCs w:val="26"/>
    </w:rPr>
  </w:style>
  <w:style w:type="character" w:customStyle="1" w:styleId="libFootnote0Char">
    <w:name w:val="libFootnote0 Char"/>
    <w:basedOn w:val="Standardstycketeckensnitt"/>
    <w:link w:val="libFootnote0"/>
    <w:rsid w:val="0056148D"/>
    <w:rPr>
      <w:rFonts w:ascii="Times New Roman" w:eastAsia="Times New Roman" w:hAnsi="Times New Roman" w:cs="Traditional Arabic"/>
      <w:color w:val="000000"/>
      <w:sz w:val="20"/>
      <w:szCs w:val="26"/>
    </w:rPr>
  </w:style>
  <w:style w:type="paragraph" w:customStyle="1" w:styleId="Heading2Center">
    <w:name w:val="Heading 2 Center"/>
    <w:basedOn w:val="libNormal"/>
    <w:next w:val="Rubrik2"/>
    <w:rsid w:val="0056148D"/>
    <w:pPr>
      <w:spacing w:before="240" w:after="120"/>
      <w:ind w:firstLine="0"/>
      <w:jc w:val="center"/>
      <w:outlineLvl w:val="1"/>
    </w:pPr>
    <w:rPr>
      <w:b/>
      <w:bCs/>
      <w:color w:val="1F497D"/>
    </w:rPr>
  </w:style>
  <w:style w:type="character" w:customStyle="1" w:styleId="Rubrik2Char">
    <w:name w:val="Rubrik 2 Char"/>
    <w:basedOn w:val="Standardstycketeckensnitt"/>
    <w:link w:val="Rubrik2"/>
    <w:uiPriority w:val="9"/>
    <w:semiHidden/>
    <w:rsid w:val="0056148D"/>
    <w:rPr>
      <w:rFonts w:asciiTheme="majorHAnsi" w:eastAsiaTheme="majorEastAsia" w:hAnsiTheme="majorHAnsi" w:cstheme="majorBidi"/>
      <w:color w:val="2E74B5" w:themeColor="accent1" w:themeShade="BF"/>
      <w:sz w:val="26"/>
      <w:szCs w:val="26"/>
    </w:rPr>
  </w:style>
  <w:style w:type="paragraph" w:customStyle="1" w:styleId="libCenter">
    <w:name w:val="libCenter"/>
    <w:basedOn w:val="libNormal"/>
    <w:next w:val="libNormal"/>
    <w:rsid w:val="00997C3A"/>
    <w:pPr>
      <w:ind w:firstLine="0"/>
      <w:jc w:val="center"/>
    </w:pPr>
  </w:style>
  <w:style w:type="paragraph" w:customStyle="1" w:styleId="libPoemCenter">
    <w:name w:val="libPoemCenter"/>
    <w:basedOn w:val="libPoem"/>
    <w:next w:val="libPoem"/>
    <w:rsid w:val="00997C3A"/>
    <w:pPr>
      <w:jc w:val="center"/>
    </w:pPr>
  </w:style>
  <w:style w:type="paragraph" w:styleId="Fotnotstext">
    <w:name w:val="footnote text"/>
    <w:basedOn w:val="Normal"/>
    <w:link w:val="FotnotstextChar"/>
    <w:uiPriority w:val="99"/>
    <w:semiHidden/>
    <w:unhideWhenUsed/>
    <w:rsid w:val="0047421C"/>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47421C"/>
    <w:rPr>
      <w:sz w:val="20"/>
      <w:szCs w:val="20"/>
    </w:rPr>
  </w:style>
  <w:style w:type="character" w:styleId="Fotnotsreferens">
    <w:name w:val="footnote reference"/>
    <w:basedOn w:val="Standardstycketeckensnitt"/>
    <w:uiPriority w:val="99"/>
    <w:semiHidden/>
    <w:unhideWhenUsed/>
    <w:rsid w:val="0047421C"/>
    <w:rPr>
      <w:vertAlign w:val="superscript"/>
    </w:rPr>
  </w:style>
  <w:style w:type="paragraph" w:styleId="Slutkommentar">
    <w:name w:val="endnote text"/>
    <w:basedOn w:val="Normal"/>
    <w:link w:val="SlutkommentarChar"/>
    <w:uiPriority w:val="99"/>
    <w:semiHidden/>
    <w:unhideWhenUsed/>
    <w:rsid w:val="00C059A2"/>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C059A2"/>
    <w:rPr>
      <w:sz w:val="20"/>
      <w:szCs w:val="20"/>
    </w:rPr>
  </w:style>
  <w:style w:type="character" w:styleId="Slutkommentarsreferens">
    <w:name w:val="endnote reference"/>
    <w:basedOn w:val="Standardstycketeckensnitt"/>
    <w:uiPriority w:val="99"/>
    <w:semiHidden/>
    <w:unhideWhenUsed/>
    <w:rsid w:val="00C059A2"/>
    <w:rPr>
      <w:vertAlign w:val="superscript"/>
    </w:rPr>
  </w:style>
  <w:style w:type="paragraph" w:styleId="Sidhuvud">
    <w:name w:val="header"/>
    <w:basedOn w:val="Normal"/>
    <w:link w:val="SidhuvudChar"/>
    <w:uiPriority w:val="99"/>
    <w:unhideWhenUsed/>
    <w:rsid w:val="00B924AA"/>
    <w:pPr>
      <w:tabs>
        <w:tab w:val="center" w:pos="4153"/>
        <w:tab w:val="right" w:pos="8306"/>
      </w:tabs>
      <w:spacing w:after="0" w:line="240" w:lineRule="auto"/>
    </w:pPr>
  </w:style>
  <w:style w:type="character" w:customStyle="1" w:styleId="SidhuvudChar">
    <w:name w:val="Sidhuvud Char"/>
    <w:basedOn w:val="Standardstycketeckensnitt"/>
    <w:link w:val="Sidhuvud"/>
    <w:uiPriority w:val="99"/>
    <w:rsid w:val="00B924AA"/>
  </w:style>
  <w:style w:type="paragraph" w:styleId="Sidfot">
    <w:name w:val="footer"/>
    <w:basedOn w:val="Normal"/>
    <w:link w:val="SidfotChar"/>
    <w:uiPriority w:val="99"/>
    <w:unhideWhenUsed/>
    <w:rsid w:val="00B924AA"/>
    <w:pPr>
      <w:tabs>
        <w:tab w:val="center" w:pos="4153"/>
        <w:tab w:val="right" w:pos="8306"/>
      </w:tabs>
      <w:spacing w:after="0" w:line="240" w:lineRule="auto"/>
    </w:pPr>
  </w:style>
  <w:style w:type="character" w:customStyle="1" w:styleId="SidfotChar">
    <w:name w:val="Sidfot Char"/>
    <w:basedOn w:val="Standardstycketeckensnitt"/>
    <w:link w:val="Sidfot"/>
    <w:uiPriority w:val="99"/>
    <w:rsid w:val="00B92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3EDC1-F858-47CD-B7E0-7C916D95D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4876</Words>
  <Characters>27797</Characters>
  <Application>Microsoft Office Word</Application>
  <DocSecurity>0</DocSecurity>
  <Lines>231</Lines>
  <Paragraphs>65</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32608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3</cp:revision>
  <dcterms:created xsi:type="dcterms:W3CDTF">2025-03-26T19:23:00Z</dcterms:created>
  <dcterms:modified xsi:type="dcterms:W3CDTF">2025-03-26T19:23:00Z</dcterms:modified>
</cp:coreProperties>
</file>