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19C836" w14:textId="09CB3EBF" w:rsidR="008D09CB" w:rsidRPr="00AF085A" w:rsidRDefault="000260F0" w:rsidP="008D09CB">
      <w:pPr>
        <w:rPr>
          <w:rFonts w:cstheme="minorHAnsi"/>
          <w:sz w:val="32"/>
          <w:szCs w:val="32"/>
          <w:rtl/>
        </w:rPr>
      </w:pPr>
      <w:bookmarkStart w:id="0" w:name="_GoBack"/>
      <w:r w:rsidRPr="000260F0">
        <w:rPr>
          <w:rFonts w:cs="Calibri"/>
          <w:noProof/>
          <w:sz w:val="32"/>
          <w:szCs w:val="32"/>
          <w:rtl/>
        </w:rPr>
        <w:drawing>
          <wp:anchor distT="0" distB="0" distL="114300" distR="114300" simplePos="0" relativeHeight="251658240" behindDoc="0" locked="0" layoutInCell="1" allowOverlap="1" wp14:anchorId="229D7A3B" wp14:editId="35C89A01">
            <wp:simplePos x="0" y="0"/>
            <wp:positionH relativeFrom="column">
              <wp:posOffset>-1045100</wp:posOffset>
            </wp:positionH>
            <wp:positionV relativeFrom="paragraph">
              <wp:posOffset>-906780</wp:posOffset>
            </wp:positionV>
            <wp:extent cx="7324909" cy="10690860"/>
            <wp:effectExtent l="0" t="0" r="9525" b="0"/>
            <wp:wrapNone/>
            <wp:docPr id="1" name="Bildobjekt 1" descr="C:\Users\umali\Desktop\بحوث ومحاضرات\ج6 المدقق\photo_2024-01-09_11-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بحوث ومحاضرات\ج6 المدقق\photo_2024-01-09_11-15-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5675" cy="10706574"/>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139C2131" w14:textId="77777777" w:rsidR="000260F0" w:rsidRDefault="000260F0" w:rsidP="007049F9">
      <w:pPr>
        <w:pStyle w:val="a0"/>
        <w:rPr>
          <w:rFonts w:asciiTheme="minorHAnsi" w:hAnsiTheme="minorHAnsi" w:cs="Calibri"/>
          <w:b w:val="0"/>
          <w:bCs w:val="0"/>
          <w:color w:val="2F5496"/>
          <w:sz w:val="32"/>
          <w:szCs w:val="32"/>
          <w:rtl/>
        </w:rPr>
      </w:pPr>
    </w:p>
    <w:p w14:paraId="5ABCD5EE" w14:textId="77777777" w:rsidR="000260F0" w:rsidRDefault="000260F0" w:rsidP="007049F9">
      <w:pPr>
        <w:pStyle w:val="a0"/>
        <w:rPr>
          <w:rFonts w:asciiTheme="minorHAnsi" w:hAnsiTheme="minorHAnsi" w:cs="Calibri"/>
          <w:b w:val="0"/>
          <w:bCs w:val="0"/>
          <w:color w:val="2F5496"/>
          <w:sz w:val="32"/>
          <w:szCs w:val="32"/>
          <w:rtl/>
        </w:rPr>
      </w:pPr>
    </w:p>
    <w:p w14:paraId="1967FD81" w14:textId="77777777" w:rsidR="000260F0" w:rsidRDefault="000260F0" w:rsidP="007049F9">
      <w:pPr>
        <w:pStyle w:val="a0"/>
        <w:rPr>
          <w:rFonts w:asciiTheme="minorHAnsi" w:hAnsiTheme="minorHAnsi" w:cs="Calibri"/>
          <w:b w:val="0"/>
          <w:bCs w:val="0"/>
          <w:color w:val="2F5496"/>
          <w:sz w:val="32"/>
          <w:szCs w:val="32"/>
          <w:rtl/>
        </w:rPr>
      </w:pPr>
    </w:p>
    <w:p w14:paraId="457502DF" w14:textId="77777777" w:rsidR="000260F0" w:rsidRDefault="000260F0" w:rsidP="007049F9">
      <w:pPr>
        <w:pStyle w:val="a0"/>
        <w:rPr>
          <w:rFonts w:asciiTheme="minorHAnsi" w:hAnsiTheme="minorHAnsi" w:cs="Calibri"/>
          <w:b w:val="0"/>
          <w:bCs w:val="0"/>
          <w:color w:val="2F5496"/>
          <w:sz w:val="32"/>
          <w:szCs w:val="32"/>
          <w:rtl/>
        </w:rPr>
      </w:pPr>
    </w:p>
    <w:p w14:paraId="34FC0A04" w14:textId="77777777" w:rsidR="000260F0" w:rsidRDefault="000260F0" w:rsidP="007049F9">
      <w:pPr>
        <w:pStyle w:val="a0"/>
        <w:rPr>
          <w:rFonts w:asciiTheme="minorHAnsi" w:hAnsiTheme="minorHAnsi" w:cs="Calibri"/>
          <w:b w:val="0"/>
          <w:bCs w:val="0"/>
          <w:color w:val="2F5496"/>
          <w:sz w:val="32"/>
          <w:szCs w:val="32"/>
          <w:rtl/>
        </w:rPr>
      </w:pPr>
    </w:p>
    <w:p w14:paraId="44190F99" w14:textId="77777777" w:rsidR="000260F0" w:rsidRDefault="000260F0" w:rsidP="007049F9">
      <w:pPr>
        <w:pStyle w:val="a0"/>
        <w:rPr>
          <w:rFonts w:asciiTheme="minorHAnsi" w:hAnsiTheme="minorHAnsi" w:cs="Calibri"/>
          <w:b w:val="0"/>
          <w:bCs w:val="0"/>
          <w:color w:val="2F5496"/>
          <w:sz w:val="32"/>
          <w:szCs w:val="32"/>
          <w:rtl/>
        </w:rPr>
      </w:pPr>
    </w:p>
    <w:p w14:paraId="107839C0" w14:textId="77777777" w:rsidR="000260F0" w:rsidRDefault="000260F0" w:rsidP="007049F9">
      <w:pPr>
        <w:pStyle w:val="a0"/>
        <w:rPr>
          <w:rFonts w:asciiTheme="minorHAnsi" w:hAnsiTheme="minorHAnsi" w:cs="Calibri"/>
          <w:b w:val="0"/>
          <w:bCs w:val="0"/>
          <w:color w:val="2F5496"/>
          <w:sz w:val="32"/>
          <w:szCs w:val="32"/>
          <w:rtl/>
        </w:rPr>
      </w:pPr>
    </w:p>
    <w:p w14:paraId="6F4C3411" w14:textId="77777777" w:rsidR="000260F0" w:rsidRDefault="000260F0" w:rsidP="007049F9">
      <w:pPr>
        <w:pStyle w:val="a0"/>
        <w:rPr>
          <w:rFonts w:asciiTheme="minorHAnsi" w:hAnsiTheme="minorHAnsi" w:cs="Calibri"/>
          <w:b w:val="0"/>
          <w:bCs w:val="0"/>
          <w:color w:val="2F5496"/>
          <w:sz w:val="32"/>
          <w:szCs w:val="32"/>
          <w:rtl/>
        </w:rPr>
      </w:pPr>
    </w:p>
    <w:p w14:paraId="59766EA7" w14:textId="77777777" w:rsidR="000260F0" w:rsidRDefault="000260F0" w:rsidP="007049F9">
      <w:pPr>
        <w:pStyle w:val="a0"/>
        <w:rPr>
          <w:rFonts w:asciiTheme="minorHAnsi" w:hAnsiTheme="minorHAnsi" w:cs="Calibri"/>
          <w:b w:val="0"/>
          <w:bCs w:val="0"/>
          <w:color w:val="2F5496"/>
          <w:sz w:val="32"/>
          <w:szCs w:val="32"/>
          <w:rtl/>
        </w:rPr>
      </w:pPr>
    </w:p>
    <w:p w14:paraId="2F7FEDE3" w14:textId="77777777" w:rsidR="000260F0" w:rsidRDefault="000260F0" w:rsidP="007049F9">
      <w:pPr>
        <w:pStyle w:val="a0"/>
        <w:rPr>
          <w:rFonts w:asciiTheme="minorHAnsi" w:hAnsiTheme="minorHAnsi" w:cs="Calibri"/>
          <w:b w:val="0"/>
          <w:bCs w:val="0"/>
          <w:color w:val="2F5496"/>
          <w:sz w:val="32"/>
          <w:szCs w:val="32"/>
          <w:rtl/>
        </w:rPr>
      </w:pPr>
    </w:p>
    <w:p w14:paraId="59D5E28C" w14:textId="77777777" w:rsidR="000260F0" w:rsidRDefault="000260F0" w:rsidP="007049F9">
      <w:pPr>
        <w:pStyle w:val="a0"/>
        <w:rPr>
          <w:rFonts w:asciiTheme="minorHAnsi" w:hAnsiTheme="minorHAnsi" w:cs="Calibri"/>
          <w:b w:val="0"/>
          <w:bCs w:val="0"/>
          <w:color w:val="2F5496"/>
          <w:sz w:val="32"/>
          <w:szCs w:val="32"/>
          <w:rtl/>
        </w:rPr>
      </w:pPr>
    </w:p>
    <w:p w14:paraId="7D6100D4" w14:textId="77777777" w:rsidR="000260F0" w:rsidRDefault="000260F0" w:rsidP="007049F9">
      <w:pPr>
        <w:pStyle w:val="a0"/>
        <w:rPr>
          <w:rFonts w:asciiTheme="minorHAnsi" w:hAnsiTheme="minorHAnsi" w:cs="Calibri"/>
          <w:b w:val="0"/>
          <w:bCs w:val="0"/>
          <w:color w:val="2F5496"/>
          <w:sz w:val="32"/>
          <w:szCs w:val="32"/>
          <w:rtl/>
        </w:rPr>
      </w:pPr>
    </w:p>
    <w:p w14:paraId="0D69BB68" w14:textId="77777777" w:rsidR="000260F0" w:rsidRDefault="000260F0" w:rsidP="007049F9">
      <w:pPr>
        <w:pStyle w:val="a0"/>
        <w:rPr>
          <w:rFonts w:asciiTheme="minorHAnsi" w:hAnsiTheme="minorHAnsi" w:cs="Calibri"/>
          <w:b w:val="0"/>
          <w:bCs w:val="0"/>
          <w:color w:val="2F5496"/>
          <w:sz w:val="32"/>
          <w:szCs w:val="32"/>
          <w:rtl/>
        </w:rPr>
      </w:pPr>
    </w:p>
    <w:p w14:paraId="37E4798A" w14:textId="4EB94F6A" w:rsidR="00595BE2" w:rsidRDefault="00595BE2" w:rsidP="007049F9">
      <w:pPr>
        <w:pStyle w:val="a0"/>
        <w:rPr>
          <w:rFonts w:asciiTheme="minorHAnsi" w:hAnsiTheme="minorHAnsi" w:cstheme="minorHAnsi" w:hint="cs"/>
          <w:b w:val="0"/>
          <w:bCs w:val="0"/>
          <w:color w:val="000000"/>
          <w:sz w:val="32"/>
          <w:szCs w:val="32"/>
          <w:rtl/>
          <w:lang w:bidi="ar-SA"/>
        </w:rPr>
      </w:pPr>
      <w:r w:rsidRPr="00595BE2">
        <w:rPr>
          <w:rFonts w:asciiTheme="minorHAnsi" w:hAnsiTheme="minorHAnsi" w:cs="Calibri"/>
          <w:b w:val="0"/>
          <w:bCs w:val="0"/>
          <w:color w:val="2F5496"/>
          <w:sz w:val="32"/>
          <w:szCs w:val="32"/>
          <w:rtl/>
        </w:rPr>
        <w:lastRenderedPageBreak/>
        <w:t>يَوْمُ 1 رَجَبٍ: وِلَادَةُ الإِمَام</w:t>
      </w:r>
      <w:r>
        <w:rPr>
          <w:rFonts w:asciiTheme="minorHAnsi" w:hAnsiTheme="minorHAnsi" w:cs="Calibri"/>
          <w:b w:val="0"/>
          <w:bCs w:val="0"/>
          <w:color w:val="2F5496"/>
          <w:sz w:val="32"/>
          <w:szCs w:val="32"/>
          <w:rtl/>
        </w:rPr>
        <w:t>ِ البَاقِرِ عَلَيْهِ السَّلَامُ</w:t>
      </w:r>
    </w:p>
    <w:p w14:paraId="523B9EC8" w14:textId="53176704" w:rsidR="007049F9" w:rsidRPr="00AF085A" w:rsidRDefault="007049F9" w:rsidP="007049F9">
      <w:pPr>
        <w:pStyle w:val="a0"/>
        <w:rPr>
          <w:rFonts w:asciiTheme="minorHAnsi" w:hAnsiTheme="minorHAnsi" w:cstheme="minorHAnsi"/>
          <w:b w:val="0"/>
          <w:bCs w:val="0"/>
          <w:color w:val="000000"/>
          <w:sz w:val="32"/>
          <w:szCs w:val="32"/>
          <w:rtl/>
        </w:rPr>
      </w:pPr>
      <w:r w:rsidRPr="00AF085A">
        <w:rPr>
          <w:rFonts w:asciiTheme="minorHAnsi" w:hAnsiTheme="minorHAnsi" w:cstheme="minorHAnsi"/>
          <w:b w:val="0"/>
          <w:bCs w:val="0"/>
          <w:color w:val="000000"/>
          <w:sz w:val="32"/>
          <w:szCs w:val="32"/>
          <w:rtl/>
        </w:rPr>
        <w:t>القصيدة بقلم حميد حلمي زادة</w:t>
      </w:r>
    </w:p>
    <w:p w14:paraId="544740E3" w14:textId="77777777" w:rsidR="007049F9" w:rsidRPr="00AF085A" w:rsidRDefault="007049F9" w:rsidP="00595BE2">
      <w:pPr>
        <w:pStyle w:val="1"/>
        <w:jc w:val="left"/>
        <w:rPr>
          <w:rFonts w:asciiTheme="minorHAnsi" w:hAnsiTheme="minorHAnsi" w:cstheme="minorHAnsi"/>
          <w:sz w:val="32"/>
          <w:szCs w:val="32"/>
          <w:rtl/>
        </w:rPr>
      </w:pPr>
      <w:r w:rsidRPr="00AF085A">
        <w:rPr>
          <w:rFonts w:asciiTheme="minorHAnsi" w:hAnsiTheme="minorHAnsi" w:cstheme="minorHAnsi"/>
          <w:sz w:val="32"/>
          <w:szCs w:val="32"/>
          <w:rtl/>
        </w:rPr>
        <w:t>فَخْرَاً اَزُفُّ مِنَ البيانِ الزاهر</w:t>
      </w:r>
    </w:p>
    <w:p w14:paraId="4C912353" w14:textId="77777777" w:rsidR="007049F9" w:rsidRPr="00AF085A" w:rsidRDefault="007049F9" w:rsidP="007049F9">
      <w:pPr>
        <w:pStyle w:val="2"/>
        <w:rPr>
          <w:rFonts w:asciiTheme="minorHAnsi" w:hAnsiTheme="minorHAnsi" w:cstheme="minorHAnsi"/>
          <w:sz w:val="32"/>
          <w:szCs w:val="32"/>
          <w:rtl/>
        </w:rPr>
      </w:pPr>
      <w:r w:rsidRPr="00AF085A">
        <w:rPr>
          <w:rFonts w:asciiTheme="minorHAnsi" w:hAnsiTheme="minorHAnsi" w:cstheme="minorHAnsi"/>
          <w:sz w:val="32"/>
          <w:szCs w:val="32"/>
          <w:rtl/>
        </w:rPr>
        <w:t xml:space="preserve"> كَلِماتِ وُدٍّ لِلإمامِ الباقرِ</w:t>
      </w:r>
    </w:p>
    <w:p w14:paraId="7704FF57" w14:textId="77777777" w:rsidR="007049F9" w:rsidRPr="00AF085A" w:rsidRDefault="007049F9" w:rsidP="007049F9">
      <w:pPr>
        <w:pStyle w:val="1"/>
        <w:rPr>
          <w:rFonts w:asciiTheme="minorHAnsi" w:hAnsiTheme="minorHAnsi" w:cstheme="minorHAnsi"/>
          <w:sz w:val="32"/>
          <w:szCs w:val="32"/>
          <w:rtl/>
        </w:rPr>
      </w:pPr>
      <w:r w:rsidRPr="00AF085A">
        <w:rPr>
          <w:rFonts w:asciiTheme="minorHAnsi" w:hAnsiTheme="minorHAnsi" w:cstheme="minorHAnsi"/>
          <w:sz w:val="32"/>
          <w:szCs w:val="32"/>
          <w:rtl/>
        </w:rPr>
        <w:t xml:space="preserve">في يَومِ مَولِدهِ الغزيرِ مَباهِجاً </w:t>
      </w:r>
    </w:p>
    <w:p w14:paraId="15C4A4CB" w14:textId="77777777" w:rsidR="007049F9" w:rsidRPr="00AF085A" w:rsidRDefault="007049F9" w:rsidP="007049F9">
      <w:pPr>
        <w:pStyle w:val="2"/>
        <w:rPr>
          <w:rFonts w:asciiTheme="minorHAnsi" w:hAnsiTheme="minorHAnsi" w:cstheme="minorHAnsi"/>
          <w:sz w:val="32"/>
          <w:szCs w:val="32"/>
          <w:rtl/>
        </w:rPr>
      </w:pPr>
      <w:r w:rsidRPr="00AF085A">
        <w:rPr>
          <w:rFonts w:asciiTheme="minorHAnsi" w:hAnsiTheme="minorHAnsi" w:cstheme="minorHAnsi"/>
          <w:sz w:val="32"/>
          <w:szCs w:val="32"/>
          <w:rtl/>
        </w:rPr>
        <w:t xml:space="preserve"> للسائِرينَ إلى السَبيلِ الظافِرِ</w:t>
      </w:r>
    </w:p>
    <w:p w14:paraId="33F2C0B6" w14:textId="77777777" w:rsidR="007049F9" w:rsidRPr="00AF085A" w:rsidRDefault="007049F9" w:rsidP="007049F9">
      <w:pPr>
        <w:pStyle w:val="1"/>
        <w:rPr>
          <w:rFonts w:asciiTheme="minorHAnsi" w:hAnsiTheme="minorHAnsi" w:cstheme="minorHAnsi"/>
          <w:sz w:val="32"/>
          <w:szCs w:val="32"/>
          <w:rtl/>
        </w:rPr>
      </w:pPr>
      <w:r w:rsidRPr="00AF085A">
        <w:rPr>
          <w:rFonts w:asciiTheme="minorHAnsi" w:hAnsiTheme="minorHAnsi" w:cstheme="minorHAnsi"/>
          <w:sz w:val="32"/>
          <w:szCs w:val="32"/>
          <w:rtl/>
        </w:rPr>
        <w:t xml:space="preserve">للطالبينَ عُلُومَ آلِ محمدٍ </w:t>
      </w:r>
    </w:p>
    <w:p w14:paraId="02D7CC1B" w14:textId="77777777" w:rsidR="007049F9" w:rsidRPr="00AF085A" w:rsidRDefault="007049F9" w:rsidP="007049F9">
      <w:pPr>
        <w:pStyle w:val="2"/>
        <w:rPr>
          <w:rFonts w:asciiTheme="minorHAnsi" w:hAnsiTheme="minorHAnsi" w:cstheme="minorHAnsi"/>
          <w:sz w:val="32"/>
          <w:szCs w:val="32"/>
          <w:rtl/>
        </w:rPr>
      </w:pPr>
      <w:r w:rsidRPr="00AF085A">
        <w:rPr>
          <w:rFonts w:asciiTheme="minorHAnsi" w:hAnsiTheme="minorHAnsi" w:cstheme="minorHAnsi"/>
          <w:sz w:val="32"/>
          <w:szCs w:val="32"/>
          <w:rtl/>
        </w:rPr>
        <w:t xml:space="preserve"> والراغبينَ الى العليِّ القادرِ</w:t>
      </w:r>
    </w:p>
    <w:p w14:paraId="2BBDCDF3" w14:textId="77777777" w:rsidR="007049F9" w:rsidRPr="00AF085A" w:rsidRDefault="007049F9" w:rsidP="007049F9">
      <w:pPr>
        <w:pStyle w:val="1"/>
        <w:rPr>
          <w:rFonts w:asciiTheme="minorHAnsi" w:hAnsiTheme="minorHAnsi" w:cstheme="minorHAnsi"/>
          <w:sz w:val="32"/>
          <w:szCs w:val="32"/>
          <w:rtl/>
        </w:rPr>
      </w:pPr>
      <w:r w:rsidRPr="00AF085A">
        <w:rPr>
          <w:rFonts w:asciiTheme="minorHAnsi" w:hAnsiTheme="minorHAnsi" w:cstheme="minorHAnsi"/>
          <w:sz w:val="32"/>
          <w:szCs w:val="32"/>
          <w:rtl/>
        </w:rPr>
        <w:t xml:space="preserve">أهلاً بميلادٍ يُؤَسِسُ مَنهجَاً </w:t>
      </w:r>
    </w:p>
    <w:p w14:paraId="2B92A837" w14:textId="77777777" w:rsidR="007049F9" w:rsidRPr="00AF085A" w:rsidRDefault="007049F9" w:rsidP="007049F9">
      <w:pPr>
        <w:pStyle w:val="2"/>
        <w:rPr>
          <w:rFonts w:asciiTheme="minorHAnsi" w:hAnsiTheme="minorHAnsi" w:cstheme="minorHAnsi"/>
          <w:sz w:val="32"/>
          <w:szCs w:val="32"/>
          <w:rtl/>
        </w:rPr>
      </w:pPr>
      <w:r w:rsidRPr="00AF085A">
        <w:rPr>
          <w:rFonts w:asciiTheme="minorHAnsi" w:hAnsiTheme="minorHAnsi" w:cstheme="minorHAnsi"/>
          <w:sz w:val="32"/>
          <w:szCs w:val="32"/>
          <w:rtl/>
        </w:rPr>
        <w:t xml:space="preserve"> في كُلِّ علمٍ بالدليلِ الحاضِرِ</w:t>
      </w:r>
    </w:p>
    <w:p w14:paraId="344C14A8" w14:textId="77777777" w:rsidR="007049F9" w:rsidRPr="00AF085A" w:rsidRDefault="007049F9" w:rsidP="007049F9">
      <w:pPr>
        <w:pStyle w:val="1"/>
        <w:rPr>
          <w:rFonts w:asciiTheme="minorHAnsi" w:hAnsiTheme="minorHAnsi" w:cstheme="minorHAnsi"/>
          <w:sz w:val="32"/>
          <w:szCs w:val="32"/>
          <w:rtl/>
        </w:rPr>
      </w:pPr>
      <w:r w:rsidRPr="00AF085A">
        <w:rPr>
          <w:rFonts w:asciiTheme="minorHAnsi" w:hAnsiTheme="minorHAnsi" w:cstheme="minorHAnsi"/>
          <w:sz w:val="32"/>
          <w:szCs w:val="32"/>
          <w:rtl/>
        </w:rPr>
        <w:t xml:space="preserve">ويكونُ نبراسَ الهِدايةِ مُفرِزَاً </w:t>
      </w:r>
    </w:p>
    <w:p w14:paraId="65C1403A" w14:textId="77777777" w:rsidR="007049F9" w:rsidRPr="00AF085A" w:rsidRDefault="007049F9" w:rsidP="007049F9">
      <w:pPr>
        <w:pStyle w:val="2"/>
        <w:rPr>
          <w:rFonts w:asciiTheme="minorHAnsi" w:hAnsiTheme="minorHAnsi" w:cstheme="minorHAnsi"/>
          <w:sz w:val="32"/>
          <w:szCs w:val="32"/>
          <w:rtl/>
        </w:rPr>
      </w:pPr>
      <w:r w:rsidRPr="00AF085A">
        <w:rPr>
          <w:rFonts w:asciiTheme="minorHAnsi" w:hAnsiTheme="minorHAnsi" w:cstheme="minorHAnsi"/>
          <w:sz w:val="32"/>
          <w:szCs w:val="32"/>
          <w:rtl/>
        </w:rPr>
        <w:t xml:space="preserve"> صِدْقَاً تميَّزَ عن سقِيمٍ خاسِرِ</w:t>
      </w:r>
    </w:p>
    <w:p w14:paraId="41C9F10C" w14:textId="77777777" w:rsidR="007049F9" w:rsidRPr="00AF085A" w:rsidRDefault="007049F9" w:rsidP="007049F9">
      <w:pPr>
        <w:pStyle w:val="1"/>
        <w:rPr>
          <w:rFonts w:asciiTheme="minorHAnsi" w:hAnsiTheme="minorHAnsi" w:cstheme="minorHAnsi"/>
          <w:sz w:val="32"/>
          <w:szCs w:val="32"/>
          <w:rtl/>
        </w:rPr>
      </w:pPr>
      <w:r w:rsidRPr="00AF085A">
        <w:rPr>
          <w:rFonts w:asciiTheme="minorHAnsi" w:hAnsiTheme="minorHAnsi" w:cstheme="minorHAnsi"/>
          <w:sz w:val="32"/>
          <w:szCs w:val="32"/>
          <w:rtl/>
        </w:rPr>
        <w:t>دِرْعُ العقيدةِ في نظامِ نِكايةٍ</w:t>
      </w:r>
    </w:p>
    <w:p w14:paraId="7B313C7C" w14:textId="77777777" w:rsidR="007049F9" w:rsidRPr="00AF085A" w:rsidRDefault="007049F9" w:rsidP="007049F9">
      <w:pPr>
        <w:pStyle w:val="2"/>
        <w:rPr>
          <w:rFonts w:asciiTheme="minorHAnsi" w:hAnsiTheme="minorHAnsi" w:cstheme="minorHAnsi"/>
          <w:sz w:val="32"/>
          <w:szCs w:val="32"/>
          <w:rtl/>
        </w:rPr>
      </w:pPr>
      <w:r w:rsidRPr="00AF085A">
        <w:rPr>
          <w:rFonts w:asciiTheme="minorHAnsi" w:hAnsiTheme="minorHAnsi" w:cstheme="minorHAnsi"/>
          <w:sz w:val="32"/>
          <w:szCs w:val="32"/>
          <w:rtl/>
        </w:rPr>
        <w:t xml:space="preserve"> بالدِّينِ عبرَ مُنافقٍ ومُخاتِرِ</w:t>
      </w:r>
    </w:p>
    <w:p w14:paraId="2AEA6D2A" w14:textId="77777777" w:rsidR="007049F9" w:rsidRPr="00AF085A" w:rsidRDefault="007049F9" w:rsidP="007049F9">
      <w:pPr>
        <w:pStyle w:val="1"/>
        <w:rPr>
          <w:rFonts w:asciiTheme="minorHAnsi" w:hAnsiTheme="minorHAnsi" w:cstheme="minorHAnsi"/>
          <w:sz w:val="32"/>
          <w:szCs w:val="32"/>
          <w:rtl/>
        </w:rPr>
      </w:pPr>
      <w:r w:rsidRPr="00AF085A">
        <w:rPr>
          <w:rFonts w:asciiTheme="minorHAnsi" w:hAnsiTheme="minorHAnsi" w:cstheme="minorHAnsi"/>
          <w:sz w:val="32"/>
          <w:szCs w:val="32"/>
          <w:rtl/>
        </w:rPr>
        <w:t>فهوَ ابنُ طه والوصيِّ وفاطمٍ</w:t>
      </w:r>
    </w:p>
    <w:p w14:paraId="7E6AB181" w14:textId="77777777" w:rsidR="007049F9" w:rsidRPr="00AF085A" w:rsidRDefault="007049F9" w:rsidP="007049F9">
      <w:pPr>
        <w:pStyle w:val="2"/>
        <w:rPr>
          <w:rFonts w:asciiTheme="minorHAnsi" w:hAnsiTheme="minorHAnsi" w:cstheme="minorHAnsi"/>
          <w:sz w:val="32"/>
          <w:szCs w:val="32"/>
          <w:rtl/>
        </w:rPr>
      </w:pPr>
      <w:r w:rsidRPr="00AF085A">
        <w:rPr>
          <w:rFonts w:asciiTheme="minorHAnsi" w:hAnsiTheme="minorHAnsi" w:cstheme="minorHAnsi"/>
          <w:sz w:val="32"/>
          <w:szCs w:val="32"/>
          <w:rtl/>
        </w:rPr>
        <w:t xml:space="preserve"> ووَليدُ زينِ العابدينَ الطاهرِ</w:t>
      </w:r>
    </w:p>
    <w:p w14:paraId="5E28AC7B" w14:textId="77777777" w:rsidR="007049F9" w:rsidRPr="00AF085A" w:rsidRDefault="007049F9" w:rsidP="007049F9">
      <w:pPr>
        <w:pStyle w:val="1"/>
        <w:rPr>
          <w:rFonts w:asciiTheme="minorHAnsi" w:hAnsiTheme="minorHAnsi" w:cstheme="minorHAnsi"/>
          <w:sz w:val="32"/>
          <w:szCs w:val="32"/>
          <w:rtl/>
        </w:rPr>
      </w:pPr>
      <w:r w:rsidRPr="00AF085A">
        <w:rPr>
          <w:rFonts w:asciiTheme="minorHAnsi" w:hAnsiTheme="minorHAnsi" w:cstheme="minorHAnsi"/>
          <w:sz w:val="32"/>
          <w:szCs w:val="32"/>
          <w:rtl/>
        </w:rPr>
        <w:t xml:space="preserve">وفَمُ الحقيقةِ إنْ أرَدْتَ حقيقةً </w:t>
      </w:r>
    </w:p>
    <w:p w14:paraId="596DC605" w14:textId="77777777" w:rsidR="007049F9" w:rsidRPr="00AF085A" w:rsidRDefault="007049F9" w:rsidP="007049F9">
      <w:pPr>
        <w:pStyle w:val="2"/>
        <w:rPr>
          <w:rFonts w:asciiTheme="minorHAnsi" w:hAnsiTheme="minorHAnsi" w:cstheme="minorHAnsi"/>
          <w:sz w:val="32"/>
          <w:szCs w:val="32"/>
          <w:rtl/>
        </w:rPr>
      </w:pPr>
      <w:r w:rsidRPr="00AF085A">
        <w:rPr>
          <w:rFonts w:asciiTheme="minorHAnsi" w:hAnsiTheme="minorHAnsi" w:cstheme="minorHAnsi"/>
          <w:sz w:val="32"/>
          <w:szCs w:val="32"/>
          <w:rtl/>
        </w:rPr>
        <w:t xml:space="preserve"> وصدىَ الزمانِ لثَورةِ المُتَصابِرِ</w:t>
      </w:r>
    </w:p>
    <w:p w14:paraId="635297C3" w14:textId="77777777" w:rsidR="007049F9" w:rsidRPr="00AF085A" w:rsidRDefault="007049F9" w:rsidP="007049F9">
      <w:pPr>
        <w:pStyle w:val="1"/>
        <w:rPr>
          <w:rFonts w:asciiTheme="minorHAnsi" w:hAnsiTheme="minorHAnsi" w:cstheme="minorHAnsi"/>
          <w:sz w:val="32"/>
          <w:szCs w:val="32"/>
          <w:rtl/>
        </w:rPr>
      </w:pPr>
      <w:r w:rsidRPr="00AF085A">
        <w:rPr>
          <w:rFonts w:asciiTheme="minorHAnsi" w:hAnsiTheme="minorHAnsi" w:cstheme="minorHAnsi"/>
          <w:sz w:val="32"/>
          <w:szCs w:val="32"/>
          <w:rtl/>
        </w:rPr>
        <w:t xml:space="preserve">وأمينُ دِينِ اللهِ يَنطِقُ صادِقاً </w:t>
      </w:r>
    </w:p>
    <w:p w14:paraId="72950DE5" w14:textId="77777777" w:rsidR="007049F9" w:rsidRPr="00AF085A" w:rsidRDefault="007049F9" w:rsidP="007049F9">
      <w:pPr>
        <w:pStyle w:val="2"/>
        <w:rPr>
          <w:rFonts w:asciiTheme="minorHAnsi" w:hAnsiTheme="minorHAnsi" w:cstheme="minorHAnsi"/>
          <w:sz w:val="32"/>
          <w:szCs w:val="32"/>
          <w:rtl/>
        </w:rPr>
      </w:pPr>
      <w:r w:rsidRPr="00AF085A">
        <w:rPr>
          <w:rFonts w:asciiTheme="minorHAnsi" w:hAnsiTheme="minorHAnsi" w:cstheme="minorHAnsi"/>
          <w:sz w:val="32"/>
          <w:szCs w:val="32"/>
          <w:rtl/>
        </w:rPr>
        <w:t xml:space="preserve"> ووريثُ أحمدَ كابِراً عَنْ كابِرِ</w:t>
      </w:r>
    </w:p>
    <w:p w14:paraId="5B430645" w14:textId="77777777" w:rsidR="007049F9" w:rsidRPr="00AF085A" w:rsidRDefault="007049F9" w:rsidP="007049F9">
      <w:pPr>
        <w:pStyle w:val="1"/>
        <w:rPr>
          <w:rFonts w:asciiTheme="minorHAnsi" w:hAnsiTheme="minorHAnsi" w:cstheme="minorHAnsi"/>
          <w:sz w:val="32"/>
          <w:szCs w:val="32"/>
          <w:rtl/>
        </w:rPr>
      </w:pPr>
      <w:r w:rsidRPr="00AF085A">
        <w:rPr>
          <w:rFonts w:asciiTheme="minorHAnsi" w:hAnsiTheme="minorHAnsi" w:cstheme="minorHAnsi"/>
          <w:sz w:val="32"/>
          <w:szCs w:val="32"/>
          <w:rtl/>
        </w:rPr>
        <w:t xml:space="preserve">مَنْ مِثلُهُ نَسَباً ومَجداً عالِياً </w:t>
      </w:r>
    </w:p>
    <w:p w14:paraId="35547D7A" w14:textId="77777777" w:rsidR="007049F9" w:rsidRPr="00AF085A" w:rsidRDefault="007049F9" w:rsidP="007049F9">
      <w:pPr>
        <w:pStyle w:val="2"/>
        <w:rPr>
          <w:rFonts w:asciiTheme="minorHAnsi" w:hAnsiTheme="minorHAnsi" w:cstheme="minorHAnsi"/>
          <w:sz w:val="32"/>
          <w:szCs w:val="32"/>
          <w:rtl/>
        </w:rPr>
      </w:pPr>
      <w:r w:rsidRPr="00AF085A">
        <w:rPr>
          <w:rFonts w:asciiTheme="minorHAnsi" w:hAnsiTheme="minorHAnsi" w:cstheme="minorHAnsi"/>
          <w:sz w:val="32"/>
          <w:szCs w:val="32"/>
          <w:rtl/>
        </w:rPr>
        <w:t xml:space="preserve"> جَدَّينِ جادا بالربيعِ الناضِرِ</w:t>
      </w:r>
    </w:p>
    <w:p w14:paraId="055E8731" w14:textId="77777777" w:rsidR="007049F9" w:rsidRPr="00AF085A" w:rsidRDefault="007049F9" w:rsidP="007049F9">
      <w:pPr>
        <w:pStyle w:val="1"/>
        <w:rPr>
          <w:rFonts w:asciiTheme="minorHAnsi" w:hAnsiTheme="minorHAnsi" w:cstheme="minorHAnsi"/>
          <w:sz w:val="32"/>
          <w:szCs w:val="32"/>
          <w:rtl/>
        </w:rPr>
      </w:pPr>
      <w:r w:rsidRPr="00AF085A">
        <w:rPr>
          <w:rFonts w:asciiTheme="minorHAnsi" w:hAnsiTheme="minorHAnsi" w:cstheme="minorHAnsi"/>
          <w:sz w:val="32"/>
          <w:szCs w:val="32"/>
          <w:rtl/>
        </w:rPr>
        <w:t xml:space="preserve">وأَبٌ هو السجَّادُ آيةُ رحمةٍ </w:t>
      </w:r>
    </w:p>
    <w:p w14:paraId="16751C6C" w14:textId="77777777" w:rsidR="007049F9" w:rsidRPr="00AF085A" w:rsidRDefault="007049F9" w:rsidP="007049F9">
      <w:pPr>
        <w:pStyle w:val="2"/>
        <w:rPr>
          <w:rFonts w:asciiTheme="minorHAnsi" w:hAnsiTheme="minorHAnsi" w:cstheme="minorHAnsi"/>
          <w:sz w:val="32"/>
          <w:szCs w:val="32"/>
          <w:rtl/>
        </w:rPr>
      </w:pPr>
      <w:r w:rsidRPr="00AF085A">
        <w:rPr>
          <w:rFonts w:asciiTheme="minorHAnsi" w:hAnsiTheme="minorHAnsi" w:cstheme="minorHAnsi"/>
          <w:sz w:val="32"/>
          <w:szCs w:val="32"/>
          <w:rtl/>
        </w:rPr>
        <w:t>وابنُ الحسينِ أبي الفداءِ الباهرِ</w:t>
      </w:r>
    </w:p>
    <w:p w14:paraId="25D028DD" w14:textId="77777777" w:rsidR="007049F9" w:rsidRPr="00AF085A" w:rsidRDefault="007049F9" w:rsidP="007049F9">
      <w:pPr>
        <w:pStyle w:val="1"/>
        <w:rPr>
          <w:rFonts w:asciiTheme="minorHAnsi" w:hAnsiTheme="minorHAnsi" w:cstheme="minorHAnsi"/>
          <w:sz w:val="32"/>
          <w:szCs w:val="32"/>
          <w:rtl/>
        </w:rPr>
      </w:pPr>
      <w:r w:rsidRPr="00AF085A">
        <w:rPr>
          <w:rFonts w:asciiTheme="minorHAnsi" w:hAnsiTheme="minorHAnsi" w:cstheme="minorHAnsi"/>
          <w:sz w:val="32"/>
          <w:szCs w:val="32"/>
          <w:rtl/>
        </w:rPr>
        <w:t xml:space="preserve">والاُمُّ جَوهَرةُ الإمامِ المُجتبى </w:t>
      </w:r>
    </w:p>
    <w:p w14:paraId="3DBC60A8" w14:textId="77777777" w:rsidR="007049F9" w:rsidRPr="00AF085A" w:rsidRDefault="007049F9" w:rsidP="007049F9">
      <w:pPr>
        <w:pStyle w:val="2"/>
        <w:rPr>
          <w:rFonts w:asciiTheme="minorHAnsi" w:hAnsiTheme="minorHAnsi" w:cstheme="minorHAnsi"/>
          <w:sz w:val="32"/>
          <w:szCs w:val="32"/>
          <w:rtl/>
        </w:rPr>
      </w:pPr>
      <w:r w:rsidRPr="00AF085A">
        <w:rPr>
          <w:rFonts w:asciiTheme="minorHAnsi" w:hAnsiTheme="minorHAnsi" w:cstheme="minorHAnsi"/>
          <w:sz w:val="32"/>
          <w:szCs w:val="32"/>
          <w:rtl/>
        </w:rPr>
        <w:t xml:space="preserve"> وكريمَةٌ هي بنتُ جُودٍ زاخِرِ</w:t>
      </w:r>
    </w:p>
    <w:p w14:paraId="7ED4D39C" w14:textId="77777777" w:rsidR="007049F9" w:rsidRPr="00AF085A" w:rsidRDefault="007049F9" w:rsidP="007049F9">
      <w:pPr>
        <w:pStyle w:val="1"/>
        <w:rPr>
          <w:rFonts w:asciiTheme="minorHAnsi" w:hAnsiTheme="minorHAnsi" w:cstheme="minorHAnsi"/>
          <w:sz w:val="32"/>
          <w:szCs w:val="32"/>
          <w:rtl/>
        </w:rPr>
      </w:pPr>
      <w:r w:rsidRPr="00AF085A">
        <w:rPr>
          <w:rFonts w:asciiTheme="minorHAnsi" w:hAnsiTheme="minorHAnsi" w:cstheme="minorHAnsi"/>
          <w:sz w:val="32"/>
          <w:szCs w:val="32"/>
          <w:rtl/>
        </w:rPr>
        <w:t>فَـ(مُحمدُ بنُ عليِّ) كنزُ إمامةٍ</w:t>
      </w:r>
    </w:p>
    <w:p w14:paraId="45C70BEC" w14:textId="77777777" w:rsidR="007049F9" w:rsidRPr="00AF085A" w:rsidRDefault="007049F9" w:rsidP="007049F9">
      <w:pPr>
        <w:pStyle w:val="2"/>
        <w:rPr>
          <w:rFonts w:asciiTheme="minorHAnsi" w:hAnsiTheme="minorHAnsi" w:cstheme="minorHAnsi"/>
          <w:sz w:val="32"/>
          <w:szCs w:val="32"/>
          <w:rtl/>
        </w:rPr>
      </w:pPr>
      <w:r w:rsidRPr="00AF085A">
        <w:rPr>
          <w:rFonts w:asciiTheme="minorHAnsi" w:hAnsiTheme="minorHAnsi" w:cstheme="minorHAnsi"/>
          <w:sz w:val="32"/>
          <w:szCs w:val="32"/>
          <w:rtl/>
        </w:rPr>
        <w:t xml:space="preserve"> أعطى بهِ {الحَسَنانِ} نَسْلَ أَكابِرِ</w:t>
      </w:r>
    </w:p>
    <w:p w14:paraId="00212724" w14:textId="77777777" w:rsidR="007049F9" w:rsidRPr="00AF085A" w:rsidRDefault="007049F9" w:rsidP="007049F9">
      <w:pPr>
        <w:pStyle w:val="1"/>
        <w:rPr>
          <w:rFonts w:asciiTheme="minorHAnsi" w:hAnsiTheme="minorHAnsi" w:cstheme="minorHAnsi"/>
          <w:sz w:val="32"/>
          <w:szCs w:val="32"/>
          <w:rtl/>
        </w:rPr>
      </w:pPr>
      <w:r w:rsidRPr="00AF085A">
        <w:rPr>
          <w:rFonts w:asciiTheme="minorHAnsi" w:hAnsiTheme="minorHAnsi" w:cstheme="minorHAnsi"/>
          <w:sz w:val="32"/>
          <w:szCs w:val="32"/>
          <w:rtl/>
        </w:rPr>
        <w:t>بَقرَ العلومَ على اقتدارٍ كامِل</w:t>
      </w:r>
    </w:p>
    <w:p w14:paraId="12E751B8" w14:textId="77777777" w:rsidR="007049F9" w:rsidRPr="00AF085A" w:rsidRDefault="007049F9" w:rsidP="007049F9">
      <w:pPr>
        <w:pStyle w:val="2"/>
        <w:rPr>
          <w:rFonts w:asciiTheme="minorHAnsi" w:hAnsiTheme="minorHAnsi" w:cstheme="minorHAnsi"/>
          <w:sz w:val="32"/>
          <w:szCs w:val="32"/>
          <w:rtl/>
        </w:rPr>
      </w:pPr>
      <w:r w:rsidRPr="00AF085A">
        <w:rPr>
          <w:rFonts w:asciiTheme="minorHAnsi" w:hAnsiTheme="minorHAnsi" w:cstheme="minorHAnsi"/>
          <w:sz w:val="32"/>
          <w:szCs w:val="32"/>
          <w:rtl/>
        </w:rPr>
        <w:t xml:space="preserve"> وأزاحَ أوهاماً بِعقلٍ نائِرِ</w:t>
      </w:r>
    </w:p>
    <w:p w14:paraId="4F36B7D1" w14:textId="77777777" w:rsidR="007049F9" w:rsidRPr="00AF085A" w:rsidRDefault="007049F9" w:rsidP="007049F9">
      <w:pPr>
        <w:pStyle w:val="1"/>
        <w:rPr>
          <w:rFonts w:asciiTheme="minorHAnsi" w:hAnsiTheme="minorHAnsi" w:cstheme="minorHAnsi"/>
          <w:sz w:val="32"/>
          <w:szCs w:val="32"/>
          <w:rtl/>
        </w:rPr>
      </w:pPr>
      <w:r w:rsidRPr="00AF085A">
        <w:rPr>
          <w:rFonts w:asciiTheme="minorHAnsi" w:hAnsiTheme="minorHAnsi" w:cstheme="minorHAnsi"/>
          <w:sz w:val="32"/>
          <w:szCs w:val="32"/>
          <w:rtl/>
        </w:rPr>
        <w:t xml:space="preserve">مَحَقَ الطغاةَ بَني اُميَّةَ زُمرةً </w:t>
      </w:r>
    </w:p>
    <w:p w14:paraId="0136A913" w14:textId="77777777" w:rsidR="007049F9" w:rsidRPr="00AF085A" w:rsidRDefault="007049F9" w:rsidP="007049F9">
      <w:pPr>
        <w:pStyle w:val="2"/>
        <w:rPr>
          <w:rFonts w:asciiTheme="minorHAnsi" w:hAnsiTheme="minorHAnsi" w:cstheme="minorHAnsi"/>
          <w:sz w:val="32"/>
          <w:szCs w:val="32"/>
          <w:rtl/>
        </w:rPr>
      </w:pPr>
      <w:r w:rsidRPr="00AF085A">
        <w:rPr>
          <w:rFonts w:asciiTheme="minorHAnsi" w:hAnsiTheme="minorHAnsi" w:cstheme="minorHAnsi"/>
          <w:sz w:val="32"/>
          <w:szCs w:val="32"/>
          <w:rtl/>
        </w:rPr>
        <w:t xml:space="preserve"> أَلقَوا بِدين اللهِ فتنةَ ناكرِ</w:t>
      </w:r>
    </w:p>
    <w:p w14:paraId="2900E2EB" w14:textId="77777777" w:rsidR="007049F9" w:rsidRPr="00AF085A" w:rsidRDefault="007049F9" w:rsidP="007049F9">
      <w:pPr>
        <w:pStyle w:val="1"/>
        <w:rPr>
          <w:rFonts w:asciiTheme="minorHAnsi" w:hAnsiTheme="minorHAnsi" w:cstheme="minorHAnsi"/>
          <w:sz w:val="32"/>
          <w:szCs w:val="32"/>
          <w:rtl/>
        </w:rPr>
      </w:pPr>
      <w:r w:rsidRPr="00AF085A">
        <w:rPr>
          <w:rFonts w:asciiTheme="minorHAnsi" w:hAnsiTheme="minorHAnsi" w:cstheme="minorHAnsi"/>
          <w:sz w:val="32"/>
          <w:szCs w:val="32"/>
          <w:rtl/>
        </w:rPr>
        <w:t xml:space="preserve">قومٌ أشاعُوا كُلَّ شكٍّ باطِلٍ </w:t>
      </w:r>
    </w:p>
    <w:p w14:paraId="220E20E0" w14:textId="77777777" w:rsidR="007049F9" w:rsidRPr="00AF085A" w:rsidRDefault="007049F9" w:rsidP="007049F9">
      <w:pPr>
        <w:pStyle w:val="2"/>
        <w:rPr>
          <w:rFonts w:asciiTheme="minorHAnsi" w:hAnsiTheme="minorHAnsi" w:cstheme="minorHAnsi"/>
          <w:sz w:val="32"/>
          <w:szCs w:val="32"/>
          <w:rtl/>
        </w:rPr>
      </w:pPr>
      <w:r w:rsidRPr="00AF085A">
        <w:rPr>
          <w:rFonts w:asciiTheme="minorHAnsi" w:hAnsiTheme="minorHAnsi" w:cstheme="minorHAnsi"/>
          <w:sz w:val="32"/>
          <w:szCs w:val="32"/>
          <w:rtl/>
        </w:rPr>
        <w:t xml:space="preserve"> ليَدومَ سلطانُ الطَّليقِ الجائرِ</w:t>
      </w:r>
    </w:p>
    <w:p w14:paraId="130FE5A4" w14:textId="77777777" w:rsidR="007049F9" w:rsidRPr="00AF085A" w:rsidRDefault="007049F9" w:rsidP="007049F9">
      <w:pPr>
        <w:pStyle w:val="1"/>
        <w:rPr>
          <w:rFonts w:asciiTheme="minorHAnsi" w:hAnsiTheme="minorHAnsi" w:cstheme="minorHAnsi"/>
          <w:sz w:val="32"/>
          <w:szCs w:val="32"/>
          <w:rtl/>
        </w:rPr>
      </w:pPr>
      <w:r w:rsidRPr="00AF085A">
        <w:rPr>
          <w:rFonts w:asciiTheme="minorHAnsi" w:hAnsiTheme="minorHAnsi" w:cstheme="minorHAnsi"/>
          <w:sz w:val="32"/>
          <w:szCs w:val="32"/>
          <w:rtl/>
        </w:rPr>
        <w:t xml:space="preserve">لولا صُمُودُ مَحمدٍ ونفيرُهُ </w:t>
      </w:r>
    </w:p>
    <w:p w14:paraId="63E97F82" w14:textId="77777777" w:rsidR="007049F9" w:rsidRPr="00AF085A" w:rsidRDefault="007049F9" w:rsidP="007049F9">
      <w:pPr>
        <w:pStyle w:val="2"/>
        <w:rPr>
          <w:rFonts w:asciiTheme="minorHAnsi" w:hAnsiTheme="minorHAnsi" w:cstheme="minorHAnsi"/>
          <w:sz w:val="32"/>
          <w:szCs w:val="32"/>
          <w:rtl/>
        </w:rPr>
      </w:pPr>
      <w:r w:rsidRPr="00AF085A">
        <w:rPr>
          <w:rFonts w:asciiTheme="minorHAnsi" w:hAnsiTheme="minorHAnsi" w:cstheme="minorHAnsi"/>
          <w:sz w:val="32"/>
          <w:szCs w:val="32"/>
          <w:rtl/>
        </w:rPr>
        <w:t xml:space="preserve"> وعلُومٌ انتصرَتْ لدينِ الغافِرِ</w:t>
      </w:r>
    </w:p>
    <w:p w14:paraId="0FCD85E5" w14:textId="77777777" w:rsidR="007049F9" w:rsidRPr="00AF085A" w:rsidRDefault="007049F9" w:rsidP="007049F9">
      <w:pPr>
        <w:pStyle w:val="1"/>
        <w:rPr>
          <w:rFonts w:asciiTheme="minorHAnsi" w:hAnsiTheme="minorHAnsi" w:cstheme="minorHAnsi"/>
          <w:sz w:val="32"/>
          <w:szCs w:val="32"/>
          <w:rtl/>
        </w:rPr>
      </w:pPr>
      <w:r w:rsidRPr="00AF085A">
        <w:rPr>
          <w:rFonts w:asciiTheme="minorHAnsi" w:hAnsiTheme="minorHAnsi" w:cstheme="minorHAnsi"/>
          <w:sz w:val="32"/>
          <w:szCs w:val="32"/>
          <w:rtl/>
        </w:rPr>
        <w:t xml:space="preserve">لأعادَ أهلُ الجاهليةِ «لاتَهُمْ» </w:t>
      </w:r>
    </w:p>
    <w:p w14:paraId="5A964DF3" w14:textId="77777777" w:rsidR="007049F9" w:rsidRPr="00AF085A" w:rsidRDefault="007049F9" w:rsidP="007049F9">
      <w:pPr>
        <w:pStyle w:val="2"/>
        <w:rPr>
          <w:rFonts w:asciiTheme="minorHAnsi" w:hAnsiTheme="minorHAnsi" w:cstheme="minorHAnsi"/>
          <w:sz w:val="32"/>
          <w:szCs w:val="32"/>
          <w:rtl/>
        </w:rPr>
      </w:pPr>
      <w:r w:rsidRPr="00AF085A">
        <w:rPr>
          <w:rFonts w:asciiTheme="minorHAnsi" w:hAnsiTheme="minorHAnsi" w:cstheme="minorHAnsi"/>
          <w:sz w:val="32"/>
          <w:szCs w:val="32"/>
          <w:rtl/>
        </w:rPr>
        <w:t xml:space="preserve"> وغزا ديارَ الوَحي دينُ الكافرِ</w:t>
      </w:r>
    </w:p>
    <w:p w14:paraId="5339401D" w14:textId="77777777" w:rsidR="007049F9" w:rsidRPr="00AF085A" w:rsidRDefault="007049F9" w:rsidP="007049F9">
      <w:pPr>
        <w:pStyle w:val="1"/>
        <w:rPr>
          <w:rFonts w:asciiTheme="minorHAnsi" w:hAnsiTheme="minorHAnsi" w:cstheme="minorHAnsi"/>
          <w:sz w:val="32"/>
          <w:szCs w:val="32"/>
          <w:rtl/>
        </w:rPr>
      </w:pPr>
      <w:r w:rsidRPr="00AF085A">
        <w:rPr>
          <w:rFonts w:asciiTheme="minorHAnsi" w:hAnsiTheme="minorHAnsi" w:cstheme="minorHAnsi"/>
          <w:sz w:val="32"/>
          <w:szCs w:val="32"/>
          <w:rtl/>
        </w:rPr>
        <w:t xml:space="preserve">قد كنتَ يا مولايَ هبَّةَ صادقٍ </w:t>
      </w:r>
    </w:p>
    <w:p w14:paraId="565D7465" w14:textId="77777777" w:rsidR="007049F9" w:rsidRPr="00AF085A" w:rsidRDefault="007049F9" w:rsidP="007049F9">
      <w:pPr>
        <w:pStyle w:val="2"/>
        <w:rPr>
          <w:rFonts w:asciiTheme="minorHAnsi" w:hAnsiTheme="minorHAnsi" w:cstheme="minorHAnsi"/>
          <w:sz w:val="32"/>
          <w:szCs w:val="32"/>
          <w:rtl/>
        </w:rPr>
      </w:pPr>
      <w:r w:rsidRPr="00AF085A">
        <w:rPr>
          <w:rFonts w:asciiTheme="minorHAnsi" w:hAnsiTheme="minorHAnsi" w:cstheme="minorHAnsi"/>
          <w:sz w:val="32"/>
          <w:szCs w:val="32"/>
          <w:rtl/>
        </w:rPr>
        <w:t xml:space="preserve"> ودليلَ إيمانٍ ونهضةَ ثائرِ</w:t>
      </w:r>
    </w:p>
    <w:p w14:paraId="5A473B0E" w14:textId="77777777" w:rsidR="007049F9" w:rsidRPr="00AF085A" w:rsidRDefault="007049F9" w:rsidP="007049F9">
      <w:pPr>
        <w:pStyle w:val="1"/>
        <w:rPr>
          <w:rFonts w:asciiTheme="minorHAnsi" w:hAnsiTheme="minorHAnsi" w:cstheme="minorHAnsi"/>
          <w:sz w:val="32"/>
          <w:szCs w:val="32"/>
          <w:rtl/>
        </w:rPr>
      </w:pPr>
      <w:r w:rsidRPr="00AF085A">
        <w:rPr>
          <w:rFonts w:asciiTheme="minorHAnsi" w:hAnsiTheme="minorHAnsi" w:cstheme="minorHAnsi"/>
          <w:sz w:val="32"/>
          <w:szCs w:val="32"/>
          <w:rtl/>
        </w:rPr>
        <w:t xml:space="preserve">وحليفَ ذِكْرِ اللهِ تطلُبُ وَجهَهُ </w:t>
      </w:r>
    </w:p>
    <w:p w14:paraId="79B1654B" w14:textId="77777777" w:rsidR="007049F9" w:rsidRPr="00AF085A" w:rsidRDefault="007049F9" w:rsidP="007049F9">
      <w:pPr>
        <w:pStyle w:val="2"/>
        <w:rPr>
          <w:rFonts w:asciiTheme="minorHAnsi" w:hAnsiTheme="minorHAnsi" w:cstheme="minorHAnsi"/>
          <w:sz w:val="32"/>
          <w:szCs w:val="32"/>
          <w:rtl/>
        </w:rPr>
      </w:pPr>
      <w:r w:rsidRPr="00AF085A">
        <w:rPr>
          <w:rFonts w:asciiTheme="minorHAnsi" w:hAnsiTheme="minorHAnsi" w:cstheme="minorHAnsi"/>
          <w:sz w:val="32"/>
          <w:szCs w:val="32"/>
          <w:rtl/>
        </w:rPr>
        <w:t xml:space="preserve"> ومُديمَ نهجٍ خَيِّرٍ مُتَواتِرِ</w:t>
      </w:r>
    </w:p>
    <w:p w14:paraId="2587ECF4" w14:textId="77777777" w:rsidR="007049F9" w:rsidRPr="00AF085A" w:rsidRDefault="007049F9" w:rsidP="007049F9">
      <w:pPr>
        <w:pStyle w:val="1"/>
        <w:rPr>
          <w:rFonts w:asciiTheme="minorHAnsi" w:hAnsiTheme="minorHAnsi" w:cstheme="minorHAnsi"/>
          <w:sz w:val="32"/>
          <w:szCs w:val="32"/>
          <w:rtl/>
        </w:rPr>
      </w:pPr>
      <w:r w:rsidRPr="00AF085A">
        <w:rPr>
          <w:rFonts w:asciiTheme="minorHAnsi" w:hAnsiTheme="minorHAnsi" w:cstheme="minorHAnsi"/>
          <w:sz w:val="32"/>
          <w:szCs w:val="32"/>
          <w:rtl/>
        </w:rPr>
        <w:t xml:space="preserve">ورَفدْتَ مِعواناً بُطولةَ ماجدٍ </w:t>
      </w:r>
    </w:p>
    <w:p w14:paraId="6A9A061C" w14:textId="77777777" w:rsidR="007049F9" w:rsidRPr="00AF085A" w:rsidRDefault="007049F9" w:rsidP="007049F9">
      <w:pPr>
        <w:pStyle w:val="2"/>
        <w:rPr>
          <w:rFonts w:asciiTheme="minorHAnsi" w:hAnsiTheme="minorHAnsi" w:cstheme="minorHAnsi"/>
          <w:sz w:val="32"/>
          <w:szCs w:val="32"/>
          <w:rtl/>
        </w:rPr>
      </w:pPr>
      <w:r w:rsidRPr="00AF085A">
        <w:rPr>
          <w:rFonts w:asciiTheme="minorHAnsi" w:hAnsiTheme="minorHAnsi" w:cstheme="minorHAnsi"/>
          <w:sz w:val="32"/>
          <w:szCs w:val="32"/>
          <w:rtl/>
        </w:rPr>
        <w:t xml:space="preserve"> ومجاهِدٍ يَمضي لفجرٍ زاهرِ</w:t>
      </w:r>
    </w:p>
    <w:p w14:paraId="31E9463A" w14:textId="77777777" w:rsidR="007049F9" w:rsidRPr="00AF085A" w:rsidRDefault="007049F9" w:rsidP="007049F9">
      <w:pPr>
        <w:pStyle w:val="1"/>
        <w:rPr>
          <w:rFonts w:asciiTheme="minorHAnsi" w:hAnsiTheme="minorHAnsi" w:cstheme="minorHAnsi"/>
          <w:sz w:val="32"/>
          <w:szCs w:val="32"/>
          <w:rtl/>
        </w:rPr>
      </w:pPr>
      <w:r w:rsidRPr="00AF085A">
        <w:rPr>
          <w:rFonts w:asciiTheme="minorHAnsi" w:hAnsiTheme="minorHAnsi" w:cstheme="minorHAnsi"/>
          <w:sz w:val="32"/>
          <w:szCs w:val="32"/>
          <w:rtl/>
        </w:rPr>
        <w:t xml:space="preserve">كلَّتْ حُروفيَ عن مديحِكَ قائدّاً </w:t>
      </w:r>
    </w:p>
    <w:p w14:paraId="5D37E1AE" w14:textId="77777777" w:rsidR="007049F9" w:rsidRPr="00AF085A" w:rsidRDefault="007049F9" w:rsidP="007049F9">
      <w:pPr>
        <w:pStyle w:val="2"/>
        <w:rPr>
          <w:rFonts w:asciiTheme="minorHAnsi" w:hAnsiTheme="minorHAnsi" w:cstheme="minorHAnsi"/>
          <w:sz w:val="32"/>
          <w:szCs w:val="32"/>
          <w:rtl/>
        </w:rPr>
      </w:pPr>
      <w:r w:rsidRPr="00AF085A">
        <w:rPr>
          <w:rFonts w:asciiTheme="minorHAnsi" w:hAnsiTheme="minorHAnsi" w:cstheme="minorHAnsi"/>
          <w:sz w:val="32"/>
          <w:szCs w:val="32"/>
          <w:rtl/>
        </w:rPr>
        <w:t xml:space="preserve"> فلأنتَ يا مَولايَ فخرُ الناظِر</w:t>
      </w:r>
    </w:p>
    <w:p w14:paraId="5A22A5BE" w14:textId="77777777" w:rsidR="008D09CB" w:rsidRPr="00AF085A" w:rsidRDefault="008D09CB" w:rsidP="008D09CB">
      <w:pPr>
        <w:rPr>
          <w:rFonts w:cstheme="minorHAnsi"/>
          <w:color w:val="00B0F0"/>
          <w:sz w:val="32"/>
          <w:szCs w:val="32"/>
          <w:rtl/>
        </w:rPr>
      </w:pPr>
    </w:p>
    <w:p w14:paraId="73E7C22A" w14:textId="77777777" w:rsidR="007049F9" w:rsidRPr="00AF085A" w:rsidRDefault="007049F9" w:rsidP="008D09CB">
      <w:pPr>
        <w:jc w:val="center"/>
        <w:rPr>
          <w:rFonts w:cstheme="minorHAnsi"/>
          <w:sz w:val="32"/>
          <w:szCs w:val="32"/>
          <w:rtl/>
        </w:rPr>
      </w:pPr>
    </w:p>
    <w:p w14:paraId="7E3D59F6" w14:textId="350554DF" w:rsidR="008D09CB" w:rsidRPr="00AF085A" w:rsidRDefault="00217FA6" w:rsidP="008D09CB">
      <w:pPr>
        <w:jc w:val="center"/>
        <w:rPr>
          <w:rFonts w:cstheme="minorHAnsi"/>
          <w:sz w:val="32"/>
          <w:szCs w:val="32"/>
          <w:rtl/>
        </w:rPr>
      </w:pPr>
      <w:r w:rsidRPr="00AF085A">
        <w:rPr>
          <w:rFonts w:cstheme="minorHAnsi"/>
          <w:sz w:val="32"/>
          <w:szCs w:val="32"/>
          <w:rtl/>
        </w:rPr>
        <w:t>مناجم الأسرار في فضل الاستغفار</w:t>
      </w:r>
    </w:p>
    <w:p w14:paraId="12B140CF" w14:textId="77777777" w:rsidR="008D09CB" w:rsidRPr="00AF085A" w:rsidRDefault="008D09CB" w:rsidP="008D09CB">
      <w:pPr>
        <w:rPr>
          <w:rFonts w:cstheme="minorHAnsi"/>
          <w:color w:val="00B0F0"/>
          <w:sz w:val="32"/>
          <w:szCs w:val="32"/>
          <w:rtl/>
        </w:rPr>
      </w:pPr>
    </w:p>
    <w:p w14:paraId="35100437" w14:textId="434CA312" w:rsidR="00F77DBE" w:rsidRPr="00AF085A" w:rsidRDefault="008D09CB" w:rsidP="00595BE2">
      <w:pPr>
        <w:jc w:val="center"/>
        <w:rPr>
          <w:rFonts w:cstheme="minorHAnsi"/>
          <w:sz w:val="32"/>
          <w:szCs w:val="32"/>
          <w:rtl/>
        </w:rPr>
      </w:pPr>
      <w:r w:rsidRPr="00AF085A">
        <w:rPr>
          <w:rFonts w:cstheme="minorHAnsi"/>
          <w:color w:val="00B0F0"/>
          <w:sz w:val="32"/>
          <w:szCs w:val="32"/>
          <w:rtl/>
        </w:rPr>
        <w:t>[وَإِنِّي لَغَفَّارٌ لِّمَن تَابَ وَآمَنَ وَعَمِلَ صَالِحًا ثُمَّ اهْتَدَىٰ</w:t>
      </w:r>
      <w:r w:rsidR="00595BE2">
        <w:rPr>
          <w:rFonts w:cstheme="minorHAnsi"/>
          <w:sz w:val="32"/>
          <w:szCs w:val="32"/>
          <w:rtl/>
        </w:rPr>
        <w:t>]</w:t>
      </w:r>
      <w:r w:rsidR="00595BE2">
        <w:rPr>
          <w:rFonts w:cstheme="minorHAnsi" w:hint="cs"/>
          <w:sz w:val="32"/>
          <w:szCs w:val="32"/>
          <w:rtl/>
        </w:rPr>
        <w:t>.</w:t>
      </w:r>
      <w:r w:rsidR="00F77DBE">
        <w:rPr>
          <w:rStyle w:val="Slutkommentarsreferens"/>
          <w:rFonts w:cstheme="minorHAnsi"/>
          <w:sz w:val="32"/>
          <w:szCs w:val="32"/>
          <w:rtl/>
        </w:rPr>
        <w:endnoteReference w:id="1"/>
      </w:r>
    </w:p>
    <w:p w14:paraId="427E829A" w14:textId="77777777" w:rsidR="00F77DBE" w:rsidRPr="00AF085A" w:rsidRDefault="00F77DBE" w:rsidP="008D09CB">
      <w:pPr>
        <w:rPr>
          <w:rFonts w:cstheme="minorHAnsi"/>
          <w:sz w:val="32"/>
          <w:szCs w:val="32"/>
          <w:rtl/>
        </w:rPr>
      </w:pPr>
    </w:p>
    <w:p w14:paraId="0A6538DF" w14:textId="3A0ED1F9" w:rsidR="00F77DBE" w:rsidRPr="00AF085A" w:rsidRDefault="00F77DBE" w:rsidP="008D09CB">
      <w:pPr>
        <w:rPr>
          <w:rFonts w:cstheme="minorHAnsi"/>
          <w:sz w:val="32"/>
          <w:szCs w:val="32"/>
          <w:rtl/>
        </w:rPr>
      </w:pPr>
      <w:r w:rsidRPr="00AF085A">
        <w:rPr>
          <w:rFonts w:cstheme="minorHAnsi"/>
          <w:sz w:val="32"/>
          <w:szCs w:val="32"/>
          <w:rtl/>
        </w:rPr>
        <w:t>نبارك لكم حلول شهر رجب المرجَّب أعاده الله علينا وعليكم باليمن والبركات أنه سميع الدعوات.</w:t>
      </w:r>
    </w:p>
    <w:p w14:paraId="68437E34" w14:textId="77777777" w:rsidR="00F77DBE" w:rsidRPr="00AF085A" w:rsidRDefault="00F77DBE" w:rsidP="008D09CB">
      <w:pPr>
        <w:rPr>
          <w:rFonts w:cstheme="minorHAnsi"/>
          <w:sz w:val="32"/>
          <w:szCs w:val="32"/>
          <w:rtl/>
        </w:rPr>
      </w:pPr>
      <w:r w:rsidRPr="00AF085A">
        <w:rPr>
          <w:rFonts w:cstheme="minorHAnsi"/>
          <w:sz w:val="32"/>
          <w:szCs w:val="32"/>
          <w:rtl/>
        </w:rPr>
        <w:t xml:space="preserve">إن لشهر رجب فضيلةً كبيرة لكونه يتميز عن غيره بالآتي: </w:t>
      </w:r>
    </w:p>
    <w:p w14:paraId="004D7DC4" w14:textId="77777777" w:rsidR="00F77DBE" w:rsidRPr="00AF085A" w:rsidRDefault="00F77DBE" w:rsidP="008D09CB">
      <w:pPr>
        <w:rPr>
          <w:rFonts w:cstheme="minorHAnsi"/>
          <w:sz w:val="32"/>
          <w:szCs w:val="32"/>
          <w:rtl/>
        </w:rPr>
      </w:pPr>
      <w:r w:rsidRPr="00AF085A">
        <w:rPr>
          <w:rFonts w:cstheme="minorHAnsi"/>
          <w:sz w:val="32"/>
          <w:szCs w:val="32"/>
          <w:rtl/>
        </w:rPr>
        <w:t>1-شهر رجب الحرام دورة تدريبية ينبغي الاشتراك فيها للاستعداد لشهر الله تعالى.</w:t>
      </w:r>
    </w:p>
    <w:p w14:paraId="37DE78C2" w14:textId="77777777" w:rsidR="00F77DBE" w:rsidRPr="00AF085A" w:rsidRDefault="00F77DBE" w:rsidP="008D09CB">
      <w:pPr>
        <w:rPr>
          <w:rFonts w:cstheme="minorHAnsi"/>
          <w:sz w:val="32"/>
          <w:szCs w:val="32"/>
          <w:rtl/>
        </w:rPr>
      </w:pPr>
      <w:r w:rsidRPr="00AF085A">
        <w:rPr>
          <w:rFonts w:cstheme="minorHAnsi"/>
          <w:sz w:val="32"/>
          <w:szCs w:val="32"/>
          <w:rtl/>
        </w:rPr>
        <w:t>2-شهر رجب هوَ من الأشهر الحرم، ويسمى بالشهر الأصم لأنه لا يُسمع فيه ما يُسمع عادة في الحروب.</w:t>
      </w:r>
    </w:p>
    <w:p w14:paraId="6CCB78ED" w14:textId="77777777" w:rsidR="00F77DBE" w:rsidRPr="00AF085A" w:rsidRDefault="00F77DBE" w:rsidP="008D09CB">
      <w:pPr>
        <w:rPr>
          <w:rFonts w:cstheme="minorHAnsi"/>
          <w:sz w:val="32"/>
          <w:szCs w:val="32"/>
          <w:rtl/>
        </w:rPr>
      </w:pPr>
      <w:r w:rsidRPr="00AF085A">
        <w:rPr>
          <w:rFonts w:cstheme="minorHAnsi"/>
          <w:sz w:val="32"/>
          <w:szCs w:val="32"/>
          <w:rtl/>
        </w:rPr>
        <w:t>3-شهر رجب عظيم البركة كانت الجاهلية تعظمه وجاء الإسلام بتعظيمه.</w:t>
      </w:r>
    </w:p>
    <w:p w14:paraId="54EB0B24" w14:textId="66F5173B" w:rsidR="00F77DBE" w:rsidRPr="00AF085A" w:rsidRDefault="00F77DBE" w:rsidP="00595BE2">
      <w:pPr>
        <w:rPr>
          <w:rFonts w:cstheme="minorHAnsi"/>
          <w:sz w:val="32"/>
          <w:szCs w:val="32"/>
          <w:rtl/>
        </w:rPr>
      </w:pPr>
      <w:r w:rsidRPr="00AF085A">
        <w:rPr>
          <w:rFonts w:cstheme="minorHAnsi"/>
          <w:sz w:val="32"/>
          <w:szCs w:val="32"/>
          <w:rtl/>
        </w:rPr>
        <w:t xml:space="preserve">4-شهر رجب يسمى الشهر الأَصَبْ لأن </w:t>
      </w:r>
      <w:r>
        <w:rPr>
          <w:rFonts w:cstheme="minorHAnsi"/>
          <w:sz w:val="32"/>
          <w:szCs w:val="32"/>
          <w:rtl/>
        </w:rPr>
        <w:t>الله يصُّب فيه الرحمة على عباده</w:t>
      </w:r>
      <w:r>
        <w:rPr>
          <w:rFonts w:cstheme="minorHAnsi" w:hint="cs"/>
          <w:sz w:val="32"/>
          <w:szCs w:val="32"/>
          <w:rtl/>
        </w:rPr>
        <w:t>.</w:t>
      </w:r>
      <w:r>
        <w:rPr>
          <w:rStyle w:val="Slutkommentarsreferens"/>
          <w:rFonts w:cstheme="minorHAnsi"/>
          <w:sz w:val="32"/>
          <w:szCs w:val="32"/>
          <w:rtl/>
        </w:rPr>
        <w:endnoteReference w:id="2"/>
      </w:r>
    </w:p>
    <w:p w14:paraId="58174569" w14:textId="7639E827" w:rsidR="00F77DBE" w:rsidRPr="00AF085A" w:rsidRDefault="00F77DBE" w:rsidP="008D09CB">
      <w:pPr>
        <w:rPr>
          <w:rFonts w:cstheme="minorHAnsi"/>
          <w:sz w:val="32"/>
          <w:szCs w:val="32"/>
          <w:rtl/>
        </w:rPr>
      </w:pPr>
      <w:r w:rsidRPr="00AF085A">
        <w:rPr>
          <w:rFonts w:cstheme="minorHAnsi"/>
          <w:sz w:val="32"/>
          <w:szCs w:val="32"/>
          <w:rtl/>
        </w:rPr>
        <w:t>5-لشهر رجب مكانة عظيمة لاشتماله على ذكرى مبعث رسول الرحمة محمد صلى الله عليه وآله وسلم ومولد ولي الله علي بن أبي طالب عليه السلام.</w:t>
      </w:r>
      <w:r>
        <w:rPr>
          <w:rStyle w:val="Slutkommentarsreferens"/>
          <w:rFonts w:cstheme="minorHAnsi"/>
          <w:sz w:val="32"/>
          <w:szCs w:val="32"/>
          <w:rtl/>
        </w:rPr>
        <w:endnoteReference w:id="3"/>
      </w:r>
    </w:p>
    <w:p w14:paraId="0FCEA51D" w14:textId="2732C1D5" w:rsidR="00F77DBE" w:rsidRPr="00AF085A" w:rsidRDefault="00F77DBE" w:rsidP="00347B0D">
      <w:pPr>
        <w:rPr>
          <w:rFonts w:cstheme="minorHAnsi"/>
          <w:sz w:val="32"/>
          <w:szCs w:val="32"/>
          <w:rtl/>
        </w:rPr>
      </w:pPr>
      <w:r w:rsidRPr="00AF085A">
        <w:rPr>
          <w:rFonts w:cstheme="minorHAnsi"/>
          <w:sz w:val="32"/>
          <w:szCs w:val="32"/>
          <w:rtl/>
        </w:rPr>
        <w:t xml:space="preserve">ولهذا الشهر الفضيل عدة أعمال عامة منها: الصوم، والصدقة، والصلاة الخاصة، وقراءة الأدعية اليومية، ومنها الاستغفار حتى سمي هذا الشهر بشهر الاستغفار، فقد روي عن الإمام الصادق صَلَواتُ الله وسَلامُهُ عَلَيهِ </w:t>
      </w:r>
      <w:r w:rsidRPr="00AF085A">
        <w:rPr>
          <w:rFonts w:cstheme="minorHAnsi" w:hint="cs"/>
          <w:sz w:val="32"/>
          <w:szCs w:val="32"/>
          <w:rtl/>
        </w:rPr>
        <w:t>قال:</w:t>
      </w:r>
      <w:r w:rsidRPr="00AF085A">
        <w:rPr>
          <w:rFonts w:cstheme="minorHAnsi"/>
          <w:sz w:val="32"/>
          <w:szCs w:val="32"/>
          <w:rtl/>
        </w:rPr>
        <w:t xml:space="preserve"> قال رسول الله صلى ‌الله‌ عليه ‌</w:t>
      </w:r>
      <w:r w:rsidRPr="00AF085A">
        <w:rPr>
          <w:rFonts w:cstheme="minorHAnsi" w:hint="cs"/>
          <w:sz w:val="32"/>
          <w:szCs w:val="32"/>
          <w:rtl/>
        </w:rPr>
        <w:t>وآله:</w:t>
      </w:r>
      <w:r w:rsidRPr="00AF085A">
        <w:rPr>
          <w:rFonts w:cstheme="minorHAnsi"/>
          <w:sz w:val="32"/>
          <w:szCs w:val="32"/>
          <w:rtl/>
        </w:rPr>
        <w:t xml:space="preserve"> رجب شهر الاستغفار </w:t>
      </w:r>
      <w:r w:rsidRPr="00AF085A">
        <w:rPr>
          <w:rFonts w:cstheme="minorHAnsi" w:hint="cs"/>
          <w:sz w:val="32"/>
          <w:szCs w:val="32"/>
          <w:rtl/>
        </w:rPr>
        <w:t>لاُمَّتي،</w:t>
      </w:r>
      <w:r w:rsidRPr="00AF085A">
        <w:rPr>
          <w:rFonts w:cstheme="minorHAnsi"/>
          <w:sz w:val="32"/>
          <w:szCs w:val="32"/>
          <w:rtl/>
        </w:rPr>
        <w:t xml:space="preserve"> فأكثروا فيه الاستغفار فإنه غفور رحيم. ويسمى رجب الأصبّ لانّ الرحمة على أُمّتي تصبُّ فيه صَبّا، فاستكثروا من قول: أَسْتَغْفِرُ الله وَأَسْأَلُهُ التَّوْبَةَ</w:t>
      </w:r>
      <w:r>
        <w:rPr>
          <w:rFonts w:cstheme="minorHAnsi"/>
          <w:sz w:val="32"/>
          <w:szCs w:val="32"/>
          <w:rtl/>
        </w:rPr>
        <w:t>.</w:t>
      </w:r>
      <w:r>
        <w:rPr>
          <w:rStyle w:val="Slutkommentarsreferens"/>
          <w:rFonts w:cstheme="minorHAnsi"/>
          <w:sz w:val="32"/>
          <w:szCs w:val="32"/>
          <w:rtl/>
        </w:rPr>
        <w:endnoteReference w:id="4"/>
      </w:r>
    </w:p>
    <w:p w14:paraId="05A10675" w14:textId="3177571C" w:rsidR="00F77DBE" w:rsidRPr="00AF085A" w:rsidRDefault="00F77DBE" w:rsidP="00347B0D">
      <w:pPr>
        <w:rPr>
          <w:rFonts w:cstheme="minorHAnsi"/>
          <w:sz w:val="32"/>
          <w:szCs w:val="32"/>
          <w:rtl/>
        </w:rPr>
      </w:pPr>
      <w:r w:rsidRPr="00AF085A">
        <w:rPr>
          <w:rFonts w:cstheme="minorHAnsi"/>
          <w:sz w:val="32"/>
          <w:szCs w:val="32"/>
          <w:rtl/>
        </w:rPr>
        <w:t>وروي عن الإمام عَلِيَّ بْنَ مُوسَى الرِّضَا عليه السلام أنه قال: "مَنِ اسْتَغْفَرَ اللَّهَ تَبَارَكَ‏ وَتعَالَى فِي شَعْبَانَ سَبْعِينَ مَرَّةً غَفَرَ اللَّهُ ذُنُوبَهُ وَلَوْ كَانَتْ مِثْلَ عَدَدِ النُّجُوم‏ "</w:t>
      </w:r>
      <w:r>
        <w:rPr>
          <w:rFonts w:cstheme="minorHAnsi" w:hint="cs"/>
          <w:sz w:val="32"/>
          <w:szCs w:val="32"/>
          <w:rtl/>
        </w:rPr>
        <w:t>.</w:t>
      </w:r>
      <w:r>
        <w:rPr>
          <w:rStyle w:val="Slutkommentarsreferens"/>
          <w:rFonts w:cstheme="minorHAnsi"/>
          <w:sz w:val="32"/>
          <w:szCs w:val="32"/>
          <w:rtl/>
        </w:rPr>
        <w:endnoteReference w:id="5"/>
      </w:r>
    </w:p>
    <w:p w14:paraId="0D815D78" w14:textId="079CC4AB" w:rsidR="00F77DBE" w:rsidRPr="00AF085A" w:rsidRDefault="00F77DBE" w:rsidP="00347B0D">
      <w:pPr>
        <w:rPr>
          <w:rFonts w:cstheme="minorHAnsi"/>
          <w:sz w:val="32"/>
          <w:szCs w:val="32"/>
          <w:rtl/>
        </w:rPr>
      </w:pPr>
      <w:r w:rsidRPr="00AF085A">
        <w:rPr>
          <w:rFonts w:cstheme="minorHAnsi"/>
          <w:sz w:val="32"/>
          <w:szCs w:val="32"/>
          <w:rtl/>
        </w:rPr>
        <w:t>وروي عن النبي صلّى اللّه عليه وآله انّه قال: من قال في رجب، اسْتَغْفِرُ اللَّهَ الَّذِي لا إِلهَ إِلَّا هُوَ لا شَرِيكَ لَهُ وأَتُوبُ إِلَيْهِ، مائة مرة، وختمها بالصّدقة، ختم اللّه له بالرّحمة والمغفرة، ومن قالها أربعمائة مرة كتب اللّه له أجر مائة شهيد، فإذا لقي اللّه يوم القيامة يقول له: قد أقررت بملكي فتمنّ عليّ ما شئت حتى أعطيك فإنّه لا مقتدر غيري.</w:t>
      </w:r>
      <w:r>
        <w:rPr>
          <w:rStyle w:val="Slutkommentarsreferens"/>
          <w:rFonts w:cstheme="minorHAnsi"/>
          <w:sz w:val="32"/>
          <w:szCs w:val="32"/>
          <w:rtl/>
        </w:rPr>
        <w:endnoteReference w:id="6"/>
      </w:r>
    </w:p>
    <w:p w14:paraId="36EB8974" w14:textId="77777777" w:rsidR="00F77DBE" w:rsidRPr="00AF085A" w:rsidRDefault="00F77DBE" w:rsidP="00A10FB0">
      <w:pPr>
        <w:rPr>
          <w:rFonts w:cstheme="minorHAnsi"/>
          <w:sz w:val="32"/>
          <w:szCs w:val="32"/>
          <w:rtl/>
        </w:rPr>
      </w:pPr>
      <w:r w:rsidRPr="00AF085A">
        <w:rPr>
          <w:rFonts w:cstheme="minorHAnsi"/>
          <w:sz w:val="32"/>
          <w:szCs w:val="32"/>
          <w:rtl/>
        </w:rPr>
        <w:t>ولكي نعطي هذا الشهر حقه من الاستغفار لا بد من الوقوف على المعنى الحقيقي للاستغفار ونبين شروطه، والآثار الإيجابية المترتبة عليه والآثار السلبية على من يؤجل ويسوّف في الاستغفار التي سنطرحها في المباحث الآتية:</w:t>
      </w:r>
    </w:p>
    <w:p w14:paraId="0504FE36" w14:textId="77777777" w:rsidR="00F77DBE" w:rsidRPr="00AF085A" w:rsidRDefault="00F77DBE" w:rsidP="008D09CB">
      <w:pPr>
        <w:rPr>
          <w:rFonts w:cstheme="minorHAnsi"/>
          <w:sz w:val="32"/>
          <w:szCs w:val="32"/>
          <w:rtl/>
        </w:rPr>
      </w:pPr>
      <w:r w:rsidRPr="00AF085A">
        <w:rPr>
          <w:rFonts w:cstheme="minorHAnsi"/>
          <w:sz w:val="32"/>
          <w:szCs w:val="32"/>
          <w:highlight w:val="yellow"/>
          <w:rtl/>
        </w:rPr>
        <w:t>مباحث الآية الكريمة</w:t>
      </w:r>
    </w:p>
    <w:p w14:paraId="2B9913A4" w14:textId="77777777" w:rsidR="00F77DBE" w:rsidRPr="00AF085A" w:rsidRDefault="00F77DBE" w:rsidP="008D09CB">
      <w:pPr>
        <w:rPr>
          <w:rFonts w:cstheme="minorHAnsi"/>
          <w:sz w:val="32"/>
          <w:szCs w:val="32"/>
          <w:rtl/>
        </w:rPr>
      </w:pPr>
      <w:r w:rsidRPr="00AF085A">
        <w:rPr>
          <w:rFonts w:cstheme="minorHAnsi"/>
          <w:sz w:val="32"/>
          <w:szCs w:val="32"/>
          <w:highlight w:val="yellow"/>
          <w:rtl/>
        </w:rPr>
        <w:t>المبحث الأول: تفسير الآية الكريمة</w:t>
      </w:r>
    </w:p>
    <w:p w14:paraId="2A9352FF" w14:textId="08CD1BCA" w:rsidR="00F77DBE" w:rsidRPr="00AF085A" w:rsidRDefault="00F77DBE" w:rsidP="00347B0D">
      <w:pPr>
        <w:rPr>
          <w:rFonts w:cstheme="minorHAnsi"/>
          <w:sz w:val="32"/>
          <w:szCs w:val="32"/>
          <w:rtl/>
        </w:rPr>
      </w:pPr>
      <w:r w:rsidRPr="00AF085A">
        <w:rPr>
          <w:rFonts w:cstheme="minorHAnsi"/>
          <w:sz w:val="32"/>
          <w:szCs w:val="32"/>
          <w:rtl/>
        </w:rPr>
        <w:t>في قوله تعالى: [</w:t>
      </w:r>
      <w:r w:rsidRPr="00AF085A">
        <w:rPr>
          <w:rFonts w:cstheme="minorHAnsi"/>
          <w:color w:val="00B0F0"/>
          <w:sz w:val="32"/>
          <w:szCs w:val="32"/>
          <w:rtl/>
        </w:rPr>
        <w:t>وَ إِنِّي لَغَفّٰارٌ لِمَنْ تٰابَ وَ آمَنَ وَ عَمِلَ صٰالِحاً ثُمَّ اِهْتَدىٰ</w:t>
      </w:r>
      <w:r w:rsidRPr="00AF085A">
        <w:rPr>
          <w:rFonts w:cstheme="minorHAnsi"/>
          <w:sz w:val="32"/>
          <w:szCs w:val="32"/>
          <w:rtl/>
        </w:rPr>
        <w:t>‌]</w:t>
      </w:r>
      <w:r>
        <w:rPr>
          <w:rStyle w:val="Slutkommentarsreferens"/>
          <w:rFonts w:cstheme="minorHAnsi"/>
          <w:sz w:val="32"/>
          <w:szCs w:val="32"/>
          <w:rtl/>
        </w:rPr>
        <w:endnoteReference w:id="7"/>
      </w:r>
      <w:r w:rsidRPr="00AF085A">
        <w:rPr>
          <w:rFonts w:cstheme="minorHAnsi"/>
          <w:sz w:val="32"/>
          <w:szCs w:val="32"/>
          <w:rtl/>
        </w:rPr>
        <w:t>، يضع الله تعالى أربعة شروط للمغفرة وهي: 1.التوبة، 2.الإيمان، 3.العمل الصالح، 4.الهداية. وإلا إذا الإنسان تاب من الذنب ولكنه غير مؤمن بالله ورسله فلا تنفعه توبته؛ لأن التوبة معناها الرجوع إلى الله وطاعته، فإذا كان لا يؤمن بالله فلا معنى للرجوع إليه، وإذا تاب وآمن ولكنه لا يعمل الصالحات فلا ينفعه إيمانه؛ لأنه مرهون بالعمل الصالح، فقد روي عن الإمام الصادق عليه السلام: «ليس الإيمان بالتحلي ولا بالتمني، ولكن الإيمان ما خلص في القلوب وصدّقته الأعمال».</w:t>
      </w:r>
      <w:r>
        <w:rPr>
          <w:rStyle w:val="Slutkommentarsreferens"/>
          <w:rFonts w:cstheme="minorHAnsi"/>
          <w:sz w:val="32"/>
          <w:szCs w:val="32"/>
          <w:rtl/>
        </w:rPr>
        <w:endnoteReference w:id="8"/>
      </w:r>
    </w:p>
    <w:p w14:paraId="70E3C0FF" w14:textId="64AA62B3" w:rsidR="00F77DBE" w:rsidRPr="00AF085A" w:rsidRDefault="00F77DBE" w:rsidP="008D09CB">
      <w:pPr>
        <w:rPr>
          <w:rFonts w:cstheme="minorHAnsi"/>
          <w:sz w:val="32"/>
          <w:szCs w:val="32"/>
          <w:rtl/>
        </w:rPr>
      </w:pPr>
      <w:r w:rsidRPr="00AF085A">
        <w:rPr>
          <w:rFonts w:cstheme="minorHAnsi"/>
          <w:sz w:val="32"/>
          <w:szCs w:val="32"/>
          <w:rtl/>
        </w:rPr>
        <w:t>وإذا تاب وآمن وعمل صالحا ولكنه غير مهتدٍ لطريق أهل البيت عليهم السلام فلا ينفعه عمله الصالح المشروط قبوله بولايتهم عليهم السلام.</w:t>
      </w:r>
    </w:p>
    <w:p w14:paraId="6C6FF7F6" w14:textId="52DBA35B" w:rsidR="00F77DBE" w:rsidRPr="00AF085A" w:rsidRDefault="00F77DBE" w:rsidP="00347B0D">
      <w:pPr>
        <w:rPr>
          <w:rFonts w:cstheme="minorHAnsi"/>
          <w:sz w:val="32"/>
          <w:szCs w:val="32"/>
          <w:rtl/>
        </w:rPr>
      </w:pPr>
      <w:r w:rsidRPr="00AF085A">
        <w:rPr>
          <w:rFonts w:cstheme="minorHAnsi"/>
          <w:sz w:val="32"/>
          <w:szCs w:val="32"/>
          <w:rtl/>
        </w:rPr>
        <w:t>يقول المفسرون: إن كلمة (غفّار) في قوله تعالى: [</w:t>
      </w:r>
      <w:r w:rsidRPr="00AF085A">
        <w:rPr>
          <w:rFonts w:cstheme="minorHAnsi"/>
          <w:color w:val="00B0F0"/>
          <w:sz w:val="32"/>
          <w:szCs w:val="32"/>
          <w:rtl/>
        </w:rPr>
        <w:t>وَ إِنِّي لَغَفّٰارٌ</w:t>
      </w:r>
      <w:r w:rsidRPr="00AF085A">
        <w:rPr>
          <w:rFonts w:cstheme="minorHAnsi"/>
          <w:sz w:val="32"/>
          <w:szCs w:val="32"/>
          <w:rtl/>
        </w:rPr>
        <w:t>]، صيغة مبالغة، وتوحي أنّ اللّه سبحانه لا يقبل هؤلاء التائبين ويشملهم برحمته مرّة واحدة فقط، بل سيعمّهم عفوه ومغفرته مرّات ومرّات، لذا وجب أن لا نيأس ولا نقنط من رحمة الله إذا صدرت منا معاصي.</w:t>
      </w:r>
      <w:r>
        <w:rPr>
          <w:rStyle w:val="Slutkommentarsreferens"/>
          <w:rFonts w:cstheme="minorHAnsi"/>
          <w:sz w:val="32"/>
          <w:szCs w:val="32"/>
          <w:rtl/>
        </w:rPr>
        <w:endnoteReference w:id="9"/>
      </w:r>
    </w:p>
    <w:p w14:paraId="1E8885FD" w14:textId="758F88BA" w:rsidR="00F77DBE" w:rsidRPr="00AF085A" w:rsidRDefault="00F77DBE" w:rsidP="00347B0D">
      <w:pPr>
        <w:rPr>
          <w:rFonts w:cstheme="minorHAnsi"/>
          <w:sz w:val="32"/>
          <w:szCs w:val="32"/>
          <w:rtl/>
          <w:lang w:bidi="fa-IR"/>
        </w:rPr>
      </w:pPr>
      <w:r w:rsidRPr="00AF085A">
        <w:rPr>
          <w:rFonts w:cstheme="minorHAnsi"/>
          <w:sz w:val="32"/>
          <w:szCs w:val="32"/>
          <w:rtl/>
        </w:rPr>
        <w:t>، روي عن الباقر عليه السلام أنه قال لصاحبه: «يا محمّد بن مسلم ذنوب المؤمن إذا تاب منها مغفورة له، فليعمل المؤمن لما يستأنف بعد التوبة والمغفرة، أما والله إنّها ليست إلاّ لأهل الإيمان، قلت: فإن عاد بعد التوبة والاستغفار من الذنوب وعاد في التوبة؟ قال: يا محمّد بن مسلم أترى العبد المؤمن يندم على ذنبه ويستغفر منه ويتوب ثُمّ لا يقبل الله توبته؟! قلت: فإنّه فعل ذلك مراراً يذنب ثُمّ يتوب ويستغفر؟ فقال: كلّما عاد المؤمن بالاستغفار والتوبة عاد الله عليه بالمغفرة، وإنّ الله غفور رحيم يقبل التوبة ويعفو عن السيّئات، فإيّاك أن تقنّط المؤمنين من رحمة الله»</w:t>
      </w:r>
      <w:r>
        <w:rPr>
          <w:rFonts w:cstheme="minorHAnsi"/>
          <w:sz w:val="32"/>
          <w:szCs w:val="32"/>
          <w:rtl/>
        </w:rPr>
        <w:t>.</w:t>
      </w:r>
      <w:r>
        <w:rPr>
          <w:rStyle w:val="Slutkommentarsreferens"/>
          <w:rFonts w:cstheme="minorHAnsi"/>
          <w:sz w:val="32"/>
          <w:szCs w:val="32"/>
          <w:rtl/>
        </w:rPr>
        <w:endnoteReference w:id="10"/>
      </w:r>
    </w:p>
    <w:p w14:paraId="76890ADB" w14:textId="77777777" w:rsidR="00F77DBE" w:rsidRPr="00AF085A" w:rsidRDefault="00F77DBE" w:rsidP="00620EB9">
      <w:pPr>
        <w:rPr>
          <w:rFonts w:cstheme="minorHAnsi"/>
          <w:color w:val="C00000"/>
          <w:sz w:val="32"/>
          <w:szCs w:val="32"/>
          <w:rtl/>
        </w:rPr>
      </w:pPr>
      <w:r w:rsidRPr="00AF085A">
        <w:rPr>
          <w:rFonts w:cstheme="minorHAnsi"/>
          <w:sz w:val="32"/>
          <w:szCs w:val="32"/>
          <w:rtl/>
        </w:rPr>
        <w:t>إن أول شرط للاستغفار الذي تؤكد عليه النصوص الشرعية هو التوبة، ولكن قد يسأل أحدنا قائلاً</w:t>
      </w:r>
      <w:r w:rsidRPr="00AF085A">
        <w:rPr>
          <w:rFonts w:cstheme="minorHAnsi"/>
          <w:color w:val="C00000"/>
          <w:sz w:val="32"/>
          <w:szCs w:val="32"/>
          <w:rtl/>
        </w:rPr>
        <w:t>: ما الفرق بين الاستغفار والتوبة؟، وكيف يتم كل منهما؟</w:t>
      </w:r>
    </w:p>
    <w:p w14:paraId="02726C7F" w14:textId="6BB3C867" w:rsidR="00F77DBE" w:rsidRPr="00AF085A" w:rsidRDefault="00F77DBE" w:rsidP="00347B0D">
      <w:pPr>
        <w:rPr>
          <w:rFonts w:cstheme="minorHAnsi"/>
          <w:sz w:val="32"/>
          <w:szCs w:val="32"/>
          <w:rtl/>
        </w:rPr>
      </w:pPr>
      <w:r w:rsidRPr="00AF085A">
        <w:rPr>
          <w:rFonts w:cstheme="minorHAnsi"/>
          <w:sz w:val="32"/>
          <w:szCs w:val="32"/>
          <w:rtl/>
        </w:rPr>
        <w:t>الجواب: الاستغفار هو طلب المغفرة، والتوبة هي الندم والرجوع الى الله، ويتم الرجوع بامتثال أوامره تعالى، والانتهاء عن نواهيه.</w:t>
      </w:r>
      <w:r>
        <w:rPr>
          <w:rStyle w:val="Slutkommentarsreferens"/>
          <w:rFonts w:cstheme="minorHAnsi"/>
          <w:sz w:val="32"/>
          <w:szCs w:val="32"/>
          <w:rtl/>
        </w:rPr>
        <w:endnoteReference w:id="11"/>
      </w:r>
    </w:p>
    <w:p w14:paraId="7AB8FE34" w14:textId="77777777" w:rsidR="00F77DBE" w:rsidRPr="00AF085A" w:rsidRDefault="00F77DBE" w:rsidP="009B7EFC">
      <w:pPr>
        <w:rPr>
          <w:rFonts w:cstheme="minorHAnsi"/>
          <w:color w:val="C00000"/>
          <w:sz w:val="32"/>
          <w:szCs w:val="32"/>
          <w:rtl/>
        </w:rPr>
      </w:pPr>
      <w:r w:rsidRPr="00AF085A">
        <w:rPr>
          <w:rFonts w:cstheme="minorHAnsi"/>
          <w:color w:val="C00000"/>
          <w:sz w:val="32"/>
          <w:szCs w:val="32"/>
          <w:rtl/>
        </w:rPr>
        <w:t>سؤال آخر: لقد وردت في القرآن الدعوة إلى التوبة النصوح، ما هو المراد من ذلك؟</w:t>
      </w:r>
    </w:p>
    <w:p w14:paraId="25FD0855" w14:textId="3ECD9A0B" w:rsidR="00F77DBE" w:rsidRPr="00AF085A" w:rsidRDefault="00F77DBE" w:rsidP="00347B0D">
      <w:pPr>
        <w:rPr>
          <w:rFonts w:cstheme="minorHAnsi"/>
          <w:sz w:val="32"/>
          <w:szCs w:val="32"/>
          <w:rtl/>
        </w:rPr>
      </w:pPr>
      <w:r w:rsidRPr="00AF085A">
        <w:rPr>
          <w:rFonts w:cstheme="minorHAnsi"/>
          <w:sz w:val="32"/>
          <w:szCs w:val="32"/>
          <w:rtl/>
        </w:rPr>
        <w:t xml:space="preserve">إن المعنى الشرعي للتوبة النصوح هي التوبة التي لا يعود فيها التائب إلى الذنب الذي تاب عنه، على ما ورد عن الصادق عليه السلام حيث سئِل عليه السلام عن معنى قول الله تعالى:﴿ </w:t>
      </w:r>
      <w:r w:rsidRPr="00AF085A">
        <w:rPr>
          <w:rFonts w:cstheme="minorHAnsi"/>
          <w:color w:val="00B0F0"/>
          <w:sz w:val="32"/>
          <w:szCs w:val="32"/>
          <w:rtl/>
        </w:rPr>
        <w:t xml:space="preserve">يَا أَيُّهَا الَّذِينَ آمَنُوا تُوبُوا إِلَى اللهِ تَوْبَةً نَصُوحاً </w:t>
      </w:r>
      <w:r w:rsidRPr="00AF085A">
        <w:rPr>
          <w:rFonts w:cstheme="minorHAnsi"/>
          <w:sz w:val="32"/>
          <w:szCs w:val="32"/>
          <w:rtl/>
        </w:rPr>
        <w:t>﴾</w:t>
      </w:r>
      <w:r>
        <w:rPr>
          <w:rStyle w:val="Slutkommentarsreferens"/>
          <w:rFonts w:cstheme="minorHAnsi"/>
          <w:sz w:val="32"/>
          <w:szCs w:val="32"/>
          <w:rtl/>
        </w:rPr>
        <w:endnoteReference w:id="12"/>
      </w:r>
      <w:r w:rsidRPr="00AF085A">
        <w:rPr>
          <w:rFonts w:cstheme="minorHAnsi"/>
          <w:sz w:val="32"/>
          <w:szCs w:val="32"/>
          <w:rtl/>
        </w:rPr>
        <w:t>، فقال: "يتوب العبد من الذنب، ثم لا يعود فيه".</w:t>
      </w:r>
      <w:r>
        <w:rPr>
          <w:rStyle w:val="Slutkommentarsreferens"/>
          <w:rFonts w:cstheme="minorHAnsi"/>
          <w:sz w:val="32"/>
          <w:szCs w:val="32"/>
          <w:rtl/>
        </w:rPr>
        <w:endnoteReference w:id="13"/>
      </w:r>
    </w:p>
    <w:p w14:paraId="77355D99" w14:textId="77777777" w:rsidR="00F77DBE" w:rsidRPr="00AF085A" w:rsidRDefault="00F77DBE" w:rsidP="009B7EFC">
      <w:pPr>
        <w:rPr>
          <w:rFonts w:cstheme="minorHAnsi"/>
          <w:sz w:val="32"/>
          <w:szCs w:val="32"/>
          <w:rtl/>
        </w:rPr>
      </w:pPr>
      <w:r w:rsidRPr="00AF085A">
        <w:rPr>
          <w:rFonts w:cstheme="minorHAnsi"/>
          <w:sz w:val="32"/>
          <w:szCs w:val="32"/>
          <w:rtl/>
        </w:rPr>
        <w:t>ولهذا، فإنّ التوبة النصوح منهج تربوي متكامل، يبدأ بالتخطيط للتوبة إلى إعلانها، إلى تطبيق الخطط العملية للتوبة، وصولاً إلى المراقبة الذاتية، فالمحاسبة اليومية.</w:t>
      </w:r>
    </w:p>
    <w:p w14:paraId="5554A3AD" w14:textId="625EBE74" w:rsidR="00F77DBE" w:rsidRPr="00AF085A" w:rsidRDefault="00F77DBE" w:rsidP="00347B0D">
      <w:pPr>
        <w:rPr>
          <w:rFonts w:cstheme="minorHAnsi"/>
          <w:sz w:val="32"/>
          <w:szCs w:val="32"/>
          <w:rtl/>
        </w:rPr>
      </w:pPr>
      <w:r w:rsidRPr="00AF085A">
        <w:rPr>
          <w:rFonts w:cstheme="minorHAnsi"/>
          <w:sz w:val="32"/>
          <w:szCs w:val="32"/>
          <w:rtl/>
        </w:rPr>
        <w:t>وأما إذا قضى مدة من عمره بارتكاب المعاصي ثم اهتدى فيجب عليه أن يحاسب نفسه ليكفر عما مضى من ذنوبه، رُوِيَ عن النبي صلى الله عليه و آله أنهُ قال : "‏ إِنَّ الْمُؤْمِنَ لَيُذَكِّرُهُ اللَّهُ الذَّنْبَ بَعْدَ بِضْعٍ وَ عِشْرِينَ سَنَةً حَتَّى يَسْتَغْفِرَ اللَّهَ مِنْهُ فَيَغْفِرَ لَهُ ".</w:t>
      </w:r>
      <w:r>
        <w:rPr>
          <w:rStyle w:val="Slutkommentarsreferens"/>
          <w:rFonts w:cstheme="minorHAnsi"/>
          <w:sz w:val="32"/>
          <w:szCs w:val="32"/>
          <w:rtl/>
        </w:rPr>
        <w:endnoteReference w:id="14"/>
      </w:r>
    </w:p>
    <w:p w14:paraId="2B180FAC" w14:textId="77777777" w:rsidR="00F77DBE" w:rsidRPr="00AF085A" w:rsidRDefault="00F77DBE" w:rsidP="008D09CB">
      <w:pPr>
        <w:rPr>
          <w:rFonts w:cstheme="minorHAnsi"/>
          <w:sz w:val="32"/>
          <w:szCs w:val="32"/>
          <w:rtl/>
        </w:rPr>
      </w:pPr>
    </w:p>
    <w:p w14:paraId="551DFB92" w14:textId="4C35E094" w:rsidR="00F77DBE" w:rsidRPr="00AF085A" w:rsidRDefault="00F77DBE" w:rsidP="008D09CB">
      <w:pPr>
        <w:rPr>
          <w:rFonts w:cstheme="minorHAnsi"/>
          <w:sz w:val="32"/>
          <w:szCs w:val="32"/>
          <w:rtl/>
        </w:rPr>
      </w:pPr>
      <w:r w:rsidRPr="00AF085A">
        <w:rPr>
          <w:rFonts w:cstheme="minorHAnsi"/>
          <w:sz w:val="32"/>
          <w:szCs w:val="32"/>
          <w:highlight w:val="yellow"/>
          <w:rtl/>
        </w:rPr>
        <w:t>المبحث الثالث: أشكال الاستغفار</w:t>
      </w:r>
    </w:p>
    <w:p w14:paraId="7A48F1D1" w14:textId="77777777" w:rsidR="00F77DBE" w:rsidRPr="00AF085A" w:rsidRDefault="00F77DBE" w:rsidP="008D09CB">
      <w:pPr>
        <w:rPr>
          <w:rFonts w:cstheme="minorHAnsi"/>
          <w:sz w:val="32"/>
          <w:szCs w:val="32"/>
          <w:rtl/>
        </w:rPr>
      </w:pPr>
      <w:r w:rsidRPr="00AF085A">
        <w:rPr>
          <w:rFonts w:cstheme="minorHAnsi"/>
          <w:sz w:val="32"/>
          <w:szCs w:val="32"/>
          <w:rtl/>
        </w:rPr>
        <w:t>إن ارتكاب الذنب يترتب عليه الآتي:</w:t>
      </w:r>
    </w:p>
    <w:p w14:paraId="5B71E0B3" w14:textId="7F5FB4B5" w:rsidR="00F77DBE" w:rsidRPr="00AF085A" w:rsidRDefault="00F77DBE" w:rsidP="00595BE2">
      <w:pPr>
        <w:rPr>
          <w:rFonts w:cstheme="minorHAnsi"/>
          <w:sz w:val="32"/>
          <w:szCs w:val="32"/>
          <w:rtl/>
        </w:rPr>
      </w:pPr>
      <w:r w:rsidRPr="00AF085A">
        <w:rPr>
          <w:rFonts w:cstheme="minorHAnsi"/>
          <w:sz w:val="32"/>
          <w:szCs w:val="32"/>
          <w:rtl/>
        </w:rPr>
        <w:t>1. تدوينه في صحيفة الفرد، قال تعالى: [</w:t>
      </w:r>
      <w:r w:rsidRPr="00AF085A">
        <w:rPr>
          <w:rFonts w:cstheme="minorHAnsi"/>
          <w:color w:val="00B0F0"/>
          <w:sz w:val="32"/>
          <w:szCs w:val="32"/>
          <w:rtl/>
        </w:rPr>
        <w:t>مَا يَلْفِظُ مِنْ قَوْلٍ إِلَّا لَدَيْهِ رَقِيبٌ عَتِيدٌ</w:t>
      </w:r>
      <w:r w:rsidRPr="00AF085A">
        <w:rPr>
          <w:rFonts w:cstheme="minorHAnsi"/>
          <w:sz w:val="32"/>
          <w:szCs w:val="32"/>
          <w:rtl/>
        </w:rPr>
        <w:t>].</w:t>
      </w:r>
      <w:r>
        <w:rPr>
          <w:rStyle w:val="Slutkommentarsreferens"/>
          <w:rFonts w:cstheme="minorHAnsi"/>
          <w:sz w:val="32"/>
          <w:szCs w:val="32"/>
          <w:rtl/>
        </w:rPr>
        <w:endnoteReference w:id="15"/>
      </w:r>
    </w:p>
    <w:p w14:paraId="3AC623F2" w14:textId="26736CD8" w:rsidR="00F77DBE" w:rsidRPr="00AF085A" w:rsidRDefault="00F77DBE" w:rsidP="00347B0D">
      <w:pPr>
        <w:rPr>
          <w:rFonts w:cstheme="minorHAnsi"/>
          <w:sz w:val="32"/>
          <w:szCs w:val="32"/>
          <w:rtl/>
        </w:rPr>
      </w:pPr>
      <w:r w:rsidRPr="00AF085A">
        <w:rPr>
          <w:rFonts w:cstheme="minorHAnsi"/>
          <w:sz w:val="32"/>
          <w:szCs w:val="32"/>
          <w:rtl/>
        </w:rPr>
        <w:t>2.تدوين آثاره، قال تعالى: [</w:t>
      </w:r>
      <w:r w:rsidRPr="00AF085A">
        <w:rPr>
          <w:rFonts w:cstheme="minorHAnsi"/>
          <w:color w:val="00B0F0"/>
          <w:sz w:val="32"/>
          <w:szCs w:val="32"/>
          <w:rtl/>
        </w:rPr>
        <w:t>وَنَكْتُبُ مَا قَدَّمُوا وَآثَارَهُمْ</w:t>
      </w:r>
      <w:r w:rsidRPr="00AF085A">
        <w:rPr>
          <w:rFonts w:cstheme="minorHAnsi"/>
          <w:sz w:val="32"/>
          <w:szCs w:val="32"/>
          <w:rtl/>
        </w:rPr>
        <w:t>]</w:t>
      </w:r>
      <w:r>
        <w:rPr>
          <w:rFonts w:cstheme="minorHAnsi"/>
          <w:sz w:val="32"/>
          <w:szCs w:val="32"/>
          <w:rtl/>
        </w:rPr>
        <w:t>.</w:t>
      </w:r>
      <w:r>
        <w:rPr>
          <w:rStyle w:val="Slutkommentarsreferens"/>
          <w:rFonts w:cstheme="minorHAnsi"/>
          <w:sz w:val="32"/>
          <w:szCs w:val="32"/>
          <w:rtl/>
        </w:rPr>
        <w:endnoteReference w:id="16"/>
      </w:r>
    </w:p>
    <w:p w14:paraId="5E5DCA7D" w14:textId="40B957D3" w:rsidR="00F77DBE" w:rsidRPr="00AF085A" w:rsidRDefault="00F77DBE" w:rsidP="00595BE2">
      <w:pPr>
        <w:rPr>
          <w:rFonts w:cstheme="minorHAnsi"/>
          <w:sz w:val="32"/>
          <w:szCs w:val="32"/>
          <w:rtl/>
        </w:rPr>
      </w:pPr>
      <w:r w:rsidRPr="00AF085A">
        <w:rPr>
          <w:rFonts w:cstheme="minorHAnsi"/>
          <w:sz w:val="32"/>
          <w:szCs w:val="32"/>
          <w:rtl/>
        </w:rPr>
        <w:t>3. نيل غضب الله عليه، قال تعالى في حق العاصي: [</w:t>
      </w:r>
      <w:r w:rsidRPr="00AF085A">
        <w:rPr>
          <w:rFonts w:cstheme="minorHAnsi"/>
          <w:color w:val="00B0F0"/>
          <w:sz w:val="32"/>
          <w:szCs w:val="32"/>
          <w:rtl/>
        </w:rPr>
        <w:t>فَقَدْ بَاء بِغَضَبٍ مِّنَ اللَّهِ</w:t>
      </w:r>
      <w:r>
        <w:rPr>
          <w:rFonts w:cstheme="minorHAnsi"/>
          <w:sz w:val="32"/>
          <w:szCs w:val="32"/>
          <w:rtl/>
        </w:rPr>
        <w:t>].</w:t>
      </w:r>
      <w:r>
        <w:rPr>
          <w:rStyle w:val="Slutkommentarsreferens"/>
          <w:rFonts w:cstheme="minorHAnsi"/>
          <w:sz w:val="32"/>
          <w:szCs w:val="32"/>
          <w:rtl/>
        </w:rPr>
        <w:endnoteReference w:id="17"/>
      </w:r>
    </w:p>
    <w:p w14:paraId="4F2DF381" w14:textId="3F5455F2" w:rsidR="00F77DBE" w:rsidRPr="00AF085A" w:rsidRDefault="00F77DBE" w:rsidP="00595BE2">
      <w:pPr>
        <w:rPr>
          <w:rFonts w:cstheme="minorHAnsi"/>
          <w:sz w:val="32"/>
          <w:szCs w:val="32"/>
          <w:rtl/>
        </w:rPr>
      </w:pPr>
      <w:r w:rsidRPr="00AF085A">
        <w:rPr>
          <w:rFonts w:cstheme="minorHAnsi"/>
          <w:sz w:val="32"/>
          <w:szCs w:val="32"/>
          <w:rtl/>
        </w:rPr>
        <w:t>4. لا يستحق الرحمة الإلهية الخاصة؛ لأنها خاصة بالمتقين، قال تعالى [</w:t>
      </w:r>
      <w:r w:rsidRPr="00AF085A">
        <w:rPr>
          <w:rFonts w:cstheme="minorHAnsi"/>
          <w:color w:val="00B0F0"/>
          <w:sz w:val="32"/>
          <w:szCs w:val="32"/>
          <w:rtl/>
        </w:rPr>
        <w:t>ورَحْمَتِي وَسِعَتْ كُلَّ شَيْءٍ ۚ فَسَأَكْتُبُهَا لِلَّذِينَ يَتَّقُونَ وَيُؤْتُونَ الزَّكَاةَ وَالَّذِينَ هُمْ بِآيَاتِنَا يُؤْمِنُونَ</w:t>
      </w:r>
      <w:r w:rsidRPr="00AF085A">
        <w:rPr>
          <w:rFonts w:cstheme="minorHAnsi"/>
          <w:sz w:val="32"/>
          <w:szCs w:val="32"/>
          <w:rtl/>
        </w:rPr>
        <w:t>].</w:t>
      </w:r>
      <w:r>
        <w:rPr>
          <w:rStyle w:val="Slutkommentarsreferens"/>
          <w:rFonts w:cstheme="minorHAnsi"/>
          <w:sz w:val="32"/>
          <w:szCs w:val="32"/>
          <w:rtl/>
        </w:rPr>
        <w:endnoteReference w:id="18"/>
      </w:r>
    </w:p>
    <w:p w14:paraId="30E36A64" w14:textId="7A928E50" w:rsidR="00F77DBE" w:rsidRPr="00AF085A" w:rsidRDefault="00F77DBE" w:rsidP="00A77F19">
      <w:pPr>
        <w:rPr>
          <w:rFonts w:cstheme="minorHAnsi"/>
          <w:sz w:val="32"/>
          <w:szCs w:val="32"/>
          <w:rtl/>
        </w:rPr>
      </w:pPr>
      <w:r w:rsidRPr="00AF085A">
        <w:rPr>
          <w:rFonts w:cstheme="minorHAnsi"/>
          <w:sz w:val="32"/>
          <w:szCs w:val="32"/>
          <w:rtl/>
        </w:rPr>
        <w:t>5. فضيحة الإنسان بزوال ستر الله عنه، وهو من الآثار المترتبة على الذنوب، لذا من أسماء يوم القيامة [</w:t>
      </w:r>
      <w:r w:rsidRPr="00AF085A">
        <w:rPr>
          <w:rFonts w:cstheme="minorHAnsi"/>
          <w:color w:val="00B0F0"/>
          <w:sz w:val="32"/>
          <w:szCs w:val="32"/>
          <w:rtl/>
        </w:rPr>
        <w:t>يَوْمَ تُبْلَى السَّرَائِرُ</w:t>
      </w:r>
      <w:r w:rsidRPr="00AF085A">
        <w:rPr>
          <w:rFonts w:cstheme="minorHAnsi"/>
          <w:sz w:val="32"/>
          <w:szCs w:val="32"/>
          <w:rtl/>
        </w:rPr>
        <w:t>]</w:t>
      </w:r>
      <w:r>
        <w:rPr>
          <w:rStyle w:val="Slutkommentarsreferens"/>
          <w:rFonts w:cstheme="minorHAnsi"/>
          <w:sz w:val="32"/>
          <w:szCs w:val="32"/>
          <w:rtl/>
        </w:rPr>
        <w:endnoteReference w:id="19"/>
      </w:r>
      <w:r w:rsidRPr="00AF085A">
        <w:rPr>
          <w:rFonts w:cstheme="minorHAnsi"/>
          <w:sz w:val="32"/>
          <w:szCs w:val="32"/>
          <w:rtl/>
        </w:rPr>
        <w:t>، أي أن الأشياء الخفية التي كان الإنسان يسرّها ويخفيها في نفسه عندما كان في الدنيا، من أعماله التي كان يكتمها عن الآخرين، فإنها تكشف وتظهر حين يقف الإنسان للحساب</w:t>
      </w:r>
      <w:r>
        <w:rPr>
          <w:rFonts w:cstheme="minorHAnsi"/>
          <w:sz w:val="32"/>
          <w:szCs w:val="32"/>
          <w:rtl/>
        </w:rPr>
        <w:t>.</w:t>
      </w:r>
      <w:r>
        <w:rPr>
          <w:rStyle w:val="Slutkommentarsreferens"/>
          <w:rFonts w:cstheme="minorHAnsi"/>
          <w:sz w:val="32"/>
          <w:szCs w:val="32"/>
          <w:rtl/>
        </w:rPr>
        <w:endnoteReference w:id="20"/>
      </w:r>
      <w:r w:rsidRPr="00AF085A">
        <w:rPr>
          <w:rFonts w:cstheme="minorHAnsi"/>
          <w:sz w:val="32"/>
          <w:szCs w:val="32"/>
          <w:rtl/>
        </w:rPr>
        <w:t xml:space="preserve"> </w:t>
      </w:r>
    </w:p>
    <w:p w14:paraId="1F753F98" w14:textId="3F38AC3E" w:rsidR="00F77DBE" w:rsidRPr="00AF085A" w:rsidRDefault="00F77DBE" w:rsidP="00A77F19">
      <w:pPr>
        <w:rPr>
          <w:rFonts w:cstheme="minorHAnsi"/>
          <w:sz w:val="32"/>
          <w:szCs w:val="32"/>
          <w:rtl/>
        </w:rPr>
      </w:pPr>
      <w:r w:rsidRPr="00AF085A">
        <w:rPr>
          <w:rFonts w:cstheme="minorHAnsi"/>
          <w:sz w:val="32"/>
          <w:szCs w:val="32"/>
          <w:rtl/>
        </w:rPr>
        <w:t>بينما الاستغفار هو الطلب من الله تعالى لرفع الذنب وما يترتب عليه، لذا يمكن تصور العفو الإلهي بعدة أشكال بحسب نية المستغفر وقصده</w:t>
      </w:r>
      <w:r>
        <w:rPr>
          <w:rFonts w:cstheme="minorHAnsi"/>
          <w:sz w:val="32"/>
          <w:szCs w:val="32"/>
          <w:rtl/>
        </w:rPr>
        <w:t>، وهي كالآتي</w:t>
      </w:r>
      <w:r>
        <w:rPr>
          <w:rStyle w:val="Slutkommentarsreferens"/>
          <w:rFonts w:cstheme="minorHAnsi"/>
          <w:sz w:val="32"/>
          <w:szCs w:val="32"/>
          <w:rtl/>
        </w:rPr>
        <w:endnoteReference w:id="21"/>
      </w:r>
      <w:r w:rsidRPr="00AF085A">
        <w:rPr>
          <w:rFonts w:cstheme="minorHAnsi"/>
          <w:sz w:val="32"/>
          <w:szCs w:val="32"/>
          <w:rtl/>
        </w:rPr>
        <w:t>:</w:t>
      </w:r>
    </w:p>
    <w:p w14:paraId="701565B6" w14:textId="77777777" w:rsidR="00F77DBE" w:rsidRPr="00AF085A" w:rsidRDefault="00F77DBE" w:rsidP="00A77F19">
      <w:pPr>
        <w:rPr>
          <w:rFonts w:cstheme="minorHAnsi"/>
          <w:sz w:val="32"/>
          <w:szCs w:val="32"/>
          <w:rtl/>
        </w:rPr>
      </w:pPr>
      <w:r w:rsidRPr="00AF085A">
        <w:rPr>
          <w:rFonts w:cstheme="minorHAnsi"/>
          <w:sz w:val="32"/>
          <w:szCs w:val="32"/>
          <w:rtl/>
        </w:rPr>
        <w:t>الشكل الأول: محو الذنب من صحيفة الفرد المستغفر، فانه من المعلوم بالضرورة إن أعمال الفرد تسجل في صحيفة أعماله إن خيراً أو شراً، وذلك حتى يحاسب عليها يوم القيامة، يوم يخرج الناس أشتاتاً ليروا أعمالهم.</w:t>
      </w:r>
    </w:p>
    <w:p w14:paraId="7FEBD97F" w14:textId="77777777" w:rsidR="00F77DBE" w:rsidRPr="00AF085A" w:rsidRDefault="00F77DBE" w:rsidP="008D09CB">
      <w:pPr>
        <w:rPr>
          <w:rFonts w:cstheme="minorHAnsi"/>
          <w:sz w:val="32"/>
          <w:szCs w:val="32"/>
          <w:rtl/>
        </w:rPr>
      </w:pPr>
      <w:r w:rsidRPr="00AF085A">
        <w:rPr>
          <w:rFonts w:cstheme="minorHAnsi"/>
          <w:sz w:val="32"/>
          <w:szCs w:val="32"/>
          <w:rtl/>
        </w:rPr>
        <w:t>الشكل الثاني: محو الذنب من صحيفة الفرد المستغفر، وسكون الغضب الإلهي،</w:t>
      </w:r>
    </w:p>
    <w:p w14:paraId="1603CA03" w14:textId="77777777" w:rsidR="00F77DBE" w:rsidRPr="00AF085A" w:rsidRDefault="00F77DBE" w:rsidP="008D09CB">
      <w:pPr>
        <w:rPr>
          <w:rFonts w:cstheme="minorHAnsi"/>
          <w:sz w:val="32"/>
          <w:szCs w:val="32"/>
          <w:rtl/>
        </w:rPr>
      </w:pPr>
      <w:r w:rsidRPr="00AF085A">
        <w:rPr>
          <w:rFonts w:cstheme="minorHAnsi"/>
          <w:sz w:val="32"/>
          <w:szCs w:val="32"/>
          <w:rtl/>
        </w:rPr>
        <w:t xml:space="preserve">فانه المعلوم إن الذنب يغضب الله ويسخطه. </w:t>
      </w:r>
    </w:p>
    <w:p w14:paraId="2A6985B8" w14:textId="77777777" w:rsidR="00F77DBE" w:rsidRPr="00AF085A" w:rsidRDefault="00F77DBE" w:rsidP="008D09CB">
      <w:pPr>
        <w:rPr>
          <w:rFonts w:cstheme="minorHAnsi"/>
          <w:sz w:val="32"/>
          <w:szCs w:val="32"/>
          <w:rtl/>
        </w:rPr>
      </w:pPr>
      <w:r w:rsidRPr="00AF085A">
        <w:rPr>
          <w:rFonts w:cstheme="minorHAnsi"/>
          <w:sz w:val="32"/>
          <w:szCs w:val="32"/>
          <w:rtl/>
        </w:rPr>
        <w:t>الشكل الثالث: محو الذنب من صحيفة الفرد المستغفر، وسكون الغضب الإلهي، ورجوع الرحمة الإلهية اليه بالالتفاتة الإلهية، فانه من المعلوم إن الله تعالى يصفح بوجهـه الكريم عن وجوه المذنبين.</w:t>
      </w:r>
    </w:p>
    <w:p w14:paraId="2D3BB943" w14:textId="77777777" w:rsidR="00F77DBE" w:rsidRPr="00AF085A" w:rsidRDefault="00F77DBE" w:rsidP="008D09CB">
      <w:pPr>
        <w:rPr>
          <w:rFonts w:cstheme="minorHAnsi"/>
          <w:sz w:val="32"/>
          <w:szCs w:val="32"/>
          <w:rtl/>
        </w:rPr>
      </w:pPr>
      <w:r w:rsidRPr="00AF085A">
        <w:rPr>
          <w:rFonts w:cstheme="minorHAnsi"/>
          <w:sz w:val="32"/>
          <w:szCs w:val="32"/>
          <w:rtl/>
        </w:rPr>
        <w:t>الشكل الرابع: محو الذنب من صحيفة الفرد المستغفر، وسكون الغضب الإلهي، رجوع الرحمة الإلهية اليه، ومحو آثار الذنب إجمالاً، إذ لا يمكن محو آثار الذنب كلياً لأن المذنب سوف يكون بالتأكيد أقل درجة من غير المذنب، أي إن رجوعه إلى حالة ما قبل الذنب وإن كانت ممكنة برحمة الله إذا استغفر بمقدارها، إلا انه لا يخفى إن وقتاً قــــد ضاع منه في ذلك. وهذا الوقت له قيمة في موازين الأعمال والمفاضلة. ولهذا ورد في السنة الشريفة (إن من قارف ذنباً فارقه عقل لم يعد اليه أبدا) وفي الحديث أيضاً (إن التائب من الذنب كمن لا ذنب له) ولا يخفى إن المشبه أقل رتبة من المشبه بـه.. فتأمل.</w:t>
      </w:r>
    </w:p>
    <w:p w14:paraId="673F1BE0" w14:textId="6B4537F3" w:rsidR="00F77DBE" w:rsidRPr="00AF085A" w:rsidRDefault="00F77DBE" w:rsidP="008D09CB">
      <w:pPr>
        <w:rPr>
          <w:rFonts w:cstheme="minorHAnsi"/>
          <w:sz w:val="32"/>
          <w:szCs w:val="32"/>
          <w:rtl/>
        </w:rPr>
      </w:pPr>
      <w:r w:rsidRPr="00AF085A">
        <w:rPr>
          <w:rFonts w:cstheme="minorHAnsi"/>
          <w:sz w:val="32"/>
          <w:szCs w:val="32"/>
          <w:rtl/>
        </w:rPr>
        <w:t xml:space="preserve">الشكل الخامس: محو الذنب من صحيفة الفرد المستغفر، وسكون الغضب الإلهي، ورجوع الرحمة الإلهية إليه، ومحو آثار الذنب إجمالاً، وستر الذنوب عنه فوق ذلك. </w:t>
      </w:r>
    </w:p>
    <w:p w14:paraId="7B1D46B9" w14:textId="07552A99" w:rsidR="00F77DBE" w:rsidRPr="00AF085A" w:rsidRDefault="00F77DBE" w:rsidP="00A77F19">
      <w:pPr>
        <w:rPr>
          <w:rFonts w:cstheme="minorHAnsi"/>
          <w:sz w:val="32"/>
          <w:szCs w:val="32"/>
          <w:rtl/>
        </w:rPr>
      </w:pPr>
      <w:r w:rsidRPr="00AF085A">
        <w:rPr>
          <w:rFonts w:cstheme="minorHAnsi"/>
          <w:sz w:val="32"/>
          <w:szCs w:val="32"/>
          <w:rtl/>
        </w:rPr>
        <w:t>وبيانه: إن الفرد حينما يقول (اللهم اغفر لي) فان معنى الغفران هو الستر، والستر الإلهي –هذا-إنما يتصور بأنه محو الذنب وآثاره، ولكن يوجد تصور آخر لهذا الدعاء بالمغفرة، وهو أعمق من السابق وهو أن يقصد الداعي أن يغفر الله ما سبق من ذنوبه بالستر، وأن يغفر أي يستر عنه الذنوب في المستقبل حتى لا يدنو منها ولا يقترفها، حيث ورد في الدعاء عن الأئمة عليهم السلام: (اللهم تب علي حتى لا أعصيك)</w:t>
      </w:r>
      <w:r>
        <w:rPr>
          <w:rStyle w:val="Slutkommentarsreferens"/>
          <w:rFonts w:cstheme="minorHAnsi"/>
          <w:sz w:val="32"/>
          <w:szCs w:val="32"/>
          <w:rtl/>
        </w:rPr>
        <w:endnoteReference w:id="22"/>
      </w:r>
      <w:r w:rsidRPr="00AF085A">
        <w:rPr>
          <w:rFonts w:cstheme="minorHAnsi"/>
          <w:sz w:val="32"/>
          <w:szCs w:val="32"/>
          <w:rtl/>
        </w:rPr>
        <w:t>... وهذه هي المغفرة الحقيقية التي يجب أن نقصدها في قولنا (اللهم اغفر لي).</w:t>
      </w:r>
    </w:p>
    <w:p w14:paraId="2D2F2C0E" w14:textId="77777777" w:rsidR="00F77DBE" w:rsidRPr="00AF085A" w:rsidRDefault="00F77DBE" w:rsidP="008D09CB">
      <w:pPr>
        <w:rPr>
          <w:rFonts w:cstheme="minorHAnsi"/>
          <w:sz w:val="32"/>
          <w:szCs w:val="32"/>
          <w:rtl/>
        </w:rPr>
      </w:pPr>
      <w:r w:rsidRPr="00AF085A">
        <w:rPr>
          <w:rFonts w:cstheme="minorHAnsi"/>
          <w:sz w:val="32"/>
          <w:szCs w:val="32"/>
          <w:rtl/>
        </w:rPr>
        <w:t xml:space="preserve"> وهكذا نلاحظ اختلاف أشكال العفو الإلهي بحسب الاستحقاقات، وكلما كان الاستغفار معمقاً كلما كان العفو أشمل وأعلى. ولا يخفى إن الاستغفار بحد ذاته ذكر يستحق الأجر والحسنات. </w:t>
      </w:r>
    </w:p>
    <w:p w14:paraId="05B9F0E1" w14:textId="77777777" w:rsidR="00F77DBE" w:rsidRPr="00AF085A" w:rsidRDefault="00F77DBE" w:rsidP="00A77F19">
      <w:pPr>
        <w:rPr>
          <w:rFonts w:cstheme="minorHAnsi"/>
          <w:sz w:val="32"/>
          <w:szCs w:val="32"/>
          <w:rtl/>
        </w:rPr>
      </w:pPr>
    </w:p>
    <w:p w14:paraId="495A8868" w14:textId="77777777" w:rsidR="00F77DBE" w:rsidRPr="00AF085A" w:rsidRDefault="00F77DBE" w:rsidP="008D09CB">
      <w:pPr>
        <w:rPr>
          <w:rFonts w:cstheme="minorHAnsi"/>
          <w:sz w:val="32"/>
          <w:szCs w:val="32"/>
          <w:highlight w:val="yellow"/>
          <w:rtl/>
        </w:rPr>
      </w:pPr>
      <w:r w:rsidRPr="00AF085A">
        <w:rPr>
          <w:rFonts w:cstheme="minorHAnsi"/>
          <w:sz w:val="32"/>
          <w:szCs w:val="32"/>
          <w:highlight w:val="yellow"/>
          <w:rtl/>
        </w:rPr>
        <w:t>المبحث الثاني: الآثار المترتبة على الاستغفار</w:t>
      </w:r>
    </w:p>
    <w:p w14:paraId="312FDF1D" w14:textId="77777777" w:rsidR="00F77DBE" w:rsidRPr="00AF085A" w:rsidRDefault="00F77DBE" w:rsidP="008D09CB">
      <w:pPr>
        <w:rPr>
          <w:rFonts w:cstheme="minorHAnsi"/>
          <w:sz w:val="32"/>
          <w:szCs w:val="32"/>
          <w:rtl/>
        </w:rPr>
      </w:pPr>
      <w:r w:rsidRPr="00AF085A">
        <w:rPr>
          <w:rFonts w:cstheme="minorHAnsi"/>
          <w:sz w:val="32"/>
          <w:szCs w:val="32"/>
          <w:rtl/>
        </w:rPr>
        <w:t>إنّ للاستغفار والتوبة آثاراً عظيمةً على الإنسان، تؤثّر عليه من خلال مجريات حياته، نشير فيما يأتي إلى بعضها:</w:t>
      </w:r>
    </w:p>
    <w:p w14:paraId="148F3381" w14:textId="136027EE" w:rsidR="00F77DBE" w:rsidRPr="00AF085A" w:rsidRDefault="00F77DBE" w:rsidP="00A77F19">
      <w:pPr>
        <w:rPr>
          <w:rFonts w:cstheme="minorHAnsi"/>
          <w:sz w:val="32"/>
          <w:szCs w:val="32"/>
          <w:rtl/>
        </w:rPr>
      </w:pPr>
      <w:r w:rsidRPr="00AF085A">
        <w:rPr>
          <w:rFonts w:cstheme="minorHAnsi"/>
          <w:b/>
          <w:bCs/>
          <w:sz w:val="32"/>
          <w:szCs w:val="32"/>
          <w:rtl/>
        </w:rPr>
        <w:t>1. الاستغفار سبب في بث روح الرجاء والأمل في نفس المسلم وإبعاده عن اليأس والقنوط</w:t>
      </w:r>
      <w:r w:rsidRPr="00AF085A">
        <w:rPr>
          <w:rFonts w:cstheme="minorHAnsi"/>
          <w:sz w:val="32"/>
          <w:szCs w:val="32"/>
          <w:rtl/>
        </w:rPr>
        <w:t xml:space="preserve">، قال تعالى: ﴿ </w:t>
      </w:r>
      <w:r w:rsidRPr="00AF085A">
        <w:rPr>
          <w:rFonts w:cstheme="minorHAnsi"/>
          <w:color w:val="00B0F0"/>
          <w:sz w:val="32"/>
          <w:szCs w:val="32"/>
          <w:rtl/>
        </w:rPr>
        <w:t xml:space="preserve">قُلْ يَٰعِبَادِىَ ٱلَّذِينَ أَسْرَفُواْ عَلَىٰٓ أَنفُسِهِمْ لَا تَقْنَطُواْ مِن رَّحْمَةِ ٱللَّهِ ۚ إِنَّ ٱللَّهَ يَغْفِرُ ٱلذُّنُوبَ جَمِيعًا ۚ إِنَّهُۥ هُوَ ٱلْغَفُورُ ٱلرَّحِيمُ </w:t>
      </w:r>
      <w:r w:rsidRPr="00AF085A">
        <w:rPr>
          <w:rFonts w:cstheme="minorHAnsi"/>
          <w:sz w:val="32"/>
          <w:szCs w:val="32"/>
          <w:rtl/>
        </w:rPr>
        <w:t>﴾.</w:t>
      </w:r>
      <w:r>
        <w:rPr>
          <w:rStyle w:val="Slutkommentarsreferens"/>
          <w:rFonts w:cstheme="minorHAnsi"/>
          <w:sz w:val="32"/>
          <w:szCs w:val="32"/>
          <w:rtl/>
        </w:rPr>
        <w:endnoteReference w:id="23"/>
      </w:r>
    </w:p>
    <w:p w14:paraId="54B798C7" w14:textId="5329C6F3" w:rsidR="00F77DBE" w:rsidRPr="00AF085A" w:rsidRDefault="00F77DBE" w:rsidP="00A77F19">
      <w:pPr>
        <w:rPr>
          <w:rFonts w:cstheme="minorHAnsi"/>
          <w:sz w:val="32"/>
          <w:szCs w:val="32"/>
          <w:rtl/>
        </w:rPr>
      </w:pPr>
      <w:r w:rsidRPr="00AF085A">
        <w:rPr>
          <w:rFonts w:cstheme="minorHAnsi"/>
          <w:sz w:val="32"/>
          <w:szCs w:val="32"/>
          <w:rtl/>
        </w:rPr>
        <w:t>2. الاستغفار يكشف الهموم والغموم؛ لأنه بالإضافة إلى دوره في بث الأمل والرجاء فهو يطهر القلب من كل خبث ونجس، قال رسول الله صلى الله عليه واله: "إنّ للقلوب صداء كصداء النحاس، فأجلوها</w:t>
      </w:r>
      <w:r>
        <w:rPr>
          <w:rFonts w:cstheme="minorHAnsi"/>
          <w:sz w:val="32"/>
          <w:szCs w:val="32"/>
          <w:rtl/>
        </w:rPr>
        <w:t xml:space="preserve"> بالاستغفار"</w:t>
      </w:r>
      <w:r>
        <w:rPr>
          <w:rStyle w:val="Slutkommentarsreferens"/>
          <w:rFonts w:cstheme="minorHAnsi"/>
          <w:sz w:val="32"/>
          <w:szCs w:val="32"/>
          <w:rtl/>
        </w:rPr>
        <w:endnoteReference w:id="24"/>
      </w:r>
      <w:r w:rsidRPr="00AF085A">
        <w:rPr>
          <w:rFonts w:cstheme="minorHAnsi"/>
          <w:sz w:val="32"/>
          <w:szCs w:val="32"/>
          <w:rtl/>
        </w:rPr>
        <w:t>، وهذا التطهير يريح المؤمن ويكشف همومه، قال الرسول صلى الله عليه وآله وسلم: (من أكثر الاستغفار جعل الله له من كل هم فرجاً ومن كل ضيق مخرجاً ويرزقه من حيث لا يحتسب).</w:t>
      </w:r>
      <w:r>
        <w:rPr>
          <w:rStyle w:val="Slutkommentarsreferens"/>
          <w:rFonts w:cstheme="minorHAnsi"/>
          <w:sz w:val="32"/>
          <w:szCs w:val="32"/>
          <w:rtl/>
        </w:rPr>
        <w:endnoteReference w:id="25"/>
      </w:r>
    </w:p>
    <w:p w14:paraId="226CFDFC" w14:textId="67696EF7" w:rsidR="00F77DBE" w:rsidRPr="00AF085A" w:rsidRDefault="00F77DBE" w:rsidP="00A77F19">
      <w:pPr>
        <w:rPr>
          <w:rFonts w:cstheme="minorHAnsi"/>
          <w:sz w:val="32"/>
          <w:szCs w:val="32"/>
          <w:rtl/>
        </w:rPr>
      </w:pPr>
      <w:r w:rsidRPr="00AF085A">
        <w:rPr>
          <w:rFonts w:cstheme="minorHAnsi"/>
          <w:sz w:val="32"/>
          <w:szCs w:val="32"/>
          <w:rtl/>
        </w:rPr>
        <w:t>وقال أيضاً: (من كثرت همومه فليكثر من الاستغفار ).</w:t>
      </w:r>
      <w:r>
        <w:rPr>
          <w:rStyle w:val="Slutkommentarsreferens"/>
          <w:rFonts w:cstheme="minorHAnsi"/>
          <w:sz w:val="32"/>
          <w:szCs w:val="32"/>
          <w:rtl/>
        </w:rPr>
        <w:endnoteReference w:id="26"/>
      </w:r>
    </w:p>
    <w:p w14:paraId="4A587168" w14:textId="2FBA1C30" w:rsidR="00F77DBE" w:rsidRPr="00AF085A" w:rsidRDefault="00F77DBE" w:rsidP="00A77F19">
      <w:pPr>
        <w:rPr>
          <w:rFonts w:cstheme="minorHAnsi"/>
          <w:sz w:val="32"/>
          <w:szCs w:val="32"/>
          <w:rtl/>
        </w:rPr>
      </w:pPr>
      <w:r w:rsidRPr="00AF085A">
        <w:rPr>
          <w:rFonts w:cstheme="minorHAnsi"/>
          <w:sz w:val="32"/>
          <w:szCs w:val="32"/>
          <w:rtl/>
        </w:rPr>
        <w:t>3. الاستغفار سبب في نزول الخير والرزق والبركة: هناك ارتباطٌ قويٌ بين الاستغفار وبين صلاح المجتمع ونزول البركات والحياة الطيبة، قال تعالى حكاية عن هود عليه السلام: ﴿</w:t>
      </w:r>
      <w:r w:rsidRPr="00AF085A">
        <w:rPr>
          <w:rFonts w:cstheme="minorHAnsi"/>
          <w:color w:val="00B0F0"/>
          <w:sz w:val="32"/>
          <w:szCs w:val="32"/>
          <w:rtl/>
        </w:rPr>
        <w:t>وَيَا قَوْمِ اسْتَغْفِرُوا رَبَّكُمْ ثُمَّ تُوبُوا إِلَيْهِ يُرْسِلِ السَّمَاءَ عَلَيْكُمْ مِدْرَارًا وَيَزِدْكُمْ قُوَّةً إِلَى قُوَّتِكُمْ وَلَا تَتَوَلَّوْا مُجْرِمِينَ</w:t>
      </w:r>
      <w:r w:rsidRPr="00AF085A">
        <w:rPr>
          <w:rFonts w:cstheme="minorHAnsi"/>
          <w:sz w:val="32"/>
          <w:szCs w:val="32"/>
          <w:rtl/>
        </w:rPr>
        <w:t>﴾</w:t>
      </w:r>
      <w:r>
        <w:rPr>
          <w:rStyle w:val="Slutkommentarsreferens"/>
          <w:rFonts w:cstheme="minorHAnsi"/>
          <w:sz w:val="32"/>
          <w:szCs w:val="32"/>
          <w:rtl/>
        </w:rPr>
        <w:endnoteReference w:id="27"/>
      </w:r>
      <w:r w:rsidRPr="00AF085A">
        <w:rPr>
          <w:rFonts w:cstheme="minorHAnsi"/>
          <w:sz w:val="32"/>
          <w:szCs w:val="32"/>
          <w:rtl/>
        </w:rPr>
        <w:t>، وقوله تعالى: ﴿</w:t>
      </w:r>
      <w:r w:rsidRPr="00AF085A">
        <w:rPr>
          <w:rFonts w:cstheme="minorHAnsi"/>
          <w:color w:val="00B0F0"/>
          <w:sz w:val="32"/>
          <w:szCs w:val="32"/>
          <w:rtl/>
        </w:rPr>
        <w:t>وَلَوْ أَنَّ أَهْلَ الْقُرَى آمَنُوا وَاتَّقَوْا لَفَتَحْنَا عَلَيْهِمْ بَرَكَاتٍ مِنَ السَّمَاءِ وَالْأَرْضِ</w:t>
      </w:r>
      <w:r w:rsidRPr="00AF085A">
        <w:rPr>
          <w:rFonts w:cstheme="minorHAnsi"/>
          <w:sz w:val="32"/>
          <w:szCs w:val="32"/>
          <w:rtl/>
        </w:rPr>
        <w:t>﴾</w:t>
      </w:r>
      <w:r>
        <w:rPr>
          <w:rFonts w:cstheme="minorHAnsi" w:hint="cs"/>
          <w:sz w:val="32"/>
          <w:szCs w:val="32"/>
          <w:rtl/>
        </w:rPr>
        <w:t>.</w:t>
      </w:r>
      <w:r>
        <w:rPr>
          <w:rStyle w:val="Slutkommentarsreferens"/>
          <w:rFonts w:cstheme="minorHAnsi"/>
          <w:sz w:val="32"/>
          <w:szCs w:val="32"/>
          <w:rtl/>
        </w:rPr>
        <w:endnoteReference w:id="28"/>
      </w:r>
    </w:p>
    <w:p w14:paraId="3E0379D9" w14:textId="274A7FB8" w:rsidR="00F77DBE" w:rsidRPr="00AF085A" w:rsidRDefault="00F77DBE" w:rsidP="00A77F19">
      <w:pPr>
        <w:rPr>
          <w:rFonts w:cstheme="minorHAnsi"/>
          <w:sz w:val="32"/>
          <w:szCs w:val="32"/>
          <w:rtl/>
        </w:rPr>
      </w:pPr>
      <w:r w:rsidRPr="00AF085A">
        <w:rPr>
          <w:rFonts w:cstheme="minorHAnsi"/>
          <w:sz w:val="32"/>
          <w:szCs w:val="32"/>
          <w:rtl/>
        </w:rPr>
        <w:t>وعن الإمام الرضا عليه السلام، عن آبائه عليهم السلام، قال: "قال رسول الله صلى الله عليه واله: من أنعم الله عزّ وجلّ عليه نعمة فليحمد الله، ومن استبطأ الرزق فليستغفر الله، ومن حزنه أمر فليقل: لا حول ولا قوة إلا بالله"</w:t>
      </w:r>
      <w:r>
        <w:rPr>
          <w:rFonts w:cstheme="minorHAnsi" w:hint="cs"/>
          <w:sz w:val="32"/>
          <w:szCs w:val="32"/>
          <w:rtl/>
        </w:rPr>
        <w:t>.</w:t>
      </w:r>
      <w:r>
        <w:rPr>
          <w:rStyle w:val="Slutkommentarsreferens"/>
          <w:rFonts w:cstheme="minorHAnsi"/>
          <w:sz w:val="32"/>
          <w:szCs w:val="32"/>
          <w:rtl/>
        </w:rPr>
        <w:endnoteReference w:id="29"/>
      </w:r>
    </w:p>
    <w:p w14:paraId="26665638" w14:textId="787CC966" w:rsidR="00F77DBE" w:rsidRPr="00AF085A" w:rsidRDefault="00F77DBE" w:rsidP="00A77F19">
      <w:pPr>
        <w:rPr>
          <w:rFonts w:cstheme="minorHAnsi"/>
          <w:sz w:val="32"/>
          <w:szCs w:val="32"/>
          <w:rtl/>
        </w:rPr>
      </w:pPr>
      <w:r w:rsidRPr="00AF085A">
        <w:rPr>
          <w:rFonts w:cstheme="minorHAnsi"/>
          <w:sz w:val="32"/>
          <w:szCs w:val="32"/>
          <w:rtl/>
        </w:rPr>
        <w:t>4. الاستغفار سبب في دفع البلايا: روي عن رسول الله صلى الله عليه وآله: ادفعوا أبواب البلايا بالاستغفار.</w:t>
      </w:r>
      <w:r>
        <w:rPr>
          <w:rStyle w:val="Slutkommentarsreferens"/>
          <w:rFonts w:cstheme="minorHAnsi"/>
          <w:sz w:val="32"/>
          <w:szCs w:val="32"/>
          <w:rtl/>
        </w:rPr>
        <w:endnoteReference w:id="30"/>
      </w:r>
    </w:p>
    <w:p w14:paraId="3F067AC2" w14:textId="456EDBEC" w:rsidR="00F77DBE" w:rsidRPr="00AF085A" w:rsidRDefault="00F77DBE" w:rsidP="00AB6162">
      <w:pPr>
        <w:rPr>
          <w:rFonts w:cstheme="minorHAnsi"/>
          <w:sz w:val="32"/>
          <w:szCs w:val="32"/>
          <w:rtl/>
        </w:rPr>
      </w:pPr>
      <w:r w:rsidRPr="00AF085A">
        <w:rPr>
          <w:rFonts w:cstheme="minorHAnsi"/>
          <w:sz w:val="32"/>
          <w:szCs w:val="32"/>
          <w:rtl/>
        </w:rPr>
        <w:t>روي عن رسول الله صلى الله عليه وآله: إذا ظهر الزنا كثر موت الفجأة، وإذا طفف المكيال أخذهم الله بالسنين والنقص، وإذا منعوا الزكاة منعت الأرض بركاتها من الزرع والثمار والمعادن كلها، وإذا جاروا في الأحكام تعاونوا على الظلم والعدوان، وإذا نقضوا العهود سلط الله عليهم عدوهم، وإذا قطعوا الأرحام جعلت الأموال في أيدي الأشرار، وإذا لم يأمروا بمعروف ولم ينهوا عن منكر ولم يتبعوا الأخيار من أهل بيتي سلط الله عليهم شرارهم، فيدعوا عند ذلك خيارهم فلا يستجاب لهم</w:t>
      </w:r>
      <w:r>
        <w:rPr>
          <w:rFonts w:cstheme="minorHAnsi"/>
          <w:sz w:val="32"/>
          <w:szCs w:val="32"/>
          <w:rtl/>
        </w:rPr>
        <w:t>.</w:t>
      </w:r>
      <w:r>
        <w:rPr>
          <w:rStyle w:val="Slutkommentarsreferens"/>
          <w:rFonts w:cstheme="minorHAnsi"/>
          <w:sz w:val="32"/>
          <w:szCs w:val="32"/>
          <w:rtl/>
        </w:rPr>
        <w:endnoteReference w:id="31"/>
      </w:r>
    </w:p>
    <w:p w14:paraId="76A04B33" w14:textId="5C0538DC" w:rsidR="00F77DBE" w:rsidRPr="00AF085A" w:rsidRDefault="00F77DBE" w:rsidP="00A77F19">
      <w:pPr>
        <w:rPr>
          <w:rFonts w:cstheme="minorHAnsi"/>
          <w:sz w:val="32"/>
          <w:szCs w:val="32"/>
          <w:rtl/>
        </w:rPr>
      </w:pPr>
      <w:r w:rsidRPr="00AF085A">
        <w:rPr>
          <w:rFonts w:cstheme="minorHAnsi"/>
          <w:sz w:val="32"/>
          <w:szCs w:val="32"/>
          <w:rtl/>
        </w:rPr>
        <w:t xml:space="preserve">5. الاستغفار سبب في طرد الشيطان واحباط مؤامراته، روي عن الصادق عليه السلام، عن آبائه عليهم السلام، قال: "قال رسول الله صلى الله عليه واله لأصحابه: ألا أخبركم بشيءٍ إن أنتم فعلتموه تباعد الشيطان عنكم كما تباعد المشرق عن المغرب؟ قالوا: بلى، قال: الصوم يسوّد وجهه، والصدقة تكسر ظهره، والحبّ في الله والمؤازرة على العمل الصالح يقطعان دابره، </w:t>
      </w:r>
      <w:r w:rsidRPr="00AF085A">
        <w:rPr>
          <w:rFonts w:cstheme="minorHAnsi"/>
          <w:b/>
          <w:bCs/>
          <w:sz w:val="32"/>
          <w:szCs w:val="32"/>
          <w:rtl/>
        </w:rPr>
        <w:t>والاستغفار يقطع وتينه</w:t>
      </w:r>
      <w:r>
        <w:rPr>
          <w:rStyle w:val="Slutkommentarsreferens"/>
          <w:rFonts w:cstheme="minorHAnsi"/>
          <w:b/>
          <w:bCs/>
          <w:sz w:val="32"/>
          <w:szCs w:val="32"/>
          <w:rtl/>
        </w:rPr>
        <w:endnoteReference w:id="32"/>
      </w:r>
      <w:r w:rsidRPr="00AF085A">
        <w:rPr>
          <w:rFonts w:cstheme="minorHAnsi"/>
          <w:sz w:val="32"/>
          <w:szCs w:val="32"/>
          <w:rtl/>
        </w:rPr>
        <w:t>"</w:t>
      </w:r>
      <w:r>
        <w:rPr>
          <w:rFonts w:cstheme="minorHAnsi" w:hint="cs"/>
          <w:sz w:val="32"/>
          <w:szCs w:val="32"/>
          <w:rtl/>
        </w:rPr>
        <w:t>.</w:t>
      </w:r>
      <w:r>
        <w:rPr>
          <w:rStyle w:val="Slutkommentarsreferens"/>
          <w:rFonts w:cstheme="minorHAnsi"/>
          <w:sz w:val="32"/>
          <w:szCs w:val="32"/>
          <w:rtl/>
        </w:rPr>
        <w:endnoteReference w:id="33"/>
      </w:r>
    </w:p>
    <w:p w14:paraId="7E71E4DA" w14:textId="765C6EA6" w:rsidR="00F77DBE" w:rsidRPr="00AF085A" w:rsidRDefault="00F77DBE" w:rsidP="00A77F19">
      <w:pPr>
        <w:rPr>
          <w:rFonts w:cstheme="minorHAnsi"/>
          <w:sz w:val="32"/>
          <w:szCs w:val="32"/>
          <w:rtl/>
        </w:rPr>
      </w:pPr>
      <w:r w:rsidRPr="00AF085A">
        <w:rPr>
          <w:rFonts w:cstheme="minorHAnsi"/>
          <w:sz w:val="32"/>
          <w:szCs w:val="32"/>
          <w:rtl/>
        </w:rPr>
        <w:t>6.الاستغفار يطيل الأعمار: إن من آثار الذّنوب إنها تقصّر العمر، لذا نسأل الله في دعاء كميل بأن يغفر لنا الذنوب التي تعجّل الفناء، فقد روي عن الإمام الصّادق عليه السلام: "من يموت بالذّنوب أكثر ممن يموت بالآجال، ومن يعيش بالإحسان أكثر ممن يعيش بالأعمار".</w:t>
      </w:r>
      <w:r>
        <w:rPr>
          <w:rStyle w:val="Slutkommentarsreferens"/>
          <w:rFonts w:cstheme="minorHAnsi"/>
          <w:sz w:val="32"/>
          <w:szCs w:val="32"/>
          <w:rtl/>
        </w:rPr>
        <w:endnoteReference w:id="34"/>
      </w:r>
    </w:p>
    <w:p w14:paraId="72656CD0" w14:textId="6A69E82E" w:rsidR="00F77DBE" w:rsidRPr="00AF085A" w:rsidRDefault="00F77DBE" w:rsidP="00A77F19">
      <w:pPr>
        <w:rPr>
          <w:rFonts w:cstheme="minorHAnsi"/>
          <w:sz w:val="32"/>
          <w:szCs w:val="32"/>
          <w:rtl/>
        </w:rPr>
      </w:pPr>
      <w:r w:rsidRPr="00AF085A">
        <w:rPr>
          <w:rFonts w:cstheme="minorHAnsi"/>
          <w:sz w:val="32"/>
          <w:szCs w:val="32"/>
          <w:rtl/>
        </w:rPr>
        <w:t>وروي في عيون أخبار الرضا عليه السلام: بالأسانيد قال: قال رسول الله صلى الله عليه وآله: يا علي من كرامة المؤمن على الله أنه لم يجعل لأجله وقتا حتى يهم ببائقة</w:t>
      </w:r>
      <w:r>
        <w:rPr>
          <w:rStyle w:val="Slutkommentarsreferens"/>
          <w:rFonts w:cstheme="minorHAnsi"/>
          <w:sz w:val="32"/>
          <w:szCs w:val="32"/>
          <w:rtl/>
        </w:rPr>
        <w:endnoteReference w:id="35"/>
      </w:r>
      <w:r w:rsidRPr="00AF085A">
        <w:rPr>
          <w:rFonts w:cstheme="minorHAnsi"/>
          <w:sz w:val="32"/>
          <w:szCs w:val="32"/>
          <w:rtl/>
        </w:rPr>
        <w:t xml:space="preserve"> فإذا هَمّ ببائقة قبضه إليه.</w:t>
      </w:r>
    </w:p>
    <w:p w14:paraId="380C5DE0" w14:textId="0E36DFE4" w:rsidR="00F77DBE" w:rsidRPr="00AF085A" w:rsidRDefault="00F77DBE" w:rsidP="00AB6162">
      <w:pPr>
        <w:rPr>
          <w:rFonts w:cstheme="minorHAnsi"/>
          <w:sz w:val="32"/>
          <w:szCs w:val="32"/>
          <w:rtl/>
        </w:rPr>
      </w:pPr>
      <w:r w:rsidRPr="00AF085A">
        <w:rPr>
          <w:rFonts w:cstheme="minorHAnsi"/>
          <w:sz w:val="32"/>
          <w:szCs w:val="32"/>
          <w:rtl/>
        </w:rPr>
        <w:t xml:space="preserve">قال: وقال جعفر بن محمد عليه السلام: تجنبوا البوائق البوائق يمد لكم في الأعمار </w:t>
      </w:r>
      <w:r>
        <w:rPr>
          <w:rFonts w:cstheme="minorHAnsi"/>
          <w:sz w:val="32"/>
          <w:szCs w:val="32"/>
          <w:rtl/>
        </w:rPr>
        <w:t>.</w:t>
      </w:r>
      <w:r>
        <w:rPr>
          <w:rStyle w:val="Slutkommentarsreferens"/>
          <w:rFonts w:cstheme="minorHAnsi"/>
          <w:sz w:val="32"/>
          <w:szCs w:val="32"/>
          <w:rtl/>
        </w:rPr>
        <w:endnoteReference w:id="36"/>
      </w:r>
      <w:r w:rsidRPr="00AF085A">
        <w:rPr>
          <w:rFonts w:cstheme="minorHAnsi"/>
          <w:sz w:val="32"/>
          <w:szCs w:val="32"/>
          <w:rtl/>
        </w:rPr>
        <w:t xml:space="preserve"> </w:t>
      </w:r>
    </w:p>
    <w:p w14:paraId="4D7A2D05" w14:textId="77777777" w:rsidR="00F77DBE" w:rsidRPr="00AF085A" w:rsidRDefault="00F77DBE" w:rsidP="008D09CB">
      <w:pPr>
        <w:rPr>
          <w:rFonts w:cstheme="minorHAnsi"/>
          <w:sz w:val="32"/>
          <w:szCs w:val="32"/>
          <w:rtl/>
        </w:rPr>
      </w:pPr>
      <w:r w:rsidRPr="00AF085A">
        <w:rPr>
          <w:rFonts w:cstheme="minorHAnsi"/>
          <w:sz w:val="32"/>
          <w:szCs w:val="32"/>
          <w:rtl/>
        </w:rPr>
        <w:t>إن من أسباب زيادة العمر صلة الرحم، وبر الوالدين، والاستغفار والتوبة من الذنوب، كما في قصة قوم يونس عليه السلام بعد أن رأوا علامات العذاب، خرجوا إلى الصحراء مصطحبين أغنامهم وأطفالهم حيث فرقوا بين النساء والرجال وبين الأمهات وأولادها وبين المواشي وصغارها وبكوا وندموا على ذنوبهم وتابوا إلى الله فكشف عنهم العذاب ومد في أعمارهم التي كادت أن تستأصل بالعذاب.</w:t>
      </w:r>
    </w:p>
    <w:p w14:paraId="631E0011" w14:textId="3077918C" w:rsidR="00F77DBE" w:rsidRPr="00AF085A" w:rsidRDefault="00F77DBE" w:rsidP="00A77F19">
      <w:pPr>
        <w:rPr>
          <w:rFonts w:cstheme="minorHAnsi"/>
          <w:sz w:val="32"/>
          <w:szCs w:val="32"/>
          <w:rtl/>
        </w:rPr>
      </w:pPr>
      <w:r w:rsidRPr="00AF085A">
        <w:rPr>
          <w:rFonts w:cstheme="minorHAnsi"/>
          <w:sz w:val="32"/>
          <w:szCs w:val="32"/>
          <w:rtl/>
        </w:rPr>
        <w:t xml:space="preserve">7.الاستغفار سبب في إجابة الدعاء: قال تعالى:﴿ </w:t>
      </w:r>
      <w:r w:rsidRPr="00AF085A">
        <w:rPr>
          <w:rFonts w:cstheme="minorHAnsi"/>
          <w:color w:val="00B0F0"/>
          <w:sz w:val="32"/>
          <w:szCs w:val="32"/>
          <w:rtl/>
        </w:rPr>
        <w:t xml:space="preserve">يَا قَوْمِ اعْبُدُوا اللَّهَ مَا لَكُمْ مِنْ إِلَهٍ غَيْرُهُ هُوَ أَنْشَأَكُمْ مِنَ الْأَرْضِ وَاسْتَعْمَرَكُمْ فِيهَا فَاسْتَغْفِرُوهُ ثُمَّ تُوبُوا إِلَيْهِ إِنَّ رَبِّي قَرِيبٌ مُجِيبٌ </w:t>
      </w:r>
      <w:r w:rsidRPr="00AF085A">
        <w:rPr>
          <w:rFonts w:cstheme="minorHAnsi"/>
          <w:sz w:val="32"/>
          <w:szCs w:val="32"/>
          <w:rtl/>
        </w:rPr>
        <w:t>﴾</w:t>
      </w:r>
      <w:r>
        <w:rPr>
          <w:rStyle w:val="Slutkommentarsreferens"/>
          <w:rFonts w:cstheme="minorHAnsi"/>
          <w:sz w:val="32"/>
          <w:szCs w:val="32"/>
          <w:rtl/>
        </w:rPr>
        <w:endnoteReference w:id="37"/>
      </w:r>
      <w:r w:rsidRPr="00AF085A">
        <w:rPr>
          <w:rFonts w:cstheme="minorHAnsi"/>
          <w:sz w:val="32"/>
          <w:szCs w:val="32"/>
          <w:rtl/>
        </w:rPr>
        <w:t>، أي أنكم إذا استغفرتم الله وتبتم إليه فأن الله قريب مجيب لدعواتكم.</w:t>
      </w:r>
    </w:p>
    <w:p w14:paraId="10F5718F" w14:textId="77777777" w:rsidR="00F77DBE" w:rsidRPr="00AF085A" w:rsidRDefault="00F77DBE" w:rsidP="003E7161">
      <w:pPr>
        <w:rPr>
          <w:rFonts w:cstheme="minorHAnsi"/>
          <w:sz w:val="32"/>
          <w:szCs w:val="32"/>
          <w:rtl/>
        </w:rPr>
      </w:pPr>
      <w:r w:rsidRPr="00AF085A">
        <w:rPr>
          <w:rFonts w:cstheme="minorHAnsi"/>
          <w:sz w:val="32"/>
          <w:szCs w:val="32"/>
          <w:rtl/>
        </w:rPr>
        <w:t>هذه هي أهم الآثار المترتبة على الاستغفار، ولقد ذكرنا أن أول شرط للاستغفار هو التوبة، فإذا كانت التوبة نصوح فسوف يترتب على ذلك آثار وثمرات إضافية، خمسة منها تذكرها الآية الثامنة من سورة التحريم، وهي قوله تعالى: [</w:t>
      </w:r>
      <w:r w:rsidRPr="00AF085A">
        <w:rPr>
          <w:rFonts w:cstheme="minorHAnsi"/>
          <w:color w:val="00B0F0"/>
          <w:sz w:val="32"/>
          <w:szCs w:val="32"/>
          <w:rtl/>
        </w:rPr>
        <w:t>يَـٰٓأَيُّهَا ٱلَّذِينَ ءَامَنُواْ تُوبُوٓاْ إِلَى ٱللَّهِ تَوۡبَةٗ نَّصُوحًا عَسَىٰ رَبُّكُمۡ أَن يُكَفِّرَ عَنكُمۡ سَيِّـَٔاتِكُمۡ وَيُدۡخِلَكُمۡ جَنَّـٰتٖ تَجۡرِي مِن تَحۡتِهَا ٱلۡأَنۡهَٰرُ يَوۡمَ لَا يُخۡزِي ٱللَّهُ ٱلنَّبِيَّ وَٱلَّذِينَ ءَامَنُواْ مَعَهُۥۖ نُورُهُمۡ يَسۡعَىٰ بَيۡنَ أَيۡدِيهِمۡ وَبِأَيۡمَٰنِهِمۡ يَقُولُونَ رَبَّنَآ أَتۡمِمۡ لَنَا نُورَنَا وَٱغۡفِرۡ لَنَآۖ إِنَّكَ عَلَىٰ كُلِّ شَيۡءٖ قَدِيرٞ</w:t>
      </w:r>
      <w:r w:rsidRPr="00AF085A">
        <w:rPr>
          <w:rFonts w:cstheme="minorHAnsi"/>
          <w:sz w:val="32"/>
          <w:szCs w:val="32"/>
          <w:rtl/>
        </w:rPr>
        <w:t>]، التي نستنتج منها الآتي:</w:t>
      </w:r>
    </w:p>
    <w:p w14:paraId="33122536" w14:textId="07EDB724" w:rsidR="00F77DBE" w:rsidRPr="00AF085A" w:rsidRDefault="00F77DBE" w:rsidP="00EF0542">
      <w:pPr>
        <w:rPr>
          <w:rFonts w:cstheme="minorHAnsi"/>
          <w:sz w:val="32"/>
          <w:szCs w:val="32"/>
          <w:rtl/>
        </w:rPr>
      </w:pPr>
      <w:r w:rsidRPr="00AF085A">
        <w:rPr>
          <w:rFonts w:cstheme="minorHAnsi"/>
          <w:sz w:val="32"/>
          <w:szCs w:val="32"/>
          <w:rtl/>
        </w:rPr>
        <w:t>(الأولى: غفران الذنوب والسيّئات.</w:t>
      </w:r>
    </w:p>
    <w:p w14:paraId="5A2A4D2D" w14:textId="77777777" w:rsidR="00F77DBE" w:rsidRPr="00AF085A" w:rsidRDefault="00F77DBE" w:rsidP="00EF0542">
      <w:pPr>
        <w:rPr>
          <w:rFonts w:cstheme="minorHAnsi"/>
          <w:sz w:val="32"/>
          <w:szCs w:val="32"/>
          <w:rtl/>
        </w:rPr>
      </w:pPr>
      <w:r w:rsidRPr="00AF085A">
        <w:rPr>
          <w:rFonts w:cstheme="minorHAnsi"/>
          <w:sz w:val="32"/>
          <w:szCs w:val="32"/>
          <w:rtl/>
        </w:rPr>
        <w:t>الثانية: دخول الجنّة المملوءة بنعم اللّه.</w:t>
      </w:r>
    </w:p>
    <w:p w14:paraId="23DF98E8" w14:textId="2E3E450A" w:rsidR="00F77DBE" w:rsidRPr="00AF085A" w:rsidRDefault="00F77DBE" w:rsidP="00A63D5C">
      <w:pPr>
        <w:rPr>
          <w:rFonts w:cstheme="minorHAnsi"/>
          <w:sz w:val="32"/>
          <w:szCs w:val="32"/>
          <w:rtl/>
        </w:rPr>
      </w:pPr>
      <w:r w:rsidRPr="00AF085A">
        <w:rPr>
          <w:rFonts w:cstheme="minorHAnsi"/>
          <w:sz w:val="32"/>
          <w:szCs w:val="32"/>
          <w:rtl/>
        </w:rPr>
        <w:t>الثالثة: عدم الفضيحة في ذلك اليوم العصيب الذي ترتفع فيه الحجب وتظهر فيه حقائق الأشياء، ويفتضح الكاذبون الفجّار. روي عن معاوية بن وهب قال: سمعت أبا عبد الله عليه السلام يقول: إذا تاب العبد المؤمن توبة نصوحا أحبه الله فستر عليه في الدنيا والآخرة قلت وكيف يستر عليه؟ قال ينسى ملكيه ما كتبا عليه من الذنوب وأوحى الله إلى جوارحه اكتمي عليه ذنوبه وأوحى إلى بقاع الأرض اكتمي عليه ما كان يعمل عليك من الذنوب فيلقى الله حين يلقاه وليس شيء يشهد عليه بالذنوب.</w:t>
      </w:r>
      <w:r>
        <w:rPr>
          <w:rStyle w:val="Slutkommentarsreferens"/>
          <w:rFonts w:cstheme="minorHAnsi"/>
          <w:sz w:val="32"/>
          <w:szCs w:val="32"/>
          <w:rtl/>
        </w:rPr>
        <w:endnoteReference w:id="38"/>
      </w:r>
    </w:p>
    <w:p w14:paraId="53F9C2CA" w14:textId="77777777" w:rsidR="00F77DBE" w:rsidRPr="00AF085A" w:rsidRDefault="00F77DBE" w:rsidP="00EF0542">
      <w:pPr>
        <w:rPr>
          <w:rFonts w:cstheme="minorHAnsi"/>
          <w:sz w:val="32"/>
          <w:szCs w:val="32"/>
          <w:rtl/>
        </w:rPr>
      </w:pPr>
      <w:r w:rsidRPr="00AF085A">
        <w:rPr>
          <w:rFonts w:cstheme="minorHAnsi"/>
          <w:sz w:val="32"/>
          <w:szCs w:val="32"/>
          <w:rtl/>
        </w:rPr>
        <w:t>الرابع: أنّ نور إيمانهم وعملهم يتحرّك بين أيديهم فيضيء طريقهم إلى الجنّة.</w:t>
      </w:r>
    </w:p>
    <w:p w14:paraId="2FB2964D" w14:textId="7DD474F9" w:rsidR="00F77DBE" w:rsidRPr="00AF085A" w:rsidRDefault="00F77DBE" w:rsidP="00A63D5C">
      <w:pPr>
        <w:rPr>
          <w:rFonts w:cstheme="minorHAnsi"/>
          <w:sz w:val="32"/>
          <w:szCs w:val="32"/>
          <w:rtl/>
        </w:rPr>
      </w:pPr>
      <w:r w:rsidRPr="00AF085A">
        <w:rPr>
          <w:rFonts w:cstheme="minorHAnsi"/>
          <w:sz w:val="32"/>
          <w:szCs w:val="32"/>
          <w:rtl/>
        </w:rPr>
        <w:t>الخامس: يتجهون إلى الباري أكثر من ذي قبل، ويرجونه تكميل نورهم والغفران الكامل لذنوبهم).</w:t>
      </w:r>
      <w:r>
        <w:rPr>
          <w:rStyle w:val="Slutkommentarsreferens"/>
          <w:rFonts w:cstheme="minorHAnsi"/>
          <w:sz w:val="32"/>
          <w:szCs w:val="32"/>
          <w:rtl/>
        </w:rPr>
        <w:endnoteReference w:id="39"/>
      </w:r>
    </w:p>
    <w:p w14:paraId="713CD66B" w14:textId="44F7115A" w:rsidR="00F77DBE" w:rsidRPr="00AF085A" w:rsidRDefault="00F77DBE" w:rsidP="00A63D5C">
      <w:pPr>
        <w:rPr>
          <w:rFonts w:cstheme="minorHAnsi"/>
          <w:sz w:val="32"/>
          <w:szCs w:val="32"/>
          <w:rtl/>
        </w:rPr>
      </w:pPr>
      <w:r w:rsidRPr="00AF085A">
        <w:rPr>
          <w:rFonts w:cstheme="minorHAnsi"/>
          <w:sz w:val="32"/>
          <w:szCs w:val="32"/>
          <w:rtl/>
        </w:rPr>
        <w:t xml:space="preserve">السادس: إن الأثر الآخر للتوبة النصوح الصادقة هو أن الله سيستبدل سيئاته حسنات، وقد صرح به تعالى في قوله:﴿ </w:t>
      </w:r>
      <w:r w:rsidRPr="00AF085A">
        <w:rPr>
          <w:rFonts w:cstheme="minorHAnsi"/>
          <w:color w:val="00B0F0"/>
          <w:sz w:val="32"/>
          <w:szCs w:val="32"/>
          <w:rtl/>
        </w:rPr>
        <w:t xml:space="preserve">إِلاَّ مَنْ تَابَ وَآمَنَ وَعَمِلَ عَمَلاً صَالِحاً فَأُوْلَئِكَ يُبَدِّلُ اللَّهُ سَيِّئَاتِهِمْ حَسَنَاتٍ وَكَانَ اللَّهُ غَفُوراً رَحِيماً </w:t>
      </w:r>
      <w:r w:rsidRPr="00AF085A">
        <w:rPr>
          <w:rFonts w:cstheme="minorHAnsi"/>
          <w:sz w:val="32"/>
          <w:szCs w:val="32"/>
          <w:rtl/>
        </w:rPr>
        <w:t>﴾.</w:t>
      </w:r>
      <w:r>
        <w:rPr>
          <w:rStyle w:val="Slutkommentarsreferens"/>
          <w:rFonts w:cstheme="minorHAnsi"/>
          <w:sz w:val="32"/>
          <w:szCs w:val="32"/>
          <w:rtl/>
        </w:rPr>
        <w:endnoteReference w:id="40"/>
      </w:r>
    </w:p>
    <w:p w14:paraId="45FACDE4" w14:textId="77777777" w:rsidR="00F77DBE" w:rsidRPr="00AF085A" w:rsidRDefault="00F77DBE" w:rsidP="00E23ABA">
      <w:pPr>
        <w:rPr>
          <w:rFonts w:cstheme="minorHAnsi"/>
          <w:sz w:val="32"/>
          <w:szCs w:val="32"/>
          <w:rtl/>
        </w:rPr>
      </w:pPr>
      <w:r w:rsidRPr="00AF085A">
        <w:rPr>
          <w:rFonts w:cstheme="minorHAnsi"/>
          <w:sz w:val="32"/>
          <w:szCs w:val="32"/>
          <w:rtl/>
        </w:rPr>
        <w:t>فأي كرم أعظم إلهي من هذا؟!</w:t>
      </w:r>
    </w:p>
    <w:p w14:paraId="41B989F5" w14:textId="15AFE9B2" w:rsidR="00F77DBE" w:rsidRPr="00AF085A" w:rsidRDefault="00F77DBE" w:rsidP="00A63D5C">
      <w:pPr>
        <w:rPr>
          <w:rFonts w:cstheme="minorHAnsi"/>
          <w:sz w:val="32"/>
          <w:szCs w:val="32"/>
          <w:rtl/>
        </w:rPr>
      </w:pPr>
      <w:r w:rsidRPr="00AF085A">
        <w:rPr>
          <w:rFonts w:cstheme="minorHAnsi"/>
          <w:sz w:val="32"/>
          <w:szCs w:val="32"/>
          <w:rtl/>
        </w:rPr>
        <w:t>بقي أن نعرف أن الذي يتوب توبة نصوح بصدق ثم يعود بلحظة ضعف في الذنب لا يعني أنه محروم من التوبة النصوح، فقد روي عن أبي بصير قال: "قلت لأبي عبد الله عليه السلام: ﴿</w:t>
      </w:r>
      <w:r w:rsidRPr="00AF085A">
        <w:rPr>
          <w:rFonts w:cstheme="minorHAnsi"/>
          <w:color w:val="00B0F0"/>
          <w:sz w:val="32"/>
          <w:szCs w:val="32"/>
          <w:rtl/>
        </w:rPr>
        <w:t>يَا أَيُّهَا الَّذِينَ آمَنُوا تُوبُوا إِلَى اللهِ تَوْبَةً نَصُوحاً</w:t>
      </w:r>
      <w:r w:rsidRPr="00AF085A">
        <w:rPr>
          <w:rFonts w:cstheme="minorHAnsi"/>
          <w:sz w:val="32"/>
          <w:szCs w:val="32"/>
          <w:rtl/>
        </w:rPr>
        <w:t>﴾</w:t>
      </w:r>
      <w:r>
        <w:rPr>
          <w:rFonts w:cstheme="minorHAnsi" w:hint="cs"/>
          <w:sz w:val="32"/>
          <w:szCs w:val="32"/>
          <w:rtl/>
        </w:rPr>
        <w:t xml:space="preserve"> </w:t>
      </w:r>
      <w:r>
        <w:rPr>
          <w:rStyle w:val="Slutkommentarsreferens"/>
          <w:rFonts w:cstheme="minorHAnsi"/>
          <w:sz w:val="32"/>
          <w:szCs w:val="32"/>
          <w:rtl/>
        </w:rPr>
        <w:endnoteReference w:id="41"/>
      </w:r>
      <w:r w:rsidRPr="00AF085A">
        <w:rPr>
          <w:rFonts w:cstheme="minorHAnsi"/>
          <w:sz w:val="32"/>
          <w:szCs w:val="32"/>
          <w:rtl/>
        </w:rPr>
        <w:t>قال: هو الذنب -أي التوبة من الذب- الذي لا يعود فيه أبداً، قلت وأيّنا لم يعد؟ فقال: يا أبا محمد،" إن الله يحبُّ من عباده المفتتن التوّاب".</w:t>
      </w:r>
      <w:r>
        <w:rPr>
          <w:rStyle w:val="Slutkommentarsreferens"/>
          <w:rFonts w:cstheme="minorHAnsi"/>
          <w:sz w:val="32"/>
          <w:szCs w:val="32"/>
          <w:rtl/>
        </w:rPr>
        <w:endnoteReference w:id="42"/>
      </w:r>
    </w:p>
    <w:p w14:paraId="05EE4596" w14:textId="77777777" w:rsidR="00F77DBE" w:rsidRPr="00AF085A" w:rsidRDefault="00F77DBE" w:rsidP="008D09CB">
      <w:pPr>
        <w:rPr>
          <w:rFonts w:cstheme="minorHAnsi"/>
          <w:sz w:val="32"/>
          <w:szCs w:val="32"/>
          <w:rtl/>
        </w:rPr>
      </w:pPr>
    </w:p>
    <w:p w14:paraId="20F04D35" w14:textId="77777777" w:rsidR="00F77DBE" w:rsidRPr="00AF085A" w:rsidRDefault="00F77DBE" w:rsidP="008D09CB">
      <w:pPr>
        <w:rPr>
          <w:rFonts w:cstheme="minorHAnsi"/>
          <w:sz w:val="32"/>
          <w:szCs w:val="32"/>
          <w:rtl/>
        </w:rPr>
      </w:pPr>
      <w:r w:rsidRPr="00AF085A">
        <w:rPr>
          <w:rFonts w:cstheme="minorHAnsi"/>
          <w:sz w:val="32"/>
          <w:szCs w:val="32"/>
          <w:highlight w:val="yellow"/>
          <w:rtl/>
        </w:rPr>
        <w:t>المبحث الرابع: الاستغفار الحقيقي</w:t>
      </w:r>
    </w:p>
    <w:p w14:paraId="3DCEA932" w14:textId="77777777" w:rsidR="00F77DBE" w:rsidRPr="00AF085A" w:rsidRDefault="00F77DBE" w:rsidP="008D09CB">
      <w:pPr>
        <w:rPr>
          <w:rFonts w:cstheme="minorHAnsi"/>
          <w:sz w:val="32"/>
          <w:szCs w:val="32"/>
          <w:rtl/>
        </w:rPr>
      </w:pPr>
      <w:r w:rsidRPr="00AF085A">
        <w:rPr>
          <w:rFonts w:cstheme="minorHAnsi"/>
          <w:sz w:val="32"/>
          <w:szCs w:val="32"/>
          <w:rtl/>
        </w:rPr>
        <w:t>ما هو الاستغفار الحقيقي؟</w:t>
      </w:r>
    </w:p>
    <w:p w14:paraId="3C3DACD2" w14:textId="07F75A41" w:rsidR="00F77DBE" w:rsidRPr="00AF085A" w:rsidRDefault="00F77DBE" w:rsidP="00A63D5C">
      <w:pPr>
        <w:rPr>
          <w:rFonts w:cstheme="minorHAnsi"/>
          <w:sz w:val="32"/>
          <w:szCs w:val="32"/>
          <w:rtl/>
        </w:rPr>
      </w:pPr>
      <w:r w:rsidRPr="00AF085A">
        <w:rPr>
          <w:rFonts w:cstheme="minorHAnsi"/>
          <w:sz w:val="32"/>
          <w:szCs w:val="32"/>
          <w:rtl/>
        </w:rPr>
        <w:t xml:space="preserve">والاستغفار المطلوب ليس هو قول «أستغفر الله» باللسان فقط، وإنّما له شروط لا بد وأن تتوفر ليكون الاستغفار حقيقيّاً وصحيحاً، فالاستغفار اللساني الذي لا تتوفر فيه شروط الاستغفار ليس له أيّ أثر فعّال، فلا تتحقق التوبة والمغفرة بموجبه، حيث أنّ هذا النوع من الاستغفار يعتبر في نظر الشرع الشريف مجرّد لقلقة لسان لا أكثر من ذلك، فلا بدّ أن يكون الاستغفار ناشئاً من ندم العبد الشديد على حياته الماضية التي قضاها في أجواء الانحراف والطاعة للشيطان والأهواء والشهوات بعيداً عن طاعة الحقِّ سبحانه وتعالى، والذي يرافقه العزم بإرادة قويّة وتصميم أكبر على عدم الرجوع إلى ممارسة الذنب وما كان عليه من انحرافات سابقة، فمتى ما كان استغفاره واجداً لهذين الشرطين كان استغفاراً حقيقيّاً، فهذا الاستغفار هو الاستغفار الذي تستتبعه التوبة، والذي أشار إليه الإمام الصادق عليه السلام في قوله: (... ومن أعطي الاستغفار لم يحرم من التوبة ...)، وهو الذي أشار إليه الحق سبحانه وتعالى في قوله: ﴿ </w:t>
      </w:r>
      <w:r w:rsidRPr="00AF085A">
        <w:rPr>
          <w:rFonts w:cstheme="minorHAnsi"/>
          <w:color w:val="00B0F0"/>
          <w:sz w:val="32"/>
          <w:szCs w:val="32"/>
          <w:rtl/>
        </w:rPr>
        <w:t>وَمَنْ يَعْمَلْ سُوءًا أَوْ يَظْلِمْ نَفْسَهُ ثُمَّ يَسْتَغْفِرِ اللَّهَ يَجِدِ اللَّهَ غَفُورًا رَحِيمًا</w:t>
      </w:r>
      <w:r w:rsidRPr="00AF085A">
        <w:rPr>
          <w:rFonts w:cstheme="minorHAnsi"/>
          <w:sz w:val="32"/>
          <w:szCs w:val="32"/>
          <w:rtl/>
        </w:rPr>
        <w:t xml:space="preserve"> ﴾.</w:t>
      </w:r>
      <w:r>
        <w:rPr>
          <w:rStyle w:val="Slutkommentarsreferens"/>
          <w:rFonts w:cstheme="minorHAnsi"/>
          <w:sz w:val="32"/>
          <w:szCs w:val="32"/>
          <w:rtl/>
        </w:rPr>
        <w:endnoteReference w:id="43"/>
      </w:r>
    </w:p>
    <w:p w14:paraId="251BBCF9" w14:textId="77777777" w:rsidR="00F77DBE" w:rsidRPr="00AF085A" w:rsidRDefault="00F77DBE" w:rsidP="008D09CB">
      <w:pPr>
        <w:rPr>
          <w:rFonts w:cstheme="minorHAnsi"/>
          <w:sz w:val="32"/>
          <w:szCs w:val="32"/>
          <w:rtl/>
        </w:rPr>
      </w:pPr>
      <w:r w:rsidRPr="00AF085A">
        <w:rPr>
          <w:rFonts w:cstheme="minorHAnsi"/>
          <w:sz w:val="32"/>
          <w:szCs w:val="32"/>
          <w:rtl/>
        </w:rPr>
        <w:t>ولا بدّ أن يراعي المستغفر أيضاً أمرين واجبين عليه وهما:</w:t>
      </w:r>
    </w:p>
    <w:p w14:paraId="342D5747" w14:textId="77777777" w:rsidR="00F77DBE" w:rsidRPr="00AF085A" w:rsidRDefault="00F77DBE" w:rsidP="008D09CB">
      <w:pPr>
        <w:rPr>
          <w:rFonts w:cstheme="minorHAnsi"/>
          <w:sz w:val="32"/>
          <w:szCs w:val="32"/>
          <w:rtl/>
        </w:rPr>
      </w:pPr>
      <w:r w:rsidRPr="00AF085A">
        <w:rPr>
          <w:rFonts w:cstheme="minorHAnsi"/>
          <w:sz w:val="32"/>
          <w:szCs w:val="32"/>
          <w:rtl/>
        </w:rPr>
        <w:t>الأول: أن يحصي الفرائض التي فاتته في وقت انحرافه إلى يوم استغفاره، ويقضي كلّ ما فاته من هذه الفرائض كالصلاة والصيام والحج، ويؤدّي الحقوق المالية كالزّكاة والخمس وما لزمه من كفارات، فلا يغني عنها الاستغفار والتوبة، فلا بدَّ من أن يجتهد في قضائها وأدائها ولا يترك في ذمّته شيءٌ منها.</w:t>
      </w:r>
    </w:p>
    <w:p w14:paraId="4A7A08D2" w14:textId="77777777" w:rsidR="00F77DBE" w:rsidRPr="00AF085A" w:rsidRDefault="00F77DBE" w:rsidP="008D09CB">
      <w:pPr>
        <w:rPr>
          <w:rFonts w:cstheme="minorHAnsi"/>
          <w:sz w:val="32"/>
          <w:szCs w:val="32"/>
          <w:rtl/>
        </w:rPr>
      </w:pPr>
      <w:r w:rsidRPr="00AF085A">
        <w:rPr>
          <w:rFonts w:cstheme="minorHAnsi"/>
          <w:sz w:val="32"/>
          <w:szCs w:val="32"/>
          <w:rtl/>
        </w:rPr>
        <w:t>الثاني: أن يؤدي إلى النّاس حقوقهم التي اعتدى عليها أيام انحرافه، وأن يستحلَّ من اعتدائه عليهم في أموالهم وأنفسهم وغير ذلك.</w:t>
      </w:r>
    </w:p>
    <w:p w14:paraId="46B14BD0" w14:textId="77777777" w:rsidR="00F77DBE" w:rsidRPr="00AF085A" w:rsidRDefault="00F77DBE" w:rsidP="008D09CB">
      <w:pPr>
        <w:rPr>
          <w:rFonts w:cstheme="minorHAnsi"/>
          <w:sz w:val="32"/>
          <w:szCs w:val="32"/>
          <w:rtl/>
        </w:rPr>
      </w:pPr>
      <w:r w:rsidRPr="00AF085A">
        <w:rPr>
          <w:rFonts w:cstheme="minorHAnsi"/>
          <w:sz w:val="32"/>
          <w:szCs w:val="32"/>
          <w:rtl/>
        </w:rPr>
        <w:t>عن أمير المؤمنين عليه السلام: "أيّها الناس، إنّ الذنوب ثلاثة: فذنب مغفور، وذنب غير مغفور، وذنب نرجو لصاحبه، ونخاف عليه. قيل: يا أمير المؤمنين عليه السلام فبيّنها لنا، قال: نعم.</w:t>
      </w:r>
    </w:p>
    <w:p w14:paraId="1AB63724" w14:textId="287D27F9" w:rsidR="00F77DBE" w:rsidRPr="00AF085A" w:rsidRDefault="00F77DBE" w:rsidP="00A63D5C">
      <w:pPr>
        <w:rPr>
          <w:rFonts w:cstheme="minorHAnsi"/>
          <w:sz w:val="32"/>
          <w:szCs w:val="32"/>
          <w:rtl/>
        </w:rPr>
      </w:pPr>
      <w:r w:rsidRPr="00AF085A">
        <w:rPr>
          <w:rFonts w:cstheme="minorHAnsi"/>
          <w:sz w:val="32"/>
          <w:szCs w:val="32"/>
          <w:rtl/>
        </w:rPr>
        <w:t>أمّا الذنب المغفور، فعبد عاقبه الله على ذنبه في الدنيا، فالله أحلم وأكرم من أن يعاقب عبده مرتين. وأمّا الذنب الذي لا يُغفر، فمظالم العباد بعضهم لبعض، إنّ الله تبارك وتعالى إذا برز لخلقه أقسم قسماً على نفسه، فقال: وعزّتي وجلالي، لا يجوزني ظلم ظالم، ولو كفّ بكف، ولو مسحة بكفّ، ولو نطحة ما بين القرناء إلى الحمّاء، فيقتصّ للعباد بعضهم من بعض، حتى لا تبقى لأحدٍ على أحدٍ مظلمة، ثم يبعثهم للحساب. وأمّا الذنب الثالث، فذنب ستره الله على خلقه، ورزقه التوبة منه، فأصبح خائفاً من ذنبه راجياً لربّه، فنحن له كما هو لنفسه، نرجو له الرحمة، ونخاف عليه العذاب".</w:t>
      </w:r>
      <w:r>
        <w:rPr>
          <w:rStyle w:val="Slutkommentarsreferens"/>
          <w:rFonts w:cstheme="minorHAnsi"/>
          <w:sz w:val="32"/>
          <w:szCs w:val="32"/>
          <w:rtl/>
        </w:rPr>
        <w:endnoteReference w:id="44"/>
      </w:r>
    </w:p>
    <w:p w14:paraId="5B6E2BFB" w14:textId="0E895554" w:rsidR="00F77DBE" w:rsidRPr="00AF085A" w:rsidRDefault="00F77DBE" w:rsidP="008D09CB">
      <w:pPr>
        <w:rPr>
          <w:rFonts w:cstheme="minorHAnsi"/>
          <w:sz w:val="32"/>
          <w:szCs w:val="32"/>
          <w:rtl/>
        </w:rPr>
      </w:pPr>
      <w:r w:rsidRPr="00AF085A">
        <w:rPr>
          <w:rFonts w:cstheme="minorHAnsi"/>
          <w:sz w:val="32"/>
          <w:szCs w:val="32"/>
          <w:rtl/>
        </w:rPr>
        <w:t>ينقل أن الإمام أمير المؤمنين عليه السلام سمع شخصاً بحضرته يقول «أستغفر الله»، فقال له: (ثكلتك أمك، أتدري ما الاستغفار؟ إنّ الاستغفار درجة العليين، وهو اسم واقع على ستة معانٍ:</w:t>
      </w:r>
    </w:p>
    <w:p w14:paraId="2C9A1619" w14:textId="77777777" w:rsidR="00F77DBE" w:rsidRPr="00AF085A" w:rsidRDefault="00F77DBE" w:rsidP="008D09CB">
      <w:pPr>
        <w:rPr>
          <w:rFonts w:cstheme="minorHAnsi"/>
          <w:sz w:val="32"/>
          <w:szCs w:val="32"/>
          <w:rtl/>
        </w:rPr>
      </w:pPr>
      <w:r w:rsidRPr="00AF085A">
        <w:rPr>
          <w:rFonts w:cstheme="minorHAnsi"/>
          <w:sz w:val="32"/>
          <w:szCs w:val="32"/>
          <w:rtl/>
        </w:rPr>
        <w:t>أولها: الندم على ما مضى.</w:t>
      </w:r>
    </w:p>
    <w:p w14:paraId="2E4E95B9" w14:textId="77777777" w:rsidR="00F77DBE" w:rsidRPr="00AF085A" w:rsidRDefault="00F77DBE" w:rsidP="008D09CB">
      <w:pPr>
        <w:rPr>
          <w:rFonts w:cstheme="minorHAnsi"/>
          <w:sz w:val="32"/>
          <w:szCs w:val="32"/>
          <w:rtl/>
        </w:rPr>
      </w:pPr>
      <w:r w:rsidRPr="00AF085A">
        <w:rPr>
          <w:rFonts w:cstheme="minorHAnsi"/>
          <w:sz w:val="32"/>
          <w:szCs w:val="32"/>
          <w:rtl/>
        </w:rPr>
        <w:t>والثاني: العزم على ترك العود إليه أبداً.</w:t>
      </w:r>
    </w:p>
    <w:p w14:paraId="17D2AF7A" w14:textId="77777777" w:rsidR="00F77DBE" w:rsidRPr="00AF085A" w:rsidRDefault="00F77DBE" w:rsidP="008D09CB">
      <w:pPr>
        <w:rPr>
          <w:rFonts w:cstheme="minorHAnsi"/>
          <w:sz w:val="32"/>
          <w:szCs w:val="32"/>
          <w:rtl/>
        </w:rPr>
      </w:pPr>
      <w:r w:rsidRPr="00AF085A">
        <w:rPr>
          <w:rFonts w:cstheme="minorHAnsi"/>
          <w:sz w:val="32"/>
          <w:szCs w:val="32"/>
          <w:rtl/>
        </w:rPr>
        <w:t>والثالث: أن تؤدي إلى المخلوقين حقوقهم، حتى تلقى الله أملس ليس عليك تبعة.</w:t>
      </w:r>
    </w:p>
    <w:p w14:paraId="08A2A9EC" w14:textId="77777777" w:rsidR="00F77DBE" w:rsidRPr="00AF085A" w:rsidRDefault="00F77DBE" w:rsidP="008D09CB">
      <w:pPr>
        <w:rPr>
          <w:rFonts w:cstheme="minorHAnsi"/>
          <w:sz w:val="32"/>
          <w:szCs w:val="32"/>
          <w:rtl/>
        </w:rPr>
      </w:pPr>
      <w:r w:rsidRPr="00AF085A">
        <w:rPr>
          <w:rFonts w:cstheme="minorHAnsi"/>
          <w:sz w:val="32"/>
          <w:szCs w:val="32"/>
          <w:rtl/>
        </w:rPr>
        <w:t>والرابع: أن تعمد إلى كل فريضة عليك ضيعتها فتؤدى حقها.</w:t>
      </w:r>
    </w:p>
    <w:p w14:paraId="635D8AF7" w14:textId="77777777" w:rsidR="00F77DBE" w:rsidRPr="00AF085A" w:rsidRDefault="00F77DBE" w:rsidP="008D09CB">
      <w:pPr>
        <w:rPr>
          <w:rFonts w:cstheme="minorHAnsi"/>
          <w:sz w:val="32"/>
          <w:szCs w:val="32"/>
          <w:rtl/>
        </w:rPr>
      </w:pPr>
      <w:r w:rsidRPr="00AF085A">
        <w:rPr>
          <w:rFonts w:cstheme="minorHAnsi"/>
          <w:sz w:val="32"/>
          <w:szCs w:val="32"/>
          <w:rtl/>
        </w:rPr>
        <w:t>والخامس: أن تعمد إلى اللحم الذي نبت على السحت فتذيبه بالأحزان، حتى يلصق الجلد بالعظم، وينشأ بينهما لحم جديد.</w:t>
      </w:r>
    </w:p>
    <w:p w14:paraId="16A90378" w14:textId="77777777" w:rsidR="00F77DBE" w:rsidRPr="00AF085A" w:rsidRDefault="00F77DBE" w:rsidP="008D09CB">
      <w:pPr>
        <w:rPr>
          <w:rFonts w:cstheme="minorHAnsi"/>
          <w:sz w:val="32"/>
          <w:szCs w:val="32"/>
          <w:rtl/>
        </w:rPr>
      </w:pPr>
      <w:r w:rsidRPr="00AF085A">
        <w:rPr>
          <w:rFonts w:cstheme="minorHAnsi"/>
          <w:sz w:val="32"/>
          <w:szCs w:val="32"/>
          <w:rtl/>
        </w:rPr>
        <w:t>والسادس: ان تذيق الجسم ألم الطاعة كما أذقته حلاوة المعصية.</w:t>
      </w:r>
    </w:p>
    <w:p w14:paraId="6CF6CEFC" w14:textId="74CDF101" w:rsidR="00F77DBE" w:rsidRPr="00AF085A" w:rsidRDefault="00F77DBE" w:rsidP="00A63D5C">
      <w:pPr>
        <w:rPr>
          <w:rFonts w:cstheme="minorHAnsi"/>
          <w:sz w:val="32"/>
          <w:szCs w:val="32"/>
          <w:rtl/>
        </w:rPr>
      </w:pPr>
      <w:r w:rsidRPr="00AF085A">
        <w:rPr>
          <w:rFonts w:cstheme="minorHAnsi"/>
          <w:sz w:val="32"/>
          <w:szCs w:val="32"/>
          <w:rtl/>
        </w:rPr>
        <w:t>فعند ذلك تقول: (أستغفر الله).</w:t>
      </w:r>
      <w:r>
        <w:rPr>
          <w:rStyle w:val="Slutkommentarsreferens"/>
          <w:rFonts w:cstheme="minorHAnsi"/>
          <w:sz w:val="32"/>
          <w:szCs w:val="32"/>
          <w:rtl/>
        </w:rPr>
        <w:endnoteReference w:id="45"/>
      </w:r>
    </w:p>
    <w:p w14:paraId="536F82D2" w14:textId="49C416D8" w:rsidR="00F77DBE" w:rsidRPr="00AF085A" w:rsidRDefault="00F77DBE" w:rsidP="00A63D5C">
      <w:pPr>
        <w:rPr>
          <w:rFonts w:cstheme="minorHAnsi"/>
          <w:sz w:val="32"/>
          <w:szCs w:val="32"/>
          <w:rtl/>
        </w:rPr>
      </w:pPr>
      <w:r w:rsidRPr="00AF085A">
        <w:rPr>
          <w:rFonts w:cstheme="minorHAnsi"/>
          <w:sz w:val="32"/>
          <w:szCs w:val="32"/>
          <w:rtl/>
        </w:rPr>
        <w:t>وفي الأمر الخامس والسادس من المعاني التي ذكرها الإمام عليه السلام للاستغفار، يشير إلى أمرين هما أشبه بجبران ما أضاعه الذنب من كونهما شرطين في صحة الاستغفار والتّوبة، أحدهما: أن يعيش العبد في خوف دائم لعدم علمه بقبول الله عزّ وجل لتوبته، خوفاً يصهر كلَّ ذلك اللحم الذي نبت من السحت والحرام، حتّى ينشأ ويتكوّن مكانه لحم جديد من الحلال. والثاني: أن يمارس العبادة والطاعة ويكثر منها لترتفع عن نفسه ظلمة المعاصي وينقشع عنها ذلك التكدّر والرّين الذي أصابها بسبب المعصية، فتتنوّر بنور الطاعة، لما تخلّفه ممارسة الطاعة بشكلها الواسع من ألم للنفس الذي هو نوع من المجاهدة لها، بل هو عقاب لها على ما استأنست به واستلذته من حلاوة المعصية.</w:t>
      </w:r>
      <w:r>
        <w:rPr>
          <w:rStyle w:val="Slutkommentarsreferens"/>
          <w:rFonts w:cstheme="minorHAnsi"/>
          <w:sz w:val="32"/>
          <w:szCs w:val="32"/>
          <w:rtl/>
        </w:rPr>
        <w:endnoteReference w:id="46"/>
      </w:r>
    </w:p>
    <w:p w14:paraId="77FA9411" w14:textId="4A9218F6" w:rsidR="00F77DBE" w:rsidRPr="00AF085A" w:rsidRDefault="00F77DBE" w:rsidP="00A63D5C">
      <w:pPr>
        <w:rPr>
          <w:rFonts w:cstheme="minorHAnsi"/>
          <w:sz w:val="32"/>
          <w:szCs w:val="32"/>
          <w:rtl/>
        </w:rPr>
      </w:pPr>
      <w:r w:rsidRPr="00AF085A">
        <w:rPr>
          <w:rFonts w:cstheme="minorHAnsi"/>
          <w:sz w:val="32"/>
          <w:szCs w:val="32"/>
          <w:rtl/>
        </w:rPr>
        <w:t>نعم أن هناك أمر أيسر من الاستغفار والتوبة وهو ترك المعصية والخطيئة، فقد روي عن أَمِيرُ الْمُؤْمِنِينَ علي عليه السلام: " تَرْكُ الْخَطِيئَةِ أَيْسَرُ مِنْ طَلَبِ التَّوْبَةِ، وَ كَمْ مِنْ شَهْوَةِ سَاعَةٍ أَوْرَثَتْ حُزْناً طَوِيلًا ".</w:t>
      </w:r>
      <w:r>
        <w:rPr>
          <w:rStyle w:val="Slutkommentarsreferens"/>
          <w:rFonts w:cstheme="minorHAnsi"/>
          <w:sz w:val="32"/>
          <w:szCs w:val="32"/>
          <w:rtl/>
        </w:rPr>
        <w:endnoteReference w:id="47"/>
      </w:r>
    </w:p>
    <w:p w14:paraId="630F51F3" w14:textId="77777777" w:rsidR="00F77DBE" w:rsidRPr="00AF085A" w:rsidRDefault="00F77DBE" w:rsidP="008D09CB">
      <w:pPr>
        <w:rPr>
          <w:rFonts w:cstheme="minorHAnsi"/>
          <w:sz w:val="32"/>
          <w:szCs w:val="32"/>
          <w:rtl/>
        </w:rPr>
      </w:pPr>
    </w:p>
    <w:p w14:paraId="5DC7C831" w14:textId="77777777" w:rsidR="00F77DBE" w:rsidRPr="00AF085A" w:rsidRDefault="00F77DBE" w:rsidP="008D09CB">
      <w:pPr>
        <w:rPr>
          <w:rFonts w:cstheme="minorHAnsi"/>
          <w:sz w:val="32"/>
          <w:szCs w:val="32"/>
          <w:rtl/>
        </w:rPr>
      </w:pPr>
      <w:r w:rsidRPr="00AF085A">
        <w:rPr>
          <w:rFonts w:cstheme="minorHAnsi"/>
          <w:sz w:val="32"/>
          <w:szCs w:val="32"/>
          <w:highlight w:val="yellow"/>
          <w:rtl/>
        </w:rPr>
        <w:t>المبحث الرابع: الحكم الشرعي للاستغفار</w:t>
      </w:r>
    </w:p>
    <w:p w14:paraId="5457F5BD" w14:textId="77777777" w:rsidR="00F77DBE" w:rsidRPr="00AF085A" w:rsidRDefault="00F77DBE" w:rsidP="008D09CB">
      <w:pPr>
        <w:rPr>
          <w:rFonts w:cstheme="minorHAnsi"/>
          <w:sz w:val="32"/>
          <w:szCs w:val="32"/>
          <w:rtl/>
        </w:rPr>
      </w:pPr>
      <w:r w:rsidRPr="00AF085A">
        <w:rPr>
          <w:rFonts w:cstheme="minorHAnsi"/>
          <w:sz w:val="32"/>
          <w:szCs w:val="32"/>
          <w:rtl/>
        </w:rPr>
        <w:t>إن الاستغفار على قسمين:</w:t>
      </w:r>
    </w:p>
    <w:p w14:paraId="4D7B29C1" w14:textId="571FD219" w:rsidR="00F77DBE" w:rsidRPr="00AF085A" w:rsidRDefault="00F77DBE" w:rsidP="00132F19">
      <w:pPr>
        <w:rPr>
          <w:rFonts w:cstheme="minorHAnsi"/>
          <w:sz w:val="32"/>
          <w:szCs w:val="32"/>
          <w:rtl/>
        </w:rPr>
      </w:pPr>
      <w:r w:rsidRPr="00AF085A">
        <w:rPr>
          <w:rFonts w:cstheme="minorHAnsi"/>
          <w:sz w:val="32"/>
          <w:szCs w:val="32"/>
          <w:rtl/>
        </w:rPr>
        <w:t xml:space="preserve">الاستغفار بعد كل ذنب، وهو هنا واجب. والاستغفار من غير ذنب، وهو </w:t>
      </w:r>
      <w:r>
        <w:rPr>
          <w:rFonts w:cstheme="minorHAnsi"/>
          <w:sz w:val="32"/>
          <w:szCs w:val="32"/>
          <w:rtl/>
        </w:rPr>
        <w:t>مستحب.</w:t>
      </w:r>
      <w:r>
        <w:rPr>
          <w:rStyle w:val="Slutkommentarsreferens"/>
          <w:rFonts w:cstheme="minorHAnsi"/>
          <w:sz w:val="32"/>
          <w:szCs w:val="32"/>
          <w:rtl/>
        </w:rPr>
        <w:endnoteReference w:id="48"/>
      </w:r>
    </w:p>
    <w:p w14:paraId="08FD9FA4" w14:textId="3DCD520C" w:rsidR="00F77DBE" w:rsidRPr="00AF085A" w:rsidRDefault="00F77DBE" w:rsidP="008D09CB">
      <w:pPr>
        <w:rPr>
          <w:rFonts w:cstheme="minorHAnsi"/>
          <w:sz w:val="32"/>
          <w:szCs w:val="32"/>
          <w:rtl/>
        </w:rPr>
      </w:pPr>
      <w:r w:rsidRPr="00132F19">
        <w:rPr>
          <w:rFonts w:cstheme="minorHAnsi"/>
          <w:sz w:val="32"/>
          <w:szCs w:val="32"/>
          <w:rtl/>
        </w:rPr>
        <w:t>ويُعد الإنسان مذنباً، وتجب عليه التوبة، إذا تحقّقت أربعة شروط:</w:t>
      </w:r>
    </w:p>
    <w:p w14:paraId="04E217D8" w14:textId="77777777" w:rsidR="00F77DBE" w:rsidRPr="00AF085A" w:rsidRDefault="00F77DBE" w:rsidP="008D09CB">
      <w:pPr>
        <w:rPr>
          <w:rFonts w:cstheme="minorHAnsi"/>
          <w:sz w:val="32"/>
          <w:szCs w:val="32"/>
          <w:rtl/>
        </w:rPr>
      </w:pPr>
      <w:r w:rsidRPr="00AF085A">
        <w:rPr>
          <w:rFonts w:cstheme="minorHAnsi"/>
          <w:sz w:val="32"/>
          <w:szCs w:val="32"/>
          <w:rtl/>
        </w:rPr>
        <w:t>1-أن يكون المذنب قد بلغ سن التكليف الشرعي؛ لأن غير المكلّف ليس مخاطباً بالأحكام الشرعية، وإن ترتّب على بعض أفعاله حقوق قضائية، فيما يتعلّق بحماية الفرد والمجتمع.</w:t>
      </w:r>
    </w:p>
    <w:p w14:paraId="70B974F6" w14:textId="77777777" w:rsidR="00F77DBE" w:rsidRPr="00AF085A" w:rsidRDefault="00F77DBE" w:rsidP="008D09CB">
      <w:pPr>
        <w:rPr>
          <w:rFonts w:cstheme="minorHAnsi"/>
          <w:sz w:val="32"/>
          <w:szCs w:val="32"/>
          <w:rtl/>
        </w:rPr>
      </w:pPr>
      <w:r w:rsidRPr="00AF085A">
        <w:rPr>
          <w:rFonts w:cstheme="minorHAnsi"/>
          <w:sz w:val="32"/>
          <w:szCs w:val="32"/>
          <w:rtl/>
        </w:rPr>
        <w:t>2-أن يكون المذنب عالماً بحرمة ما ارتكبه من جرم، وما اقترفه من معصية، أي غير جاهلٍ أو مخطئ به.</w:t>
      </w:r>
    </w:p>
    <w:p w14:paraId="15C8E3C0" w14:textId="77777777" w:rsidR="00F77DBE" w:rsidRPr="00AF085A" w:rsidRDefault="00F77DBE" w:rsidP="008D09CB">
      <w:pPr>
        <w:rPr>
          <w:rFonts w:cstheme="minorHAnsi"/>
          <w:sz w:val="32"/>
          <w:szCs w:val="32"/>
          <w:rtl/>
        </w:rPr>
      </w:pPr>
      <w:r w:rsidRPr="00AF085A">
        <w:rPr>
          <w:rFonts w:cstheme="minorHAnsi"/>
          <w:sz w:val="32"/>
          <w:szCs w:val="32"/>
          <w:rtl/>
        </w:rPr>
        <w:t>3-أن يكون المذنب عاقلاً حين إقدامه على المعصية، وقد ارتكبها بكامل وعيه (أي ارتكبها مع سبق الإصرار).</w:t>
      </w:r>
    </w:p>
    <w:p w14:paraId="56D60342" w14:textId="7EEBADC4" w:rsidR="00F77DBE" w:rsidRPr="00AF085A" w:rsidRDefault="00F77DBE" w:rsidP="00A63D5C">
      <w:pPr>
        <w:rPr>
          <w:rFonts w:cstheme="minorHAnsi"/>
          <w:sz w:val="32"/>
          <w:szCs w:val="32"/>
          <w:rtl/>
        </w:rPr>
      </w:pPr>
      <w:r w:rsidRPr="00AF085A">
        <w:rPr>
          <w:rFonts w:cstheme="minorHAnsi"/>
          <w:sz w:val="32"/>
          <w:szCs w:val="32"/>
          <w:rtl/>
        </w:rPr>
        <w:t xml:space="preserve">4-أن لا يكون المذنب مضطّراً إلى ارتكاب المعصية والتلبّس بالجريمة﴿ </w:t>
      </w:r>
      <w:r w:rsidRPr="00AF085A">
        <w:rPr>
          <w:rFonts w:cstheme="minorHAnsi"/>
          <w:color w:val="00B0F0"/>
          <w:sz w:val="32"/>
          <w:szCs w:val="32"/>
          <w:rtl/>
        </w:rPr>
        <w:t>فَمَنِ اضْطُرَّ غَيْرَ بَاغٍ وَلَا عَادٍ فَلَا إِثْمَ عَلَيْهِ</w:t>
      </w:r>
      <w:r w:rsidRPr="00AF085A">
        <w:rPr>
          <w:rFonts w:cstheme="minorHAnsi"/>
          <w:sz w:val="32"/>
          <w:szCs w:val="32"/>
          <w:rtl/>
        </w:rPr>
        <w:t xml:space="preserve"> ﴾.</w:t>
      </w:r>
      <w:r>
        <w:rPr>
          <w:rStyle w:val="Slutkommentarsreferens"/>
          <w:rFonts w:cstheme="minorHAnsi"/>
          <w:sz w:val="32"/>
          <w:szCs w:val="32"/>
          <w:rtl/>
        </w:rPr>
        <w:endnoteReference w:id="49"/>
      </w:r>
    </w:p>
    <w:p w14:paraId="6B47D1E4" w14:textId="12953C2E" w:rsidR="00F77DBE" w:rsidRPr="00AF085A" w:rsidRDefault="00F77DBE" w:rsidP="00A63D5C">
      <w:pPr>
        <w:rPr>
          <w:rFonts w:cstheme="minorHAnsi"/>
          <w:sz w:val="32"/>
          <w:szCs w:val="32"/>
          <w:rtl/>
        </w:rPr>
      </w:pPr>
      <w:r w:rsidRPr="00AF085A">
        <w:rPr>
          <w:rFonts w:cstheme="minorHAnsi"/>
          <w:sz w:val="32"/>
          <w:szCs w:val="32"/>
          <w:rtl/>
        </w:rPr>
        <w:t>فإذا تمّت هذه الشروط في مرتكب الجرم، وقد تلبَّس به، يصبح مذنباً من جهة شرعية، وتجب عليه المبادرة إلى التوبة.</w:t>
      </w:r>
      <w:r>
        <w:rPr>
          <w:rStyle w:val="Slutkommentarsreferens"/>
          <w:rFonts w:cstheme="minorHAnsi"/>
          <w:sz w:val="32"/>
          <w:szCs w:val="32"/>
          <w:rtl/>
        </w:rPr>
        <w:endnoteReference w:id="50"/>
      </w:r>
    </w:p>
    <w:p w14:paraId="3D4C0CA4" w14:textId="662C82B2" w:rsidR="00F77DBE" w:rsidRPr="00AF085A" w:rsidRDefault="00F77DBE" w:rsidP="00A63D5C">
      <w:pPr>
        <w:rPr>
          <w:rFonts w:cstheme="minorHAnsi"/>
          <w:sz w:val="32"/>
          <w:szCs w:val="32"/>
          <w:rtl/>
        </w:rPr>
      </w:pPr>
      <w:r w:rsidRPr="00AF085A">
        <w:rPr>
          <w:rFonts w:cstheme="minorHAnsi"/>
          <w:sz w:val="32"/>
          <w:szCs w:val="32"/>
          <w:rtl/>
        </w:rPr>
        <w:t>روي عن رَسُولُ اللَّهِ صلى الله عليه و آله أنه قال: "‏ طُوبَى لِمَنْ وَجَدَ فِي صَحِيفَةِ عَمَلِهِ يَوْمَ الْقِيَامَةِ تَحْتَ كُلِّ ذَنْبٍ أَسْتَغْفِرُ اللَّهَ ".</w:t>
      </w:r>
      <w:r>
        <w:rPr>
          <w:rStyle w:val="Slutkommentarsreferens"/>
          <w:rFonts w:cstheme="minorHAnsi"/>
          <w:sz w:val="32"/>
          <w:szCs w:val="32"/>
          <w:rtl/>
        </w:rPr>
        <w:endnoteReference w:id="51"/>
      </w:r>
    </w:p>
    <w:p w14:paraId="298DD050" w14:textId="77777777" w:rsidR="00F77DBE" w:rsidRPr="00AF085A" w:rsidRDefault="00F77DBE" w:rsidP="008D09CB">
      <w:pPr>
        <w:rPr>
          <w:rFonts w:cstheme="minorHAnsi"/>
          <w:color w:val="C00000"/>
          <w:sz w:val="32"/>
          <w:szCs w:val="32"/>
          <w:rtl/>
        </w:rPr>
      </w:pPr>
      <w:r w:rsidRPr="00AF085A">
        <w:rPr>
          <w:rFonts w:cstheme="minorHAnsi"/>
          <w:color w:val="C00000"/>
          <w:sz w:val="32"/>
          <w:szCs w:val="32"/>
          <w:rtl/>
        </w:rPr>
        <w:t>قد يرد هذا السؤال: لقد ذكرنا أن الاستغفار من غير ذنب مستحب، فما فائدة الاستغفار من غير ذنب؟</w:t>
      </w:r>
    </w:p>
    <w:p w14:paraId="407D53A5" w14:textId="77777777" w:rsidR="00F77DBE" w:rsidRPr="00AF085A" w:rsidRDefault="00F77DBE" w:rsidP="008D09CB">
      <w:pPr>
        <w:rPr>
          <w:rFonts w:cstheme="minorHAnsi"/>
          <w:sz w:val="32"/>
          <w:szCs w:val="32"/>
          <w:rtl/>
        </w:rPr>
      </w:pPr>
      <w:r w:rsidRPr="00AF085A">
        <w:rPr>
          <w:rFonts w:cstheme="minorHAnsi"/>
          <w:sz w:val="32"/>
          <w:szCs w:val="32"/>
          <w:rtl/>
        </w:rPr>
        <w:t>إن رب العالمين يحب أن يرفع من درجة العبد بطريقين:</w:t>
      </w:r>
    </w:p>
    <w:p w14:paraId="22FEBED4" w14:textId="77777777" w:rsidR="00F77DBE" w:rsidRPr="00AF085A" w:rsidRDefault="00F77DBE" w:rsidP="008D09CB">
      <w:pPr>
        <w:rPr>
          <w:rFonts w:cstheme="minorHAnsi"/>
          <w:sz w:val="32"/>
          <w:szCs w:val="32"/>
          <w:rtl/>
        </w:rPr>
      </w:pPr>
      <w:r w:rsidRPr="00AF085A">
        <w:rPr>
          <w:rFonts w:cstheme="minorHAnsi"/>
          <w:sz w:val="32"/>
          <w:szCs w:val="32"/>
          <w:rtl/>
        </w:rPr>
        <w:t>الطريق الأول: السبب الداخلي. أي يكون هو السبب في رفع الدرجات، وذلك بالاستغفار. فالذي يستغفر ربه من غير ذنب، رب العالمين يرفع من درجاته؛ لأنه لم يذنب ويستغفر. أما إذا أذنب واستغفر؛ فإنه يحط عنه السيئات. فالاستغفار من غير ذنب، يكون رفع درجات، لا كفارة سيئات.</w:t>
      </w:r>
    </w:p>
    <w:p w14:paraId="21EB9559" w14:textId="1E0B1DFE" w:rsidR="00F77DBE" w:rsidRPr="00AF085A" w:rsidRDefault="00F77DBE" w:rsidP="00A63D5C">
      <w:pPr>
        <w:rPr>
          <w:rFonts w:cstheme="minorHAnsi"/>
          <w:sz w:val="32"/>
          <w:szCs w:val="32"/>
          <w:rtl/>
        </w:rPr>
      </w:pPr>
      <w:r w:rsidRPr="00AF085A">
        <w:rPr>
          <w:rFonts w:cstheme="minorHAnsi"/>
          <w:sz w:val="32"/>
          <w:szCs w:val="32"/>
          <w:rtl/>
        </w:rPr>
        <w:t>الطريق الثاني: السبب الخارجي. إذا لم يستغفر الإنسان، يصب عليه البلايا والمصائب؛ ليرفع من درجاته. فأيهما أفضل: رفع الدرجة بالاستغفار، أم رفعها بالمحن؟ المؤمن دائماً يسأل الله -عز وجل-العافية، فيقول: (يا ولي العافية! نسألك العافية) والدليل على ذلك هذه الرواية: عن أبي عبد الله عليه السلام -في حديث-قال: (إن رسول الله -صلى الله عليه وآله-كان يتوب إلى الله ويستغفره، في كل يوم وليلة مائة مرة من غير ذنب. إن الله يخص أولياءه بالمصائب؛ ليؤجرهم عليها من غير ذنب).</w:t>
      </w:r>
      <w:r>
        <w:rPr>
          <w:rStyle w:val="Slutkommentarsreferens"/>
          <w:rFonts w:cstheme="minorHAnsi"/>
          <w:sz w:val="32"/>
          <w:szCs w:val="32"/>
          <w:rtl/>
        </w:rPr>
        <w:endnoteReference w:id="52"/>
      </w:r>
    </w:p>
    <w:p w14:paraId="65CD3200" w14:textId="1FE71AEC" w:rsidR="00F77DBE" w:rsidRPr="00AF085A" w:rsidRDefault="00F77DBE" w:rsidP="00A63D5C">
      <w:pPr>
        <w:rPr>
          <w:rFonts w:cstheme="minorHAnsi"/>
          <w:sz w:val="32"/>
          <w:szCs w:val="32"/>
          <w:rtl/>
        </w:rPr>
      </w:pPr>
      <w:r w:rsidRPr="00AF085A">
        <w:rPr>
          <w:rFonts w:cstheme="minorHAnsi"/>
          <w:sz w:val="32"/>
          <w:szCs w:val="32"/>
          <w:rtl/>
        </w:rPr>
        <w:t>إذن، فالمصائب والاستغفار كلاهما طريقان للأجر، والقرب إلى الله عز وجل وهناك محطتان للاستغفار: محطة نهارية، ومحطة ليلية. المحطة النهارية: بعد صلاة العصر، حيث منتصف النشاط النهاري، يستحب الاستغفار بعد صلاة العصر سبعين مرة. والمحطة الليلية: تكون في صلاة الليل، وكذلك يستحب الاستغفار سبعين مرة﴿ وَبِالْأَسْحَارِ هُمْ يَسْتَغْفِرُونَ ﴾</w:t>
      </w:r>
      <w:r>
        <w:rPr>
          <w:rStyle w:val="Slutkommentarsreferens"/>
          <w:rFonts w:cstheme="minorHAnsi"/>
          <w:sz w:val="32"/>
          <w:szCs w:val="32"/>
          <w:rtl/>
        </w:rPr>
        <w:endnoteReference w:id="53"/>
      </w:r>
      <w:r w:rsidRPr="00AF085A">
        <w:rPr>
          <w:rFonts w:cstheme="minorHAnsi"/>
          <w:sz w:val="32"/>
          <w:szCs w:val="32"/>
          <w:rtl/>
        </w:rPr>
        <w:t>، فالمؤمن الذي يستغفر بعد صلاة العصر مرة، وبعد صلاة الليل مرة؛ هذا يعد من المستغفرين كثيرا .</w:t>
      </w:r>
      <w:r>
        <w:rPr>
          <w:rStyle w:val="Slutkommentarsreferens"/>
          <w:rFonts w:cstheme="minorHAnsi"/>
          <w:sz w:val="32"/>
          <w:szCs w:val="32"/>
          <w:rtl/>
        </w:rPr>
        <w:endnoteReference w:id="54"/>
      </w:r>
    </w:p>
    <w:p w14:paraId="0C040C76" w14:textId="77777777" w:rsidR="00F77DBE" w:rsidRPr="00AF085A" w:rsidRDefault="00F77DBE" w:rsidP="008D09CB">
      <w:pPr>
        <w:rPr>
          <w:rFonts w:cstheme="minorHAnsi"/>
          <w:sz w:val="32"/>
          <w:szCs w:val="32"/>
          <w:rtl/>
        </w:rPr>
      </w:pPr>
    </w:p>
    <w:p w14:paraId="125EB1E8" w14:textId="77777777" w:rsidR="00F77DBE" w:rsidRPr="00AF085A" w:rsidRDefault="00F77DBE" w:rsidP="008D09CB">
      <w:pPr>
        <w:rPr>
          <w:rFonts w:cstheme="minorHAnsi"/>
          <w:sz w:val="32"/>
          <w:szCs w:val="32"/>
          <w:rtl/>
        </w:rPr>
      </w:pPr>
      <w:r w:rsidRPr="00AF085A">
        <w:rPr>
          <w:rFonts w:cstheme="minorHAnsi"/>
          <w:sz w:val="32"/>
          <w:szCs w:val="32"/>
          <w:highlight w:val="yellow"/>
          <w:rtl/>
        </w:rPr>
        <w:t>المبحث الرابع: إياك وتسويف التوبة!!</w:t>
      </w:r>
    </w:p>
    <w:p w14:paraId="55DBDD1C" w14:textId="5A3DA84F" w:rsidR="00F77DBE" w:rsidRPr="00AF085A" w:rsidRDefault="00F77DBE" w:rsidP="008D09CB">
      <w:pPr>
        <w:rPr>
          <w:rFonts w:cstheme="minorHAnsi"/>
          <w:sz w:val="32"/>
          <w:szCs w:val="32"/>
          <w:rtl/>
        </w:rPr>
      </w:pPr>
      <w:r w:rsidRPr="00AF085A">
        <w:rPr>
          <w:rFonts w:cstheme="minorHAnsi"/>
          <w:sz w:val="32"/>
          <w:szCs w:val="32"/>
          <w:rtl/>
        </w:rPr>
        <w:t>إنّ بعضهم يرى أنّه ما دام باب الاستغفار والتوبة مفتوحاً فلا داعي للعجلة والإسراع إليهما، وما دام في العمر متسعٌ فله أن يأخذ نصيبه من متع الدنيا وزينتها، ويعمل على إشباع غرائزه وشهواته من الطرق المشروعة وغير المشروعة، ثم عندما يتقدم به العمر ويصل إلى مرحلة الشيخوخة سيرجع إلى ربّه مستغفراً تائباً، طالباً منه العفو والصفح، فنقول له:</w:t>
      </w:r>
    </w:p>
    <w:p w14:paraId="6EBE4E1D" w14:textId="77777777" w:rsidR="00F77DBE" w:rsidRPr="00AF085A" w:rsidRDefault="00F77DBE" w:rsidP="008D09CB">
      <w:pPr>
        <w:rPr>
          <w:rFonts w:cstheme="minorHAnsi"/>
          <w:sz w:val="32"/>
          <w:szCs w:val="32"/>
          <w:rtl/>
        </w:rPr>
      </w:pPr>
      <w:r w:rsidRPr="00AF085A">
        <w:rPr>
          <w:rFonts w:cstheme="minorHAnsi"/>
          <w:sz w:val="32"/>
          <w:szCs w:val="32"/>
          <w:rtl/>
        </w:rPr>
        <w:t>1.من يضمن لك أن تعيش إلى أن تصل إلى هذه المرحلة المتقدمة من العمر؟!، هل أخبرك ملك الموت بأنك ستموت في سن الشيخوخة وليس في شبابك؟</w:t>
      </w:r>
    </w:p>
    <w:p w14:paraId="15C7B1AA" w14:textId="6CC06B55" w:rsidR="00F77DBE" w:rsidRPr="00AF085A" w:rsidRDefault="00F77DBE" w:rsidP="00A63D5C">
      <w:pPr>
        <w:rPr>
          <w:rFonts w:cstheme="minorHAnsi"/>
          <w:sz w:val="32"/>
          <w:szCs w:val="32"/>
          <w:rtl/>
        </w:rPr>
      </w:pPr>
      <w:r w:rsidRPr="00AF085A">
        <w:rPr>
          <w:rFonts w:cstheme="minorHAnsi"/>
          <w:sz w:val="32"/>
          <w:szCs w:val="32"/>
          <w:rtl/>
        </w:rPr>
        <w:t xml:space="preserve">إن الإنسان العاقل هو الذي يستثمر فرصة حياته في الاستغفار والتوبة قبل أن يموت فجأة فيصيح ويصرخ قائلاً: ﴿ ... </w:t>
      </w:r>
      <w:r w:rsidRPr="00AF085A">
        <w:rPr>
          <w:rFonts w:cstheme="minorHAnsi"/>
          <w:color w:val="00B0F0"/>
          <w:sz w:val="32"/>
          <w:szCs w:val="32"/>
          <w:rtl/>
        </w:rPr>
        <w:t xml:space="preserve">رَبِّ ارْجِعُونِ * لَعَلِّي أَعْمَلُ صَالِحًا فِيمَا تَرَكْتُ </w:t>
      </w:r>
      <w:r>
        <w:rPr>
          <w:rFonts w:cstheme="minorHAnsi"/>
          <w:sz w:val="32"/>
          <w:szCs w:val="32"/>
          <w:rtl/>
        </w:rPr>
        <w:t>... ﴾</w:t>
      </w:r>
      <w:r>
        <w:rPr>
          <w:rStyle w:val="Slutkommentarsreferens"/>
          <w:rFonts w:cstheme="minorHAnsi"/>
          <w:sz w:val="32"/>
          <w:szCs w:val="32"/>
          <w:rtl/>
        </w:rPr>
        <w:endnoteReference w:id="55"/>
      </w:r>
      <w:r w:rsidRPr="00AF085A">
        <w:rPr>
          <w:rFonts w:cstheme="minorHAnsi"/>
          <w:sz w:val="32"/>
          <w:szCs w:val="32"/>
          <w:rtl/>
        </w:rPr>
        <w:t xml:space="preserve"> ولكن هيهات، حيث لا رجوع ﴿ ... </w:t>
      </w:r>
      <w:r w:rsidRPr="00AF085A">
        <w:rPr>
          <w:rFonts w:cstheme="minorHAnsi"/>
          <w:color w:val="00B0F0"/>
          <w:sz w:val="32"/>
          <w:szCs w:val="32"/>
          <w:rtl/>
        </w:rPr>
        <w:t xml:space="preserve">كَلَّا إِنَّهَا كَلِمَةٌ هُوَ قَائِلُهَا وَمِنْ وَرَائِهِمْ بَرْزَخٌ إِلَىٰ يَوْمِ يُبْعَثُونَ </w:t>
      </w:r>
      <w:r w:rsidRPr="00AF085A">
        <w:rPr>
          <w:rFonts w:cstheme="minorHAnsi"/>
          <w:sz w:val="32"/>
          <w:szCs w:val="32"/>
          <w:rtl/>
        </w:rPr>
        <w:t>﴾.</w:t>
      </w:r>
      <w:r>
        <w:rPr>
          <w:rStyle w:val="Slutkommentarsreferens"/>
          <w:rFonts w:cstheme="minorHAnsi"/>
          <w:sz w:val="32"/>
          <w:szCs w:val="32"/>
          <w:rtl/>
        </w:rPr>
        <w:endnoteReference w:id="56"/>
      </w:r>
    </w:p>
    <w:p w14:paraId="28F77571" w14:textId="1475F82B" w:rsidR="00F77DBE" w:rsidRPr="00AF085A" w:rsidRDefault="00F77DBE" w:rsidP="00132F19">
      <w:pPr>
        <w:rPr>
          <w:rFonts w:cstheme="minorHAnsi"/>
          <w:sz w:val="32"/>
          <w:szCs w:val="32"/>
          <w:rtl/>
        </w:rPr>
      </w:pPr>
      <w:r w:rsidRPr="00AF085A">
        <w:rPr>
          <w:rFonts w:cstheme="minorHAnsi"/>
          <w:sz w:val="32"/>
          <w:szCs w:val="32"/>
          <w:rtl/>
        </w:rPr>
        <w:t>2.من يضمن لك أن تُوفق للتوبة إذا ما سوّفتها؟، فأن من آثار الذنوب -إذا ارتكبت بشكل واسع وكبير- أنّها تشكل حاجزاً ومانعاً عن الرجوع إلى خطِّ الاستقامة؛ لأنها تؤثر على صفاء نفسه ونقائها إلى أن تصل بها إلى الحالة ال</w:t>
      </w:r>
      <w:r>
        <w:rPr>
          <w:rFonts w:cstheme="minorHAnsi"/>
          <w:sz w:val="32"/>
          <w:szCs w:val="32"/>
          <w:rtl/>
        </w:rPr>
        <w:t>تي ذكرها اللهُ سبحانه وتعالى</w:t>
      </w:r>
      <w:r w:rsidRPr="00AF085A">
        <w:rPr>
          <w:rFonts w:cstheme="minorHAnsi"/>
          <w:sz w:val="32"/>
          <w:szCs w:val="32"/>
          <w:rtl/>
        </w:rPr>
        <w:t xml:space="preserve">: ﴿ </w:t>
      </w:r>
      <w:r w:rsidRPr="00AF085A">
        <w:rPr>
          <w:rFonts w:cstheme="minorHAnsi"/>
          <w:color w:val="00B0F0"/>
          <w:sz w:val="32"/>
          <w:szCs w:val="32"/>
          <w:rtl/>
        </w:rPr>
        <w:t xml:space="preserve">كَلَّا بَلْ رَانَ عَلَىٰ قُلُوبِهِمْ مَا كَانُوا يَكْسِبُونَ </w:t>
      </w:r>
      <w:r w:rsidRPr="00AF085A">
        <w:rPr>
          <w:rFonts w:cstheme="minorHAnsi"/>
          <w:sz w:val="32"/>
          <w:szCs w:val="32"/>
          <w:rtl/>
        </w:rPr>
        <w:t>﴾</w:t>
      </w:r>
      <w:r>
        <w:rPr>
          <w:rStyle w:val="Slutkommentarsreferens"/>
          <w:rFonts w:cstheme="minorHAnsi"/>
          <w:sz w:val="32"/>
          <w:szCs w:val="32"/>
          <w:rtl/>
        </w:rPr>
        <w:endnoteReference w:id="57"/>
      </w:r>
      <w:r w:rsidRPr="00AF085A">
        <w:rPr>
          <w:rFonts w:cstheme="minorHAnsi"/>
          <w:sz w:val="32"/>
          <w:szCs w:val="32"/>
          <w:rtl/>
        </w:rPr>
        <w:t xml:space="preserve">، فليس المراد بالقلب في هذه الآية هو العضو الموجود في القفص الصدري، والذي يضخ الدم إلى جميع أجزاء الجسم، بل المراد به النفس الإنسانية التي تمثل الجانب المعنويّ من الإنسان، فتصاب النفس بسبب كثرة ممارستها للذنوب بالصدأ والرّيْن، وحينها لا تحدِّث الإنسان نفسه بالاستغفار والتوبة والرجوع إلى خطّ الاستقامة، فيستمر في خطّ الانحراف، بل يصل الأمر ببعض المذنبين المنغمسين في فعل المعاصي إلى درجة أنّهم لا يتأثرون بالموعظة والنصيحة، وبعضهم تصل بهم إلى مرحلة خطيرة جداً، بحيث أنّهم يرفضون حتى استغفار الصلحاء لهم، فضلاً عن أن يستغفروا لأنفسهم بأنفسهم، قال تعالى: ﴿ </w:t>
      </w:r>
      <w:r w:rsidRPr="00AF085A">
        <w:rPr>
          <w:rFonts w:cstheme="minorHAnsi"/>
          <w:color w:val="00B0F0"/>
          <w:sz w:val="32"/>
          <w:szCs w:val="32"/>
          <w:rtl/>
        </w:rPr>
        <w:t xml:space="preserve">وَإِذَا قِيلَ لَهُمْ تَعَالَوْا يَسْتَغْفِرْ لَكُمْ رَسُولُ اللَّهِ لَوَّوْا رُءُوسَهُمْ وَرَأَيْتَهُمْ يَصُدُّونَ وَهُمْ مُسْتَكْبِرُونَ </w:t>
      </w:r>
      <w:r w:rsidRPr="00AF085A">
        <w:rPr>
          <w:rFonts w:cstheme="minorHAnsi"/>
          <w:sz w:val="32"/>
          <w:szCs w:val="32"/>
          <w:rtl/>
        </w:rPr>
        <w:t>﴾</w:t>
      </w:r>
      <w:r>
        <w:rPr>
          <w:rStyle w:val="Slutkommentarsreferens"/>
          <w:rFonts w:cstheme="minorHAnsi"/>
          <w:sz w:val="32"/>
          <w:szCs w:val="32"/>
          <w:rtl/>
        </w:rPr>
        <w:endnoteReference w:id="58"/>
      </w:r>
      <w:r w:rsidRPr="00AF085A">
        <w:rPr>
          <w:rFonts w:cstheme="minorHAnsi"/>
          <w:sz w:val="32"/>
          <w:szCs w:val="32"/>
          <w:rtl/>
        </w:rPr>
        <w:t xml:space="preserve">. </w:t>
      </w:r>
    </w:p>
    <w:p w14:paraId="386129BF" w14:textId="50DDA7DF" w:rsidR="00F77DBE" w:rsidRPr="00AF085A" w:rsidRDefault="00F77DBE" w:rsidP="00132F19">
      <w:pPr>
        <w:rPr>
          <w:rFonts w:cstheme="minorHAnsi"/>
          <w:sz w:val="32"/>
          <w:szCs w:val="32"/>
          <w:rtl/>
        </w:rPr>
      </w:pPr>
      <w:r w:rsidRPr="00AF085A">
        <w:rPr>
          <w:rFonts w:cstheme="minorHAnsi"/>
          <w:sz w:val="32"/>
          <w:szCs w:val="32"/>
          <w:rtl/>
        </w:rPr>
        <w:t xml:space="preserve">فالإصرار على الذنوب وترك الاستغفار سيدفع المسلم للتكذيب بآيات الله تعالى، قال تعالى:﴿ </w:t>
      </w:r>
      <w:r w:rsidRPr="00AF085A">
        <w:rPr>
          <w:rFonts w:cstheme="minorHAnsi"/>
          <w:color w:val="00B0F0"/>
          <w:sz w:val="32"/>
          <w:szCs w:val="32"/>
          <w:rtl/>
        </w:rPr>
        <w:t xml:space="preserve">ثُمَّ كَانَ عَاقِبَةَ الَّذِينَ أَسَاءُوا السُّوأَىٰ أَنْ كَذَّبُوا بِآيَاتِ اللَّهِ وَكَانُوا بِهَا يَسْتَهْزِئُونَ </w:t>
      </w:r>
      <w:r w:rsidRPr="00AF085A">
        <w:rPr>
          <w:rFonts w:cstheme="minorHAnsi"/>
          <w:sz w:val="32"/>
          <w:szCs w:val="32"/>
          <w:rtl/>
        </w:rPr>
        <w:t>﴾</w:t>
      </w:r>
      <w:r>
        <w:rPr>
          <w:rStyle w:val="Slutkommentarsreferens"/>
          <w:rFonts w:cstheme="minorHAnsi"/>
          <w:sz w:val="32"/>
          <w:szCs w:val="32"/>
          <w:rtl/>
        </w:rPr>
        <w:endnoteReference w:id="59"/>
      </w:r>
      <w:r w:rsidRPr="00AF085A">
        <w:rPr>
          <w:rFonts w:cstheme="minorHAnsi"/>
          <w:sz w:val="32"/>
          <w:szCs w:val="32"/>
          <w:rtl/>
        </w:rPr>
        <w:t>كما نرى الحال مع بعض المتبرجات والسافرات اللاتي ينكرن آيات الله التي تثبت مشروعية الحجاب.</w:t>
      </w:r>
    </w:p>
    <w:p w14:paraId="028B58FC" w14:textId="28C39BF8" w:rsidR="00F77DBE" w:rsidRPr="00AF085A" w:rsidRDefault="00F77DBE" w:rsidP="00132F19">
      <w:pPr>
        <w:rPr>
          <w:rFonts w:cstheme="minorHAnsi"/>
          <w:sz w:val="32"/>
          <w:szCs w:val="32"/>
          <w:rtl/>
        </w:rPr>
      </w:pPr>
      <w:r w:rsidRPr="00AF085A">
        <w:rPr>
          <w:rFonts w:cstheme="minorHAnsi"/>
          <w:sz w:val="32"/>
          <w:szCs w:val="32"/>
          <w:rtl/>
        </w:rPr>
        <w:t xml:space="preserve">3.إن ترك الاستغفار والتوبة سيؤدي إلى ترتب الآثار السلبيّة على الفرد والمجتمع والأمة والإنسانيّة، كنزول الهموم والغموم، ونقصان الرزق وزوال البركة، وحجب الدعاء ونزول البلايا، وهذه حقيقة ذكرتها النصوص الشرعية، منها قوله تعالى:﴿ </w:t>
      </w:r>
      <w:r w:rsidRPr="00AF085A">
        <w:rPr>
          <w:rFonts w:cstheme="minorHAnsi"/>
          <w:color w:val="00B0F0"/>
          <w:sz w:val="32"/>
          <w:szCs w:val="32"/>
          <w:rtl/>
        </w:rPr>
        <w:t>ظَهَرَ الْفَسَادُ فِي الْبَرِّ وَالْبَحْرِ بِمَا كَسَبَتْ أَيْدِي النَّاسِ لِيُذِيقَهُمْ بَعْضَ الَّذِي عَمِلُوا لَعَلَّهُمْ يَرْجِعُونَ</w:t>
      </w:r>
      <w:r w:rsidRPr="00AF085A">
        <w:rPr>
          <w:rFonts w:cstheme="minorHAnsi"/>
          <w:sz w:val="32"/>
          <w:szCs w:val="32"/>
          <w:rtl/>
        </w:rPr>
        <w:t>﴾</w:t>
      </w:r>
      <w:r>
        <w:rPr>
          <w:rStyle w:val="Slutkommentarsreferens"/>
          <w:rFonts w:cstheme="minorHAnsi"/>
          <w:sz w:val="32"/>
          <w:szCs w:val="32"/>
          <w:rtl/>
        </w:rPr>
        <w:endnoteReference w:id="60"/>
      </w:r>
      <w:r w:rsidRPr="00AF085A">
        <w:rPr>
          <w:rFonts w:cstheme="minorHAnsi"/>
          <w:sz w:val="32"/>
          <w:szCs w:val="32"/>
          <w:rtl/>
        </w:rPr>
        <w:t>.</w:t>
      </w:r>
    </w:p>
    <w:p w14:paraId="36E171CC" w14:textId="511B2513" w:rsidR="00F77DBE" w:rsidRPr="00AF085A" w:rsidRDefault="00F77DBE" w:rsidP="00132F19">
      <w:pPr>
        <w:rPr>
          <w:rFonts w:cstheme="minorHAnsi"/>
          <w:sz w:val="32"/>
          <w:szCs w:val="32"/>
          <w:rtl/>
        </w:rPr>
      </w:pPr>
      <w:r w:rsidRPr="00AF085A">
        <w:rPr>
          <w:rFonts w:cstheme="minorHAnsi"/>
          <w:sz w:val="32"/>
          <w:szCs w:val="32"/>
          <w:rtl/>
        </w:rPr>
        <w:t xml:space="preserve">وقال تعالى أيضاً:﴿ </w:t>
      </w:r>
      <w:r w:rsidRPr="00AF085A">
        <w:rPr>
          <w:rFonts w:cstheme="minorHAnsi"/>
          <w:color w:val="00B0F0"/>
          <w:sz w:val="32"/>
          <w:szCs w:val="32"/>
          <w:rtl/>
        </w:rPr>
        <w:t xml:space="preserve">وَمَا أَصَابَكُمْ مِنْ مُصِيبَةٍ فَبِمَا كَسَبَتْ أَيْدِيكُمْ وَيَعْفُو عَنْ كَثِيرٍ </w:t>
      </w:r>
      <w:r w:rsidRPr="00AF085A">
        <w:rPr>
          <w:rFonts w:cstheme="minorHAnsi"/>
          <w:sz w:val="32"/>
          <w:szCs w:val="32"/>
          <w:rtl/>
        </w:rPr>
        <w:t>﴾</w:t>
      </w:r>
      <w:r>
        <w:rPr>
          <w:rStyle w:val="Slutkommentarsreferens"/>
          <w:rFonts w:cstheme="minorHAnsi"/>
          <w:sz w:val="32"/>
          <w:szCs w:val="32"/>
          <w:rtl/>
        </w:rPr>
        <w:endnoteReference w:id="61"/>
      </w:r>
      <w:r w:rsidRPr="00AF085A">
        <w:rPr>
          <w:rFonts w:cstheme="minorHAnsi"/>
          <w:sz w:val="32"/>
          <w:szCs w:val="32"/>
          <w:rtl/>
        </w:rPr>
        <w:t>.</w:t>
      </w:r>
    </w:p>
    <w:p w14:paraId="01D76613" w14:textId="2610E7F0" w:rsidR="00F77DBE" w:rsidRPr="00AF085A" w:rsidRDefault="00F77DBE" w:rsidP="00E317D2">
      <w:pPr>
        <w:rPr>
          <w:rFonts w:cstheme="minorHAnsi"/>
          <w:sz w:val="32"/>
          <w:szCs w:val="32"/>
          <w:rtl/>
        </w:rPr>
      </w:pPr>
      <w:r w:rsidRPr="00AF085A">
        <w:rPr>
          <w:rFonts w:cstheme="minorHAnsi"/>
          <w:sz w:val="32"/>
          <w:szCs w:val="32"/>
          <w:rtl/>
        </w:rPr>
        <w:t xml:space="preserve">روي عن الإمام الصادق عليه السلام قال: (أما إنه ليس من عرق يضرب، ولا نكبة، ولا صداع، ولا مرض، إلاّ بذنب، وذلك قول الله عز وجل في كتابه: ﴿ </w:t>
      </w:r>
      <w:r w:rsidRPr="00AF085A">
        <w:rPr>
          <w:rFonts w:cstheme="minorHAnsi"/>
          <w:color w:val="00B0F0"/>
          <w:sz w:val="32"/>
          <w:szCs w:val="32"/>
          <w:rtl/>
        </w:rPr>
        <w:t xml:space="preserve">وَمَا أَصَابَكُمْ مِنْ مُصِيبَةٍ فَبِمَا كَسَبَتْ أَيْدِيكُمْ وَيَعْفُو عَنْ كَثِيرٍ </w:t>
      </w:r>
      <w:r w:rsidRPr="00AF085A">
        <w:rPr>
          <w:rFonts w:cstheme="minorHAnsi"/>
          <w:sz w:val="32"/>
          <w:szCs w:val="32"/>
          <w:rtl/>
        </w:rPr>
        <w:t>﴾، ثم قال: وما يعفو الله أكثر مما يؤاخذ به).</w:t>
      </w:r>
      <w:r>
        <w:rPr>
          <w:rStyle w:val="Slutkommentarsreferens"/>
          <w:rFonts w:cstheme="minorHAnsi"/>
          <w:sz w:val="32"/>
          <w:szCs w:val="32"/>
          <w:rtl/>
        </w:rPr>
        <w:endnoteReference w:id="62"/>
      </w:r>
    </w:p>
    <w:p w14:paraId="3F738B8B" w14:textId="77777777" w:rsidR="00F77DBE" w:rsidRPr="00AF085A" w:rsidRDefault="00F77DBE" w:rsidP="008D09CB">
      <w:pPr>
        <w:rPr>
          <w:rFonts w:cstheme="minorHAnsi"/>
          <w:sz w:val="32"/>
          <w:szCs w:val="32"/>
          <w:rtl/>
        </w:rPr>
      </w:pPr>
    </w:p>
    <w:p w14:paraId="4EBD2685" w14:textId="77777777" w:rsidR="00F77DBE" w:rsidRPr="00AF085A" w:rsidRDefault="00F77DBE" w:rsidP="008D09CB">
      <w:pPr>
        <w:rPr>
          <w:rFonts w:cstheme="minorHAnsi"/>
          <w:sz w:val="32"/>
          <w:szCs w:val="32"/>
          <w:rtl/>
        </w:rPr>
      </w:pPr>
      <w:r w:rsidRPr="00AF085A">
        <w:rPr>
          <w:rFonts w:cstheme="minorHAnsi"/>
          <w:sz w:val="32"/>
          <w:szCs w:val="32"/>
          <w:highlight w:val="yellow"/>
          <w:rtl/>
        </w:rPr>
        <w:t>المبحث الخامس: التسويف بحجة أن الله غفور رحيم</w:t>
      </w:r>
    </w:p>
    <w:p w14:paraId="497B90AF" w14:textId="34CC9779" w:rsidR="00F77DBE" w:rsidRPr="00AF085A" w:rsidRDefault="00F77DBE" w:rsidP="008D09CB">
      <w:pPr>
        <w:rPr>
          <w:rFonts w:cstheme="minorHAnsi"/>
          <w:sz w:val="32"/>
          <w:szCs w:val="32"/>
          <w:rtl/>
        </w:rPr>
      </w:pPr>
      <w:r w:rsidRPr="00AF085A">
        <w:rPr>
          <w:rFonts w:cstheme="minorHAnsi"/>
          <w:sz w:val="32"/>
          <w:szCs w:val="32"/>
          <w:rtl/>
        </w:rPr>
        <w:t>إن من الأسباب التي تجعل أغلب المذنبين يؤخرون الاستغفار والتوبة ولا يبادرون إليهما، هو حب الدنيا والتعلق بملذاتها وشهواتها، والانقياد لوساوس الشيطان الذي يستخدم كلّ الحيل والمكر؛ ليجعل الإنسان يسوّف الاستغفار والتوبة ليوصله إلى عذاب الله في نار جهنم والعياذ بالله.</w:t>
      </w:r>
    </w:p>
    <w:p w14:paraId="246A77A5" w14:textId="77777777" w:rsidR="00F77DBE" w:rsidRPr="00AF085A" w:rsidRDefault="00F77DBE" w:rsidP="00A63D5C">
      <w:pPr>
        <w:rPr>
          <w:rFonts w:cstheme="minorHAnsi"/>
          <w:sz w:val="32"/>
          <w:szCs w:val="32"/>
          <w:rtl/>
        </w:rPr>
      </w:pPr>
      <w:r w:rsidRPr="00AF085A">
        <w:rPr>
          <w:rFonts w:cstheme="minorHAnsi"/>
          <w:sz w:val="32"/>
          <w:szCs w:val="32"/>
          <w:rtl/>
        </w:rPr>
        <w:t xml:space="preserve">ومن الأسباب الأخرى التي نريد الوقوف عليها والتي انتشرت في الآونة الأخيرة هو ترديد كَلِمَةُ حَقٍّ أُرِيدَ بهَا بَاطِلٌ، وهي (إن الله غفور رحيم)، وجعلها كذريعة لارتكاب الذنوب والمعاصي وترك الاستغفار والتوبة، </w:t>
      </w:r>
      <w:r w:rsidRPr="00AF085A">
        <w:rPr>
          <w:rFonts w:eastAsia="Calibri" w:cstheme="minorHAnsi"/>
          <w:sz w:val="32"/>
          <w:szCs w:val="32"/>
          <w:rtl/>
        </w:rPr>
        <w:t>ونرد على ذلك بنقطتين:</w:t>
      </w:r>
    </w:p>
    <w:p w14:paraId="237CC844" w14:textId="38BD96EB" w:rsidR="00F77DBE" w:rsidRPr="00AF085A" w:rsidRDefault="00F77DBE" w:rsidP="008D09CB">
      <w:pPr>
        <w:rPr>
          <w:rFonts w:eastAsia="Calibri" w:cstheme="minorHAnsi"/>
          <w:sz w:val="32"/>
          <w:szCs w:val="32"/>
          <w:rtl/>
        </w:rPr>
      </w:pPr>
      <w:r w:rsidRPr="00AF085A">
        <w:rPr>
          <w:rFonts w:eastAsia="Calibri" w:cstheme="minorHAnsi"/>
          <w:b/>
          <w:bCs/>
          <w:sz w:val="32"/>
          <w:szCs w:val="32"/>
          <w:rtl/>
        </w:rPr>
        <w:t>النقطة الأولى:</w:t>
      </w:r>
      <w:r w:rsidRPr="00AF085A">
        <w:rPr>
          <w:rFonts w:eastAsia="Calibri" w:cstheme="minorHAnsi"/>
          <w:sz w:val="32"/>
          <w:szCs w:val="32"/>
          <w:rtl/>
        </w:rPr>
        <w:t xml:space="preserve"> إن الله تعالى كما أنه (غفور رحيم) الذي يغفر الذنب، فهو كذلك (شديد العقاب) يؤاخذ بالذنب، وكما أنه يعفو عن السيئات، فهو كذلك يعذب المجترئين على حرماته، انتبهوا ماذا قال تعالى:</w:t>
      </w:r>
    </w:p>
    <w:p w14:paraId="051B8B95" w14:textId="473D4C8B" w:rsidR="00F77DBE" w:rsidRPr="00AF085A" w:rsidRDefault="00F77DBE" w:rsidP="00132F19">
      <w:pPr>
        <w:rPr>
          <w:rFonts w:eastAsia="Calibri" w:cstheme="minorHAnsi"/>
          <w:sz w:val="32"/>
          <w:szCs w:val="32"/>
          <w:rtl/>
        </w:rPr>
      </w:pPr>
      <w:r w:rsidRPr="00AF085A">
        <w:rPr>
          <w:rFonts w:eastAsia="Calibri" w:cstheme="minorHAnsi"/>
          <w:sz w:val="32"/>
          <w:szCs w:val="32"/>
          <w:rtl/>
        </w:rPr>
        <w:t># [</w:t>
      </w:r>
      <w:r w:rsidRPr="00AF085A">
        <w:rPr>
          <w:rFonts w:eastAsia="Calibri" w:cstheme="minorHAnsi"/>
          <w:color w:val="00B0F0"/>
          <w:sz w:val="32"/>
          <w:szCs w:val="32"/>
          <w:rtl/>
        </w:rPr>
        <w:t>نَبِّئْ عِبَادِي أَنِّي أَنَا الْغَفُورُ الرَّحِيمُ* وَأَنَّ عَذَابِي هُوَ الْعَذَابُ الْأَلِيمُ</w:t>
      </w:r>
      <w:r w:rsidRPr="00AF085A">
        <w:rPr>
          <w:rFonts w:eastAsia="Calibri" w:cstheme="minorHAnsi"/>
          <w:sz w:val="32"/>
          <w:szCs w:val="32"/>
          <w:rtl/>
        </w:rPr>
        <w:t>]</w:t>
      </w:r>
      <w:r>
        <w:rPr>
          <w:rFonts w:eastAsia="Calibri" w:cstheme="minorHAnsi" w:hint="cs"/>
          <w:sz w:val="32"/>
          <w:szCs w:val="32"/>
          <w:rtl/>
        </w:rPr>
        <w:t>.</w:t>
      </w:r>
      <w:r>
        <w:rPr>
          <w:rStyle w:val="Slutkommentarsreferens"/>
          <w:rFonts w:eastAsia="Calibri" w:cstheme="minorHAnsi"/>
          <w:sz w:val="32"/>
          <w:szCs w:val="32"/>
          <w:rtl/>
        </w:rPr>
        <w:endnoteReference w:id="63"/>
      </w:r>
    </w:p>
    <w:p w14:paraId="0CC6936C" w14:textId="3F00A903" w:rsidR="00F77DBE" w:rsidRPr="00AF085A" w:rsidRDefault="00F77DBE" w:rsidP="00132F19">
      <w:pPr>
        <w:rPr>
          <w:rFonts w:eastAsia="Calibri" w:cstheme="minorHAnsi"/>
          <w:sz w:val="32"/>
          <w:szCs w:val="32"/>
          <w:rtl/>
        </w:rPr>
      </w:pPr>
      <w:r w:rsidRPr="00AF085A">
        <w:rPr>
          <w:rFonts w:eastAsia="Calibri" w:cstheme="minorHAnsi"/>
          <w:sz w:val="32"/>
          <w:szCs w:val="32"/>
          <w:rtl/>
        </w:rPr>
        <w:t># [</w:t>
      </w:r>
      <w:r w:rsidRPr="00AF085A">
        <w:rPr>
          <w:rFonts w:eastAsia="Calibri" w:cstheme="minorHAnsi"/>
          <w:color w:val="00B0F0"/>
          <w:sz w:val="32"/>
          <w:szCs w:val="32"/>
          <w:rtl/>
        </w:rPr>
        <w:t>إِنَّ رَبَّكَ سَرِيعُ الْعِقَابِ وَإِنَّهُ لَغَفُورٌ رَحِيمٌ</w:t>
      </w:r>
      <w:r w:rsidRPr="00AF085A">
        <w:rPr>
          <w:rFonts w:eastAsia="Calibri" w:cstheme="minorHAnsi"/>
          <w:sz w:val="32"/>
          <w:szCs w:val="32"/>
          <w:rtl/>
        </w:rPr>
        <w:t>]</w:t>
      </w:r>
      <w:r>
        <w:rPr>
          <w:rFonts w:eastAsia="Calibri" w:cstheme="minorHAnsi" w:hint="cs"/>
          <w:sz w:val="32"/>
          <w:szCs w:val="32"/>
          <w:rtl/>
        </w:rPr>
        <w:t>.</w:t>
      </w:r>
      <w:r>
        <w:rPr>
          <w:rStyle w:val="Slutkommentarsreferens"/>
          <w:rFonts w:eastAsia="Calibri" w:cstheme="minorHAnsi"/>
          <w:sz w:val="32"/>
          <w:szCs w:val="32"/>
          <w:rtl/>
        </w:rPr>
        <w:endnoteReference w:id="64"/>
      </w:r>
    </w:p>
    <w:p w14:paraId="391243DE" w14:textId="3C83FC6F" w:rsidR="00F77DBE" w:rsidRPr="00AF085A" w:rsidRDefault="00F77DBE" w:rsidP="00132F19">
      <w:pPr>
        <w:rPr>
          <w:rFonts w:eastAsia="Calibri" w:cstheme="minorHAnsi"/>
          <w:sz w:val="32"/>
          <w:szCs w:val="32"/>
          <w:rtl/>
        </w:rPr>
      </w:pPr>
      <w:r w:rsidRPr="00AF085A">
        <w:rPr>
          <w:rFonts w:eastAsia="Calibri" w:cstheme="minorHAnsi"/>
          <w:sz w:val="32"/>
          <w:szCs w:val="32"/>
          <w:rtl/>
        </w:rPr>
        <w:t xml:space="preserve">#﴿ </w:t>
      </w:r>
      <w:r w:rsidRPr="00AF085A">
        <w:rPr>
          <w:rFonts w:eastAsia="Calibri" w:cstheme="minorHAnsi"/>
          <w:color w:val="00B0F0"/>
          <w:sz w:val="32"/>
          <w:szCs w:val="32"/>
          <w:rtl/>
        </w:rPr>
        <w:t xml:space="preserve">اعْلَمُوا أَنَّ اللَّهَ شَدِيدُ الْعِقَابِ وَأَنَّ اللَّهَ غَفُورٌ رَحِيمٌ </w:t>
      </w:r>
      <w:r w:rsidRPr="00AF085A">
        <w:rPr>
          <w:rFonts w:eastAsia="Calibri" w:cstheme="minorHAnsi"/>
          <w:sz w:val="32"/>
          <w:szCs w:val="32"/>
          <w:rtl/>
        </w:rPr>
        <w:t>﴾</w:t>
      </w:r>
      <w:r>
        <w:rPr>
          <w:rFonts w:eastAsia="Calibri" w:cstheme="minorHAnsi" w:hint="cs"/>
          <w:sz w:val="32"/>
          <w:szCs w:val="32"/>
          <w:rtl/>
        </w:rPr>
        <w:t>.</w:t>
      </w:r>
      <w:r>
        <w:rPr>
          <w:rStyle w:val="Slutkommentarsreferens"/>
          <w:rFonts w:eastAsia="Calibri" w:cstheme="minorHAnsi"/>
          <w:sz w:val="32"/>
          <w:szCs w:val="32"/>
          <w:rtl/>
        </w:rPr>
        <w:endnoteReference w:id="65"/>
      </w:r>
    </w:p>
    <w:p w14:paraId="0CC266E1" w14:textId="4B40DDA8" w:rsidR="00F77DBE" w:rsidRPr="00AF085A" w:rsidRDefault="00F77DBE" w:rsidP="00132F19">
      <w:pPr>
        <w:rPr>
          <w:rFonts w:eastAsia="Calibri" w:cstheme="minorHAnsi"/>
          <w:sz w:val="32"/>
          <w:szCs w:val="32"/>
          <w:rtl/>
        </w:rPr>
      </w:pPr>
      <w:r w:rsidRPr="00AF085A">
        <w:rPr>
          <w:rFonts w:eastAsia="Calibri" w:cstheme="minorHAnsi"/>
          <w:sz w:val="32"/>
          <w:szCs w:val="32"/>
          <w:rtl/>
        </w:rPr>
        <w:t xml:space="preserve">#﴿ </w:t>
      </w:r>
      <w:r w:rsidRPr="00AF085A">
        <w:rPr>
          <w:rFonts w:eastAsia="Calibri" w:cstheme="minorHAnsi"/>
          <w:color w:val="00B0F0"/>
          <w:sz w:val="32"/>
          <w:szCs w:val="32"/>
          <w:rtl/>
        </w:rPr>
        <w:t xml:space="preserve">إِنَّ رَبَّكَ لَذُو مَغْفِرَةٍ وَذُو عِقَابٍ أَلِيمٍ </w:t>
      </w:r>
      <w:r w:rsidRPr="00AF085A">
        <w:rPr>
          <w:rFonts w:eastAsia="Calibri" w:cstheme="minorHAnsi"/>
          <w:sz w:val="32"/>
          <w:szCs w:val="32"/>
          <w:rtl/>
        </w:rPr>
        <w:t>﴾</w:t>
      </w:r>
      <w:r>
        <w:rPr>
          <w:rFonts w:eastAsia="Calibri" w:cstheme="minorHAnsi" w:hint="cs"/>
          <w:sz w:val="32"/>
          <w:szCs w:val="32"/>
          <w:rtl/>
        </w:rPr>
        <w:t>.</w:t>
      </w:r>
      <w:r>
        <w:rPr>
          <w:rStyle w:val="Slutkommentarsreferens"/>
          <w:rFonts w:eastAsia="Calibri" w:cstheme="minorHAnsi"/>
          <w:sz w:val="32"/>
          <w:szCs w:val="32"/>
          <w:rtl/>
        </w:rPr>
        <w:endnoteReference w:id="66"/>
      </w:r>
    </w:p>
    <w:p w14:paraId="18F1874E" w14:textId="7DFF4F6B" w:rsidR="00F77DBE" w:rsidRPr="00AF085A" w:rsidRDefault="00F77DBE" w:rsidP="00132F19">
      <w:pPr>
        <w:rPr>
          <w:rFonts w:eastAsia="Calibri" w:cstheme="minorHAnsi"/>
          <w:sz w:val="32"/>
          <w:szCs w:val="32"/>
          <w:rtl/>
        </w:rPr>
      </w:pPr>
      <w:r w:rsidRPr="00AF085A">
        <w:rPr>
          <w:rFonts w:eastAsia="Calibri" w:cstheme="minorHAnsi"/>
          <w:sz w:val="32"/>
          <w:szCs w:val="32"/>
          <w:rtl/>
        </w:rPr>
        <w:t xml:space="preserve">هل نعلم أنَّه ذُكر في القرآن الكريم أنَّ الله سبحانه﴿ ... </w:t>
      </w:r>
      <w:r w:rsidRPr="00AF085A">
        <w:rPr>
          <w:rFonts w:eastAsia="Calibri" w:cstheme="minorHAnsi"/>
          <w:color w:val="00B0F0"/>
          <w:sz w:val="32"/>
          <w:szCs w:val="32"/>
          <w:rtl/>
        </w:rPr>
        <w:t xml:space="preserve">شَدِيدُ الْعِقَابِ </w:t>
      </w:r>
      <w:r w:rsidRPr="00AF085A">
        <w:rPr>
          <w:rFonts w:eastAsia="Calibri" w:cstheme="minorHAnsi"/>
          <w:sz w:val="32"/>
          <w:szCs w:val="32"/>
          <w:rtl/>
        </w:rPr>
        <w:t>﴾</w:t>
      </w:r>
      <w:r>
        <w:rPr>
          <w:rStyle w:val="Slutkommentarsreferens"/>
          <w:rFonts w:eastAsia="Calibri" w:cstheme="minorHAnsi"/>
          <w:sz w:val="32"/>
          <w:szCs w:val="32"/>
          <w:rtl/>
        </w:rPr>
        <w:endnoteReference w:id="67"/>
      </w:r>
      <w:r w:rsidRPr="00AF085A">
        <w:rPr>
          <w:rFonts w:eastAsia="Calibri" w:cstheme="minorHAnsi"/>
          <w:sz w:val="32"/>
          <w:szCs w:val="32"/>
          <w:rtl/>
        </w:rPr>
        <w:t xml:space="preserve"> ﴿ ... سَرِيعُ الْعِقَابِ ... ﴾</w:t>
      </w:r>
      <w:r>
        <w:rPr>
          <w:rStyle w:val="Slutkommentarsreferens"/>
          <w:rFonts w:eastAsia="Calibri" w:cstheme="minorHAnsi"/>
          <w:sz w:val="32"/>
          <w:szCs w:val="32"/>
          <w:rtl/>
        </w:rPr>
        <w:endnoteReference w:id="68"/>
      </w:r>
      <w:r w:rsidRPr="00AF085A">
        <w:rPr>
          <w:rFonts w:eastAsia="Calibri" w:cstheme="minorHAnsi"/>
          <w:sz w:val="32"/>
          <w:szCs w:val="32"/>
          <w:rtl/>
        </w:rPr>
        <w:t xml:space="preserve"> ﴿ ... </w:t>
      </w:r>
      <w:r w:rsidRPr="00AF085A">
        <w:rPr>
          <w:rFonts w:eastAsia="Calibri" w:cstheme="minorHAnsi"/>
          <w:color w:val="00B0F0"/>
          <w:sz w:val="32"/>
          <w:szCs w:val="32"/>
          <w:rtl/>
        </w:rPr>
        <w:t xml:space="preserve">وَذُو عِقَابٍ أَلِيمٍ </w:t>
      </w:r>
      <w:r w:rsidRPr="00AF085A">
        <w:rPr>
          <w:rFonts w:eastAsia="Calibri" w:cstheme="minorHAnsi"/>
          <w:sz w:val="32"/>
          <w:szCs w:val="32"/>
          <w:rtl/>
        </w:rPr>
        <w:t>﴾</w:t>
      </w:r>
      <w:r>
        <w:rPr>
          <w:rStyle w:val="Slutkommentarsreferens"/>
          <w:rFonts w:eastAsia="Calibri" w:cstheme="minorHAnsi"/>
          <w:sz w:val="32"/>
          <w:szCs w:val="32"/>
          <w:rtl/>
        </w:rPr>
        <w:endnoteReference w:id="69"/>
      </w:r>
      <w:r w:rsidRPr="00AF085A">
        <w:rPr>
          <w:rFonts w:eastAsia="Calibri" w:cstheme="minorHAnsi"/>
          <w:sz w:val="32"/>
          <w:szCs w:val="32"/>
          <w:rtl/>
        </w:rPr>
        <w:t xml:space="preserve"> حوالي سبع عشرة مرَّة؟!</w:t>
      </w:r>
    </w:p>
    <w:p w14:paraId="04E06C58" w14:textId="0069D8B1" w:rsidR="00F77DBE" w:rsidRPr="00AF085A" w:rsidRDefault="00F77DBE" w:rsidP="00132F19">
      <w:pPr>
        <w:rPr>
          <w:rFonts w:eastAsia="Calibri" w:cstheme="minorHAnsi"/>
          <w:sz w:val="32"/>
          <w:szCs w:val="32"/>
          <w:rtl/>
        </w:rPr>
      </w:pPr>
      <w:r w:rsidRPr="00AF085A">
        <w:rPr>
          <w:rFonts w:eastAsia="Calibri" w:cstheme="minorHAnsi"/>
          <w:sz w:val="32"/>
          <w:szCs w:val="32"/>
          <w:rtl/>
        </w:rPr>
        <w:t xml:space="preserve">هذا من غير صِيَغ مختلفة تُناسب المضمون، من قبيل﴿ ... </w:t>
      </w:r>
      <w:r w:rsidRPr="00AF085A">
        <w:rPr>
          <w:rFonts w:eastAsia="Calibri" w:cstheme="minorHAnsi"/>
          <w:color w:val="00B0F0"/>
          <w:sz w:val="32"/>
          <w:szCs w:val="32"/>
          <w:rtl/>
        </w:rPr>
        <w:t xml:space="preserve">فَحَقَّ عِقَابِ </w:t>
      </w:r>
      <w:r w:rsidRPr="00AF085A">
        <w:rPr>
          <w:rFonts w:eastAsia="Calibri" w:cstheme="minorHAnsi"/>
          <w:sz w:val="32"/>
          <w:szCs w:val="32"/>
          <w:rtl/>
        </w:rPr>
        <w:t>﴾</w:t>
      </w:r>
      <w:r>
        <w:rPr>
          <w:rFonts w:eastAsia="Calibri" w:cstheme="minorHAnsi" w:hint="cs"/>
          <w:sz w:val="32"/>
          <w:szCs w:val="32"/>
          <w:rtl/>
        </w:rPr>
        <w:t>.</w:t>
      </w:r>
      <w:r>
        <w:rPr>
          <w:rStyle w:val="Slutkommentarsreferens"/>
          <w:rFonts w:eastAsia="Calibri" w:cstheme="minorHAnsi"/>
          <w:sz w:val="32"/>
          <w:szCs w:val="32"/>
          <w:rtl/>
        </w:rPr>
        <w:endnoteReference w:id="70"/>
      </w:r>
      <w:r w:rsidRPr="00AF085A">
        <w:rPr>
          <w:rFonts w:eastAsia="Calibri" w:cstheme="minorHAnsi"/>
          <w:sz w:val="32"/>
          <w:szCs w:val="32"/>
          <w:rtl/>
        </w:rPr>
        <w:t xml:space="preserve"> </w:t>
      </w:r>
    </w:p>
    <w:p w14:paraId="30A91781" w14:textId="01032F3C" w:rsidR="00F77DBE" w:rsidRPr="00AF085A" w:rsidRDefault="00F77DBE" w:rsidP="00E317D2">
      <w:pPr>
        <w:rPr>
          <w:rFonts w:eastAsia="Calibri" w:cstheme="minorHAnsi"/>
          <w:sz w:val="32"/>
          <w:szCs w:val="32"/>
          <w:rtl/>
        </w:rPr>
      </w:pPr>
      <w:r w:rsidRPr="00AF085A">
        <w:rPr>
          <w:rFonts w:eastAsia="Calibri" w:cstheme="minorHAnsi"/>
          <w:sz w:val="32"/>
          <w:szCs w:val="32"/>
          <w:rtl/>
        </w:rPr>
        <w:t>فإلى متى يبقى الاستخفاف والتبرير شائعين، اتكالاً على «بعض الكتاب» وإغفالاً «للبعض الآخر»؟...فغضب الله تعالى لا يمنع رحمته، ورحمته لا تمنع غضبه، بل مقتضى العدل عدم مساواة الصالح مع الطالح والمحسن مع المسيء</w:t>
      </w:r>
      <w:r>
        <w:rPr>
          <w:rFonts w:eastAsia="Calibri" w:cstheme="minorHAnsi"/>
          <w:sz w:val="32"/>
          <w:szCs w:val="32"/>
          <w:rtl/>
        </w:rPr>
        <w:t>.</w:t>
      </w:r>
      <w:r>
        <w:rPr>
          <w:rStyle w:val="Slutkommentarsreferens"/>
          <w:rFonts w:eastAsia="Calibri" w:cstheme="minorHAnsi"/>
          <w:sz w:val="32"/>
          <w:szCs w:val="32"/>
          <w:rtl/>
        </w:rPr>
        <w:endnoteReference w:id="71"/>
      </w:r>
    </w:p>
    <w:p w14:paraId="61F777CB" w14:textId="77777777" w:rsidR="00F77DBE" w:rsidRPr="00AF085A" w:rsidRDefault="00F77DBE" w:rsidP="008D09CB">
      <w:pPr>
        <w:rPr>
          <w:rFonts w:eastAsia="Calibri" w:cstheme="minorHAnsi"/>
          <w:sz w:val="32"/>
          <w:szCs w:val="32"/>
          <w:rtl/>
        </w:rPr>
      </w:pPr>
    </w:p>
    <w:p w14:paraId="6DBB8EF8" w14:textId="043976E6" w:rsidR="00F77DBE" w:rsidRPr="00AF085A" w:rsidRDefault="00F77DBE" w:rsidP="008D09CB">
      <w:pPr>
        <w:rPr>
          <w:rFonts w:eastAsia="Calibri" w:cstheme="minorHAnsi"/>
          <w:sz w:val="32"/>
          <w:szCs w:val="32"/>
          <w:rtl/>
        </w:rPr>
      </w:pPr>
      <w:r w:rsidRPr="00AF085A">
        <w:rPr>
          <w:rFonts w:eastAsia="Calibri" w:cstheme="minorHAnsi"/>
          <w:b/>
          <w:bCs/>
          <w:sz w:val="32"/>
          <w:szCs w:val="32"/>
          <w:rtl/>
        </w:rPr>
        <w:t>النقطة الثانية:</w:t>
      </w:r>
      <w:r w:rsidRPr="00AF085A">
        <w:rPr>
          <w:rFonts w:eastAsia="Calibri" w:cstheme="minorHAnsi"/>
          <w:sz w:val="32"/>
          <w:szCs w:val="32"/>
          <w:rtl/>
        </w:rPr>
        <w:t xml:space="preserve"> إن العاصين الذين يرتكبون المعاصي بحجة أن الله غفور رحيم، هم مغرورون، وليسوا راجين، فهناك فرق بين الرجاء والغرور.</w:t>
      </w:r>
    </w:p>
    <w:p w14:paraId="4F68B355" w14:textId="2B931971" w:rsidR="00F77DBE" w:rsidRPr="00AF085A" w:rsidRDefault="00F77DBE" w:rsidP="008D09CB">
      <w:pPr>
        <w:rPr>
          <w:rFonts w:eastAsia="Calibri" w:cstheme="minorHAnsi"/>
          <w:sz w:val="32"/>
          <w:szCs w:val="32"/>
          <w:rtl/>
        </w:rPr>
      </w:pPr>
      <w:r w:rsidRPr="00AF085A">
        <w:rPr>
          <w:rFonts w:eastAsia="Calibri" w:cstheme="minorHAnsi"/>
          <w:sz w:val="32"/>
          <w:szCs w:val="32"/>
          <w:rtl/>
        </w:rPr>
        <w:t>إِنَّ مورد الرجاء هو تهيئة المقدمات وانتظار النتيجة، كمن بذر الأرض الصالحة للزرع وهيّأ أسباب الإنبات كالفلاحة والتسميد والسقي، وبعد ذلك يرجو من الله تعالى أن ينبت هذا الزرع، فهذا هو الناجح.... وأمّا الغرور فهو الانتظار من دون تهيئة المقدمات والأسباب، كمن ألقى البذر في أرض غير صالحة للزرع بالمرة ولم يهيأ أسباب الإنبات فهو مغرور، وهذا هو الفاشل.</w:t>
      </w:r>
    </w:p>
    <w:p w14:paraId="7EB4ABCD" w14:textId="3E27EA81" w:rsidR="00F77DBE" w:rsidRPr="00AF085A" w:rsidRDefault="00F77DBE" w:rsidP="00F77DBE">
      <w:pPr>
        <w:rPr>
          <w:rFonts w:eastAsia="Calibri" w:cstheme="minorHAnsi"/>
          <w:sz w:val="32"/>
          <w:szCs w:val="32"/>
          <w:rtl/>
        </w:rPr>
      </w:pPr>
      <w:r w:rsidRPr="00AF085A">
        <w:rPr>
          <w:rFonts w:eastAsia="Calibri" w:cstheme="minorHAnsi"/>
          <w:sz w:val="32"/>
          <w:szCs w:val="32"/>
          <w:rtl/>
        </w:rPr>
        <w:t>فالمؤمن الراجي لرحمة الله لزم أن تتوفر فيه صفات، انتبهوا ماذا قال تعالى</w:t>
      </w:r>
      <w:r>
        <w:rPr>
          <w:rFonts w:eastAsia="Calibri" w:cstheme="minorHAnsi" w:hint="cs"/>
          <w:sz w:val="32"/>
          <w:szCs w:val="32"/>
          <w:rtl/>
        </w:rPr>
        <w:t xml:space="preserve">: </w:t>
      </w:r>
      <w:r w:rsidRPr="00AF085A">
        <w:rPr>
          <w:rFonts w:eastAsia="Calibri" w:cstheme="minorHAnsi"/>
          <w:sz w:val="32"/>
          <w:szCs w:val="32"/>
          <w:rtl/>
        </w:rPr>
        <w:t xml:space="preserve">﴿ </w:t>
      </w:r>
      <w:r w:rsidRPr="00AF085A">
        <w:rPr>
          <w:rFonts w:eastAsia="Calibri" w:cstheme="minorHAnsi"/>
          <w:color w:val="00B0F0"/>
          <w:sz w:val="32"/>
          <w:szCs w:val="32"/>
          <w:rtl/>
        </w:rPr>
        <w:t>إِنَّ الَّذِينَ آمَنُواْ وَالَّذِينَ هَاجَرُواْ وَجَاهَدُواْ فِي سَبِيلِ اللّهِ أُوْلَئِكَ يَرْجُونَ رَحْمَتَ اللّهِ وَاللّهُ غَفُورٌ رَّحِيمٌ</w:t>
      </w:r>
      <w:r w:rsidRPr="00AF085A">
        <w:rPr>
          <w:rFonts w:eastAsia="Calibri" w:cstheme="minorHAnsi"/>
          <w:sz w:val="32"/>
          <w:szCs w:val="32"/>
          <w:rtl/>
        </w:rPr>
        <w:t>﴾</w:t>
      </w:r>
      <w:r>
        <w:rPr>
          <w:rStyle w:val="Slutkommentarsreferens"/>
          <w:rFonts w:eastAsia="Calibri" w:cstheme="minorHAnsi"/>
          <w:sz w:val="32"/>
          <w:szCs w:val="32"/>
          <w:rtl/>
        </w:rPr>
        <w:endnoteReference w:id="72"/>
      </w:r>
      <w:r w:rsidRPr="00AF085A">
        <w:rPr>
          <w:rFonts w:eastAsia="Calibri" w:cstheme="minorHAnsi"/>
          <w:sz w:val="32"/>
          <w:szCs w:val="32"/>
          <w:rtl/>
        </w:rPr>
        <w:t xml:space="preserve"> فإنّ هذه الآية الكريمة تذكر بعض صفات الراجي، وهو الذي يكون لديه إيمان بالله ويقوم بالأعمال الصالحة ويجاهد نفسه من أجل التورع عن محارم الله، لا أنه يرجو الله وبنفس الوقت يصر على المعصية ولا يتوب، فهذا يسمى مغرور، والمغرور لا تناله رحمة الله.  </w:t>
      </w:r>
    </w:p>
    <w:p w14:paraId="742FD533" w14:textId="1E05AC1E" w:rsidR="00F77DBE" w:rsidRPr="00AF085A" w:rsidRDefault="00F77DBE" w:rsidP="00E317D2">
      <w:pPr>
        <w:rPr>
          <w:rFonts w:eastAsia="Calibri" w:cstheme="minorHAnsi"/>
          <w:sz w:val="32"/>
          <w:szCs w:val="32"/>
          <w:rtl/>
        </w:rPr>
      </w:pPr>
      <w:r w:rsidRPr="00AF085A">
        <w:rPr>
          <w:rFonts w:eastAsia="Calibri" w:cstheme="minorHAnsi" w:hint="cs"/>
          <w:sz w:val="32"/>
          <w:szCs w:val="32"/>
          <w:rtl/>
        </w:rPr>
        <w:t>استمعوا</w:t>
      </w:r>
      <w:r w:rsidRPr="00AF085A">
        <w:rPr>
          <w:rFonts w:eastAsia="Calibri" w:cstheme="minorHAnsi"/>
          <w:sz w:val="32"/>
          <w:szCs w:val="32"/>
          <w:rtl/>
        </w:rPr>
        <w:t xml:space="preserve"> لهذه الرواية المهمة المروية عَنِ ابْنِ أَبِي نَجْرَانَ عَمَّنْ ذَكَرَه عَنْ أَبِي عَبْدِ الله عليه السلام قَالَ: "قُلْتُ لَه عليه السلام قَوْمٌ يَعْمَلُونَ بِالْمَعَاصِي ويَقُولُونَ نَرْجُو، فَلَا يَزَالُونَ كَذَلِكَ حَتَّى يَأْتِيَهُمُ الْمَوْتُ؟ فَقَالَ عليه السلام هَؤُلَاءِ قَوْمٌ يَتَرَجَّحُونَ فِي الأَمَانِيِّ، كَذَبُوا لَيْسُوا بِرَاجِينَ إِنَّ مَنْ رَجَا شَيْئاً طَلَبَه ومَنْ خَافَ مِنْ شَيْءٍ هَرَبَ مِنْه".</w:t>
      </w:r>
      <w:r>
        <w:rPr>
          <w:rStyle w:val="Slutkommentarsreferens"/>
          <w:rFonts w:eastAsia="Calibri" w:cstheme="minorHAnsi"/>
          <w:sz w:val="32"/>
          <w:szCs w:val="32"/>
          <w:rtl/>
        </w:rPr>
        <w:endnoteReference w:id="73"/>
      </w:r>
    </w:p>
    <w:p w14:paraId="6A12FDEF" w14:textId="01AE05B2" w:rsidR="00F77DBE" w:rsidRPr="00AF085A" w:rsidRDefault="00F77DBE" w:rsidP="00E317D2">
      <w:pPr>
        <w:rPr>
          <w:rFonts w:eastAsia="Calibri" w:cstheme="minorHAnsi"/>
          <w:sz w:val="32"/>
          <w:szCs w:val="32"/>
          <w:highlight w:val="cyan"/>
          <w:rtl/>
        </w:rPr>
      </w:pPr>
      <w:r w:rsidRPr="00AF085A">
        <w:rPr>
          <w:rFonts w:eastAsia="Calibri" w:cstheme="minorHAnsi"/>
          <w:sz w:val="32"/>
          <w:szCs w:val="32"/>
          <w:rtl/>
        </w:rPr>
        <w:t>والمقصود من هذه الرواية واضحٌ، وهي رواية جامعة تدلُّ على الفرق بين الرجاء والغرور، حيث إِنَّ الإمام عليه السلام عبّر عن الذين يعملون المعاصي ويموتون على هذه الصفة ـ من دون توبة وتدارك لما فاتهم من العبادات والطاعات والمسامحة من الناس وإرجاع الحقوق إِلَى أهلها ومع ذلك يقولون نرجو فضل الله تعالى، فهنا سماهم الإمام بالمترجحين في الأماني. والترجح تذبذب الشيء المعلّق في الهواء والتمايل من جانب إلى جانب كالمرجوحة المعلقة بحبل ويركبها الصبيان، فكأنّه عليه السلام شبّه أمانيهم بأرجوحة يركبها الصبيان تتحرّك بهم بأدنى نسيم وحركة، فكذا هؤلاء يميلون بسبب الأماني من الخوف إلى الرجاء من دون عمل.</w:t>
      </w:r>
      <w:r>
        <w:rPr>
          <w:rStyle w:val="Slutkommentarsreferens"/>
          <w:rFonts w:eastAsia="Calibri" w:cstheme="minorHAnsi"/>
          <w:sz w:val="32"/>
          <w:szCs w:val="32"/>
          <w:rtl/>
        </w:rPr>
        <w:endnoteReference w:id="74"/>
      </w:r>
    </w:p>
    <w:p w14:paraId="75A4B621" w14:textId="5272BB33" w:rsidR="00F77DBE" w:rsidRPr="00AF085A" w:rsidRDefault="00F77DBE" w:rsidP="008D09CB">
      <w:pPr>
        <w:rPr>
          <w:rFonts w:eastAsia="Calibri" w:cstheme="minorHAnsi"/>
          <w:color w:val="C00000"/>
          <w:sz w:val="32"/>
          <w:szCs w:val="32"/>
          <w:rtl/>
        </w:rPr>
      </w:pPr>
      <w:r w:rsidRPr="00AF085A">
        <w:rPr>
          <w:rFonts w:eastAsia="Calibri" w:cstheme="minorHAnsi"/>
          <w:color w:val="C00000"/>
          <w:sz w:val="32"/>
          <w:szCs w:val="32"/>
          <w:rtl/>
        </w:rPr>
        <w:t>قد يرد هذا التساؤل: إن هذا الرد الذي فيه تذكير بـــــ: (إن الله شديد العقاب مثلما هو غفور رحيم)، سينفّر الناس من الدين، في حين أن الرسول ص يقول: بشروا ولا تنفروا!!</w:t>
      </w:r>
    </w:p>
    <w:p w14:paraId="4AEBF6F0" w14:textId="6B365E99" w:rsidR="00F77DBE" w:rsidRPr="00AF085A" w:rsidRDefault="00F77DBE" w:rsidP="00E317D2">
      <w:pPr>
        <w:rPr>
          <w:rFonts w:eastAsia="Calibri" w:cstheme="minorHAnsi"/>
          <w:sz w:val="32"/>
          <w:szCs w:val="32"/>
          <w:rtl/>
        </w:rPr>
      </w:pPr>
      <w:r w:rsidRPr="00AF085A">
        <w:rPr>
          <w:rFonts w:eastAsia="Calibri" w:cstheme="minorHAnsi"/>
          <w:sz w:val="32"/>
          <w:szCs w:val="32"/>
          <w:rtl/>
        </w:rPr>
        <w:t>الجواب: قد يغفل بعضنا بأننا وصلنا إلى مرحلة صار يأمن فيها الكثيرون من غضب الله تعالى الى أن وصل بهم الحال الى أن يتجاهروا بل يتفاخروا بالإصرار على المعصية، متناسين أنَّ غضب الله سبحانه هو عديل رحمته، فكما لا يجوز تيئيس الناس، كذلك لا يجوز إغراؤهم.</w:t>
      </w:r>
      <w:r>
        <w:rPr>
          <w:rStyle w:val="Slutkommentarsreferens"/>
          <w:rFonts w:eastAsia="Calibri" w:cstheme="minorHAnsi"/>
          <w:sz w:val="32"/>
          <w:szCs w:val="32"/>
          <w:rtl/>
        </w:rPr>
        <w:endnoteReference w:id="75"/>
      </w:r>
    </w:p>
    <w:p w14:paraId="596D4534" w14:textId="439CD3A5" w:rsidR="00F77DBE" w:rsidRPr="00AF085A" w:rsidRDefault="00F77DBE" w:rsidP="00E317D2">
      <w:pPr>
        <w:rPr>
          <w:rFonts w:eastAsia="Calibri" w:cstheme="minorHAnsi"/>
          <w:sz w:val="32"/>
          <w:szCs w:val="32"/>
          <w:rtl/>
        </w:rPr>
      </w:pPr>
      <w:r w:rsidRPr="00AF085A">
        <w:rPr>
          <w:rFonts w:eastAsia="Calibri" w:cstheme="minorHAnsi"/>
          <w:sz w:val="32"/>
          <w:szCs w:val="32"/>
          <w:rtl/>
        </w:rPr>
        <w:t xml:space="preserve">وقد يعتقد البعض أن المراد من قول الرسول صلى الله عليه وآله: </w:t>
      </w:r>
      <w:r>
        <w:rPr>
          <w:rFonts w:eastAsia="Calibri" w:cstheme="minorHAnsi" w:hint="cs"/>
          <w:sz w:val="32"/>
          <w:szCs w:val="32"/>
          <w:rtl/>
        </w:rPr>
        <w:t>"</w:t>
      </w:r>
      <w:r w:rsidRPr="00AF085A">
        <w:rPr>
          <w:rFonts w:eastAsia="Calibri" w:cstheme="minorHAnsi"/>
          <w:sz w:val="32"/>
          <w:szCs w:val="32"/>
          <w:rtl/>
        </w:rPr>
        <w:t>بشروا ولا تنفروا</w:t>
      </w:r>
      <w:r>
        <w:rPr>
          <w:rFonts w:eastAsia="Calibri" w:cstheme="minorHAnsi" w:hint="cs"/>
          <w:sz w:val="32"/>
          <w:szCs w:val="32"/>
          <w:rtl/>
        </w:rPr>
        <w:t>"</w:t>
      </w:r>
      <w:r>
        <w:rPr>
          <w:rStyle w:val="Slutkommentarsreferens"/>
          <w:rFonts w:eastAsia="Calibri" w:cstheme="minorHAnsi"/>
          <w:sz w:val="32"/>
          <w:szCs w:val="32"/>
          <w:rtl/>
        </w:rPr>
        <w:endnoteReference w:id="76"/>
      </w:r>
      <w:r w:rsidRPr="00AF085A">
        <w:rPr>
          <w:rFonts w:eastAsia="Calibri" w:cstheme="minorHAnsi"/>
          <w:sz w:val="32"/>
          <w:szCs w:val="32"/>
          <w:rtl/>
        </w:rPr>
        <w:t>، أي فقط ركزوا على جانب التبشير بسعة رحمة الله ومغفرته ورضوانه وجنته، ولا تنذروهم بذكر الموت والآخرة وأن هناك حساب وعقاب ...إلخ</w:t>
      </w:r>
    </w:p>
    <w:p w14:paraId="5004CAEF" w14:textId="77777777" w:rsidR="00F77DBE" w:rsidRPr="00AF085A" w:rsidRDefault="00F77DBE" w:rsidP="008D09CB">
      <w:pPr>
        <w:rPr>
          <w:rFonts w:eastAsia="Calibri" w:cstheme="minorHAnsi"/>
          <w:sz w:val="32"/>
          <w:szCs w:val="32"/>
          <w:rtl/>
        </w:rPr>
      </w:pPr>
      <w:r w:rsidRPr="00AF085A">
        <w:rPr>
          <w:rFonts w:eastAsia="Calibri" w:cstheme="minorHAnsi"/>
          <w:sz w:val="32"/>
          <w:szCs w:val="32"/>
          <w:rtl/>
        </w:rPr>
        <w:t>إن هذا التفسير غير صحيح لأسباب وهي كالآتي:</w:t>
      </w:r>
    </w:p>
    <w:p w14:paraId="62EA1401" w14:textId="39EB23B3" w:rsidR="00F77DBE" w:rsidRPr="00AF085A" w:rsidRDefault="00F77DBE" w:rsidP="00E317D2">
      <w:pPr>
        <w:rPr>
          <w:rFonts w:eastAsia="Calibri" w:cstheme="minorHAnsi"/>
          <w:sz w:val="32"/>
          <w:szCs w:val="32"/>
          <w:rtl/>
        </w:rPr>
      </w:pPr>
      <w:r w:rsidRPr="00AF085A">
        <w:rPr>
          <w:rFonts w:eastAsia="Calibri" w:cstheme="minorHAnsi"/>
          <w:sz w:val="32"/>
          <w:szCs w:val="32"/>
          <w:rtl/>
        </w:rPr>
        <w:t>1. أنه يتعارض مع النصوص الشرعية التي تنذر بالحساب والعقاب والنار، فلو نفتح القرآن الكريم سنجد أن اغلب الصفحات لا تخلو من الإنذار، ولو نستقرئ النصوص الروائية سنجد فيها حث لتذكر الموت وما بعده، فقد روي عن رسول الله (صلى الله عليه وآله) يقول: أكثروا من ذكر هادم اللذات، فقيل: يا رسول الله فما هادم اللذات؟ قال: الموت، فإن أكيس المؤمنين أكثرهم ذكرا للموت، وأشدهم له استعدادا.</w:t>
      </w:r>
      <w:r w:rsidRPr="00AF085A">
        <w:rPr>
          <w:rFonts w:cstheme="minorHAnsi"/>
          <w:sz w:val="32"/>
          <w:szCs w:val="32"/>
          <w:rtl/>
        </w:rPr>
        <w:t xml:space="preserve"> </w:t>
      </w:r>
      <w:r>
        <w:rPr>
          <w:rStyle w:val="Slutkommentarsreferens"/>
          <w:rFonts w:cstheme="minorHAnsi"/>
          <w:sz w:val="32"/>
          <w:szCs w:val="32"/>
          <w:rtl/>
        </w:rPr>
        <w:endnoteReference w:id="77"/>
      </w:r>
    </w:p>
    <w:p w14:paraId="490E5AC1" w14:textId="77777777" w:rsidR="00F77DBE" w:rsidRPr="00AF085A" w:rsidRDefault="00F77DBE" w:rsidP="008D09CB">
      <w:pPr>
        <w:rPr>
          <w:rFonts w:cstheme="minorHAnsi"/>
          <w:sz w:val="32"/>
          <w:szCs w:val="32"/>
          <w:rtl/>
        </w:rPr>
      </w:pPr>
      <w:r w:rsidRPr="00AF085A">
        <w:rPr>
          <w:rFonts w:eastAsia="Calibri" w:cstheme="minorHAnsi"/>
          <w:sz w:val="32"/>
          <w:szCs w:val="32"/>
          <w:rtl/>
        </w:rPr>
        <w:t xml:space="preserve">2.إن الإنذار يختلف عن التنفير، </w:t>
      </w:r>
      <w:r w:rsidRPr="00AF085A">
        <w:rPr>
          <w:rFonts w:cstheme="minorHAnsi"/>
          <w:sz w:val="32"/>
          <w:szCs w:val="32"/>
          <w:rtl/>
        </w:rPr>
        <w:t>(فالإنذار يكون عندما يسوق النذير الناس إلى شيء ما، ولكنّ التنفير هو حمل الناس على الفرار من شيء ما، كما لو كان المرء يحاول أن يسحب حيوانًا لكي يقوده خلفه على الرغم منه، وفجأة يجذب الحيوان رأسه إلى الخلف بقوَّة ويقطع زمامه، ويفرّ هاربًا ممَّن كان يريد سحبه. وهذا هو التنفير.</w:t>
      </w:r>
    </w:p>
    <w:p w14:paraId="46BC89A3" w14:textId="273F0A3C" w:rsidR="00F77DBE" w:rsidRPr="00AF085A" w:rsidRDefault="00F77DBE" w:rsidP="0030557B">
      <w:pPr>
        <w:rPr>
          <w:rFonts w:cstheme="minorHAnsi"/>
          <w:sz w:val="32"/>
          <w:szCs w:val="32"/>
          <w:rtl/>
        </w:rPr>
      </w:pPr>
      <w:r w:rsidRPr="00AF085A">
        <w:rPr>
          <w:rFonts w:cstheme="minorHAnsi"/>
          <w:sz w:val="32"/>
          <w:szCs w:val="32"/>
          <w:rtl/>
        </w:rPr>
        <w:t>ولهذا نجد أنَّ رسول الله صلى الله عليه وآله وسلم عندما يرسل معاذ بن جبل إلى اليمن لدعوة الناس إلى الإسلام يوصيه بما يلي: "يَسِّرْ وَلَا تُعسِّرْ وبشِّرْ وَلَا تُنَفِّرْ"</w:t>
      </w:r>
      <w:r>
        <w:rPr>
          <w:rStyle w:val="Slutkommentarsreferens"/>
          <w:rFonts w:cstheme="minorHAnsi"/>
          <w:sz w:val="32"/>
          <w:szCs w:val="32"/>
          <w:rtl/>
        </w:rPr>
        <w:endnoteReference w:id="78"/>
      </w:r>
      <w:r w:rsidRPr="00AF085A">
        <w:rPr>
          <w:rFonts w:cstheme="minorHAnsi"/>
          <w:sz w:val="32"/>
          <w:szCs w:val="32"/>
          <w:rtl/>
        </w:rPr>
        <w:t>.</w:t>
      </w:r>
      <w:r>
        <w:rPr>
          <w:rStyle w:val="Slutkommentarsreferens"/>
          <w:rFonts w:cstheme="minorHAnsi"/>
          <w:sz w:val="32"/>
          <w:szCs w:val="32"/>
          <w:rtl/>
        </w:rPr>
        <w:endnoteReference w:id="79"/>
      </w:r>
    </w:p>
    <w:p w14:paraId="49F8FECB" w14:textId="1A4D3B58" w:rsidR="00F77DBE" w:rsidRPr="00AF085A" w:rsidRDefault="00F77DBE" w:rsidP="00F77DBE">
      <w:pPr>
        <w:rPr>
          <w:rFonts w:eastAsia="Calibri" w:cstheme="minorHAnsi"/>
          <w:sz w:val="32"/>
          <w:szCs w:val="32"/>
          <w:rtl/>
        </w:rPr>
      </w:pPr>
      <w:r w:rsidRPr="00AF085A">
        <w:rPr>
          <w:rFonts w:eastAsia="Calibri" w:cstheme="minorHAnsi"/>
          <w:sz w:val="32"/>
          <w:szCs w:val="32"/>
          <w:rtl/>
        </w:rPr>
        <w:t xml:space="preserve">والتنفير تارة يأتي من استخدام الأسلوب الغليظ في القول أو الفعل، قال تعالى: </w:t>
      </w:r>
      <w:r w:rsidRPr="00AF085A">
        <w:rPr>
          <w:rFonts w:eastAsia="Calibri" w:cstheme="minorHAnsi"/>
          <w:color w:val="00B0F0"/>
          <w:sz w:val="32"/>
          <w:szCs w:val="32"/>
          <w:rtl/>
        </w:rPr>
        <w:t>[وَلَوْ كُنتَ فَظًّا غَلِيظَ الْقَلْبِ لاَنفَضُّواْ مِنْ حَوْلِك</w:t>
      </w:r>
      <w:r w:rsidRPr="00AF085A">
        <w:rPr>
          <w:rFonts w:eastAsia="Calibri" w:cstheme="minorHAnsi"/>
          <w:sz w:val="32"/>
          <w:szCs w:val="32"/>
          <w:rtl/>
        </w:rPr>
        <w:t>]</w:t>
      </w:r>
      <w:r>
        <w:rPr>
          <w:rStyle w:val="Slutkommentarsreferens"/>
          <w:rFonts w:eastAsia="Calibri" w:cstheme="minorHAnsi"/>
          <w:sz w:val="32"/>
          <w:szCs w:val="32"/>
          <w:rtl/>
        </w:rPr>
        <w:endnoteReference w:id="80"/>
      </w:r>
      <w:r w:rsidRPr="00AF085A">
        <w:rPr>
          <w:rFonts w:eastAsia="Calibri" w:cstheme="minorHAnsi"/>
          <w:sz w:val="32"/>
          <w:szCs w:val="32"/>
          <w:rtl/>
        </w:rPr>
        <w:t xml:space="preserve">. </w:t>
      </w:r>
    </w:p>
    <w:p w14:paraId="70537DA5" w14:textId="77777777" w:rsidR="00F77DBE" w:rsidRPr="00AF085A" w:rsidRDefault="00F77DBE" w:rsidP="008D09CB">
      <w:pPr>
        <w:rPr>
          <w:rFonts w:cstheme="minorHAnsi"/>
          <w:sz w:val="32"/>
          <w:szCs w:val="32"/>
          <w:rtl/>
        </w:rPr>
      </w:pPr>
      <w:r w:rsidRPr="00AF085A">
        <w:rPr>
          <w:rFonts w:cstheme="minorHAnsi"/>
          <w:sz w:val="32"/>
          <w:szCs w:val="32"/>
          <w:rtl/>
        </w:rPr>
        <w:t>أو يأتي من الضغط على أرواح بعض المسلمين بأداء العبادات المستحبة رغم عدم ميلهم ورغبتهم بذلك، فيشعر الواحد منهم بثقل وصعوبة وأنه قد حمّل نفسه أكثر من طاقتها فيثير فيها بالتدريج حالة من النفور والفرار، حتّى يصل به الأمر إلى اعتبار التعبُّد كشرب الدواء، وعندئذٍ تتولّد في ذهنه فكرة سيِّئة عن العبادات.</w:t>
      </w:r>
    </w:p>
    <w:p w14:paraId="4E082338" w14:textId="5942EE7E" w:rsidR="00F77DBE" w:rsidRPr="00AF085A" w:rsidRDefault="00F77DBE" w:rsidP="00F77DBE">
      <w:pPr>
        <w:rPr>
          <w:rFonts w:cstheme="minorHAnsi"/>
          <w:sz w:val="32"/>
          <w:szCs w:val="32"/>
          <w:rtl/>
        </w:rPr>
      </w:pPr>
      <w:r w:rsidRPr="00AF085A">
        <w:rPr>
          <w:rFonts w:eastAsia="Calibri" w:cstheme="minorHAnsi"/>
          <w:sz w:val="32"/>
          <w:szCs w:val="32"/>
          <w:rtl/>
        </w:rPr>
        <w:t xml:space="preserve">أو يأتي التنفير من التركيز على الإنذار دون التبشير، بينما الشريعة حثتنا على كليهما، قال تعالى:﴿ </w:t>
      </w:r>
      <w:r w:rsidRPr="00AF085A">
        <w:rPr>
          <w:rFonts w:eastAsia="Calibri" w:cstheme="minorHAnsi"/>
          <w:color w:val="00B0F0"/>
          <w:sz w:val="32"/>
          <w:szCs w:val="32"/>
          <w:rtl/>
        </w:rPr>
        <w:t>يأَيُّهَا</w:t>
      </w:r>
      <w:r w:rsidRPr="00AF085A">
        <w:rPr>
          <w:rFonts w:cstheme="minorHAnsi"/>
          <w:color w:val="00B0F0"/>
          <w:sz w:val="32"/>
          <w:szCs w:val="32"/>
          <w:rtl/>
        </w:rPr>
        <w:t xml:space="preserve"> النَّبِيُّ إِنَّا أَرسَلنَاكَ شَاهِدا وَمُبَشِّرا وَنَذِيرا </w:t>
      </w:r>
      <w:r w:rsidRPr="00AF085A">
        <w:rPr>
          <w:rFonts w:cstheme="minorHAnsi"/>
          <w:sz w:val="32"/>
          <w:szCs w:val="32"/>
          <w:rtl/>
        </w:rPr>
        <w:t>﴾</w:t>
      </w:r>
      <w:r>
        <w:rPr>
          <w:rFonts w:cstheme="minorHAnsi" w:hint="cs"/>
          <w:sz w:val="32"/>
          <w:szCs w:val="32"/>
          <w:rtl/>
        </w:rPr>
        <w:t>.</w:t>
      </w:r>
      <w:r>
        <w:rPr>
          <w:rStyle w:val="Slutkommentarsreferens"/>
          <w:rFonts w:cstheme="minorHAnsi"/>
          <w:sz w:val="32"/>
          <w:szCs w:val="32"/>
          <w:rtl/>
        </w:rPr>
        <w:endnoteReference w:id="81"/>
      </w:r>
    </w:p>
    <w:p w14:paraId="293BF3FC" w14:textId="3D1B6D7A" w:rsidR="00F77DBE" w:rsidRPr="00AF085A" w:rsidRDefault="00F77DBE" w:rsidP="008D09CB">
      <w:pPr>
        <w:rPr>
          <w:rFonts w:cstheme="minorHAnsi"/>
          <w:sz w:val="32"/>
          <w:szCs w:val="32"/>
          <w:rtl/>
        </w:rPr>
      </w:pPr>
      <w:r w:rsidRPr="00AF085A">
        <w:rPr>
          <w:rFonts w:cstheme="minorHAnsi"/>
          <w:sz w:val="32"/>
          <w:szCs w:val="32"/>
          <w:rtl/>
        </w:rPr>
        <w:t>فـــــ: "البشير" هو الذي يأتيك بخبر مفرح؛ فمثلًا إذا أردت أن تعهد إلى ابنك كي يقوم بعمل ما، فإنَّك تعالج ذلك بأحد أسلوبين أو بكليهما:</w:t>
      </w:r>
    </w:p>
    <w:p w14:paraId="7C0BDFD0" w14:textId="77777777" w:rsidR="00F77DBE" w:rsidRPr="00AF085A" w:rsidRDefault="00F77DBE" w:rsidP="008D09CB">
      <w:pPr>
        <w:rPr>
          <w:rFonts w:cstheme="minorHAnsi"/>
          <w:sz w:val="32"/>
          <w:szCs w:val="32"/>
          <w:rtl/>
        </w:rPr>
      </w:pPr>
      <w:r w:rsidRPr="00AF085A">
        <w:rPr>
          <w:rFonts w:cstheme="minorHAnsi"/>
          <w:sz w:val="32"/>
          <w:szCs w:val="32"/>
          <w:rtl/>
        </w:rPr>
        <w:t>الأسلوب الأوّل: هو أسلوب الترغيب وبعث الأمل فيه؛ فإذا كنت تريد إلحاقه بالمدرسة-مثلًا-فتروح تشرح له فوائد الذهاب إلى المدرسة ونتائجه وآثاره، لكي تثير فيه روح الرغبة في ذلك.</w:t>
      </w:r>
    </w:p>
    <w:p w14:paraId="6E962386" w14:textId="665AD636" w:rsidR="00F77DBE" w:rsidRPr="00AF085A" w:rsidRDefault="00F77DBE" w:rsidP="0030557B">
      <w:pPr>
        <w:rPr>
          <w:rFonts w:cstheme="minorHAnsi"/>
          <w:sz w:val="32"/>
          <w:szCs w:val="32"/>
          <w:rtl/>
        </w:rPr>
      </w:pPr>
      <w:r w:rsidRPr="00AF085A">
        <w:rPr>
          <w:rFonts w:cstheme="minorHAnsi"/>
          <w:sz w:val="32"/>
          <w:szCs w:val="32"/>
          <w:rtl/>
        </w:rPr>
        <w:t>الأسلوب الثاني: هو أنّك تأخذ بشرح العواقب الوخيمة التي سوف تترتّب على عدم ذهابه إلى المدرسة وبقائه أُمّيًّا وكذا وكذا. ولكي يتخلّص ابنك من هذه الحالة يوافق على الذهاب إلى المدرسة. وإذا استخدمت الاثنان فالنتيجة تكون أفضل؛ وكلاهما ضروريّان للبشر، على أن يكون ميزان التبشير أثقل، وميزان الإنذار أخفّ، كما يتّضح في القرآن حيث يُقدّم التبشير على الإنذار، فيقول: [</w:t>
      </w:r>
      <w:r w:rsidRPr="00AF085A">
        <w:rPr>
          <w:rFonts w:cstheme="minorHAnsi"/>
          <w:color w:val="00B0F0"/>
          <w:sz w:val="32"/>
          <w:szCs w:val="32"/>
          <w:rtl/>
        </w:rPr>
        <w:t>بَشِيرًا وَنَذِيرًا</w:t>
      </w:r>
      <w:r w:rsidRPr="00AF085A">
        <w:rPr>
          <w:rFonts w:cstheme="minorHAnsi"/>
          <w:sz w:val="32"/>
          <w:szCs w:val="32"/>
          <w:rtl/>
        </w:rPr>
        <w:t>].</w:t>
      </w:r>
      <w:r>
        <w:rPr>
          <w:rStyle w:val="Slutkommentarsreferens"/>
          <w:rFonts w:cstheme="minorHAnsi"/>
          <w:sz w:val="32"/>
          <w:szCs w:val="32"/>
          <w:rtl/>
        </w:rPr>
        <w:endnoteReference w:id="82"/>
      </w:r>
    </w:p>
    <w:p w14:paraId="10DDBA5A" w14:textId="77777777" w:rsidR="00F77DBE" w:rsidRPr="00AF085A" w:rsidRDefault="00F77DBE" w:rsidP="008D09CB">
      <w:pPr>
        <w:rPr>
          <w:rFonts w:cstheme="minorHAnsi"/>
          <w:sz w:val="32"/>
          <w:szCs w:val="32"/>
          <w:rtl/>
        </w:rPr>
      </w:pPr>
      <w:r w:rsidRPr="00AF085A">
        <w:rPr>
          <w:rFonts w:cstheme="minorHAnsi"/>
          <w:sz w:val="32"/>
          <w:szCs w:val="32"/>
          <w:rtl/>
        </w:rPr>
        <w:t>وهذا الأسلوبان من الأساليب التربوية التي يستخدمها المربي في تربية أولاده بالترغيب والترهيب، مع تقديم الأول على الثاني.</w:t>
      </w:r>
    </w:p>
    <w:p w14:paraId="2542CD1D" w14:textId="2E7BD434" w:rsidR="00F77DBE" w:rsidRPr="00AF085A" w:rsidRDefault="00F77DBE" w:rsidP="0030557B">
      <w:pPr>
        <w:rPr>
          <w:rFonts w:eastAsia="Calibri" w:cstheme="minorHAnsi"/>
          <w:sz w:val="32"/>
          <w:szCs w:val="32"/>
          <w:rtl/>
        </w:rPr>
      </w:pPr>
      <w:r w:rsidRPr="00AF085A">
        <w:rPr>
          <w:rFonts w:eastAsia="Calibri" w:cstheme="minorHAnsi"/>
          <w:sz w:val="32"/>
          <w:szCs w:val="32"/>
          <w:rtl/>
        </w:rPr>
        <w:t>3. إن التركيز على التبشير دون الإنذار، كالتركيز بأن الله غفور رحيم، مع تهميش بأنه شديد العقاب سيوقع الناس في الغرور، بينما العكس-كالتركيز على عقاب الله وتهميش رحمته-سيوقعهم في اليأس، بينما وجب على المؤمن أن يعيش الموازنة ما بين الخوف والرجاء، روي عن الإمام الصادق عليه السلام: ارج الله رجاء لا يجرئك على معاصيه، وخف الله خوفا لا يؤيسك من رحمته.</w:t>
      </w:r>
      <w:r>
        <w:rPr>
          <w:rStyle w:val="Slutkommentarsreferens"/>
          <w:rFonts w:eastAsia="Calibri" w:cstheme="minorHAnsi"/>
          <w:sz w:val="32"/>
          <w:szCs w:val="32"/>
          <w:rtl/>
        </w:rPr>
        <w:endnoteReference w:id="83"/>
      </w:r>
    </w:p>
    <w:p w14:paraId="0EC390C7" w14:textId="77777777" w:rsidR="00F77DBE" w:rsidRPr="00AF085A" w:rsidRDefault="00F77DBE" w:rsidP="008D09CB">
      <w:pPr>
        <w:rPr>
          <w:rFonts w:eastAsia="Calibri" w:cstheme="minorHAnsi"/>
          <w:sz w:val="32"/>
          <w:szCs w:val="32"/>
          <w:rtl/>
        </w:rPr>
      </w:pPr>
      <w:r w:rsidRPr="00AF085A">
        <w:rPr>
          <w:rFonts w:eastAsia="Calibri" w:cstheme="minorHAnsi"/>
          <w:sz w:val="32"/>
          <w:szCs w:val="32"/>
          <w:highlight w:val="yellow"/>
          <w:rtl/>
        </w:rPr>
        <w:t>المبحث الخامس: الولاية شرط في الاستغفار</w:t>
      </w:r>
    </w:p>
    <w:p w14:paraId="7F95E174" w14:textId="77777777" w:rsidR="00F77DBE" w:rsidRPr="00AF085A" w:rsidRDefault="00F77DBE" w:rsidP="00A63D5C">
      <w:pPr>
        <w:rPr>
          <w:rFonts w:cstheme="minorHAnsi"/>
          <w:sz w:val="32"/>
          <w:szCs w:val="32"/>
          <w:rtl/>
        </w:rPr>
      </w:pPr>
      <w:r w:rsidRPr="00AF085A">
        <w:rPr>
          <w:rFonts w:cstheme="minorHAnsi"/>
          <w:sz w:val="32"/>
          <w:szCs w:val="32"/>
          <w:rtl/>
        </w:rPr>
        <w:t>لقد ذكرنا في المبحث الأول أن الشرط الرابع للاستغفار الذي ذكرته الآية الكريمة-محل البحث-[</w:t>
      </w:r>
      <w:r w:rsidRPr="00AF085A">
        <w:rPr>
          <w:rFonts w:cstheme="minorHAnsi"/>
          <w:color w:val="00B0F0"/>
          <w:sz w:val="32"/>
          <w:szCs w:val="32"/>
          <w:rtl/>
        </w:rPr>
        <w:t>وَإِنِّي لَغَفَّارٌ لِّمَن تَابَ وَآمَنَ وَعَمِلَ صَالِحًا ثُمَّ اهْتَدَىٰ</w:t>
      </w:r>
      <w:r w:rsidRPr="00AF085A">
        <w:rPr>
          <w:rFonts w:cstheme="minorHAnsi"/>
          <w:sz w:val="32"/>
          <w:szCs w:val="32"/>
          <w:rtl/>
        </w:rPr>
        <w:t>] هو قوله: [</w:t>
      </w:r>
      <w:r w:rsidRPr="00AF085A">
        <w:rPr>
          <w:rFonts w:cstheme="minorHAnsi"/>
          <w:color w:val="00B0F0"/>
          <w:sz w:val="32"/>
          <w:szCs w:val="32"/>
          <w:rtl/>
        </w:rPr>
        <w:t>ثُمَّ</w:t>
      </w:r>
      <w:r w:rsidRPr="00AF085A">
        <w:rPr>
          <w:rFonts w:cstheme="minorHAnsi"/>
          <w:sz w:val="32"/>
          <w:szCs w:val="32"/>
          <w:rtl/>
        </w:rPr>
        <w:t xml:space="preserve"> </w:t>
      </w:r>
      <w:r w:rsidRPr="00AF085A">
        <w:rPr>
          <w:rFonts w:cstheme="minorHAnsi"/>
          <w:color w:val="00B0F0"/>
          <w:sz w:val="32"/>
          <w:szCs w:val="32"/>
          <w:rtl/>
        </w:rPr>
        <w:t>اِهْتَدىٰ]</w:t>
      </w:r>
      <w:r w:rsidRPr="00AF085A">
        <w:rPr>
          <w:rFonts w:cstheme="minorHAnsi"/>
          <w:sz w:val="32"/>
          <w:szCs w:val="32"/>
          <w:rtl/>
        </w:rPr>
        <w:t xml:space="preserve">‌ . وقد ذكر المفسّرون لهذه الجملة تفسيرات عديدة، يبدو أنّ اثنين منها هما الأوفق والأدقّ‌: </w:t>
      </w:r>
    </w:p>
    <w:p w14:paraId="33F72411" w14:textId="77777777" w:rsidR="00F77DBE" w:rsidRPr="00AF085A" w:rsidRDefault="00F77DBE" w:rsidP="008D09CB">
      <w:pPr>
        <w:rPr>
          <w:rFonts w:cstheme="minorHAnsi"/>
          <w:sz w:val="32"/>
          <w:szCs w:val="32"/>
          <w:rtl/>
        </w:rPr>
      </w:pPr>
      <w:r w:rsidRPr="00AF085A">
        <w:rPr>
          <w:rFonts w:cstheme="minorHAnsi"/>
          <w:sz w:val="32"/>
          <w:szCs w:val="32"/>
          <w:rtl/>
        </w:rPr>
        <w:t>الأوّل: إنّها إشارة إلى أنّ الاستمرار في طريق الإيمان والتقوى والعمل الصالح، يعني أنّ التوبة تمحو ما مضى وتكون سببا للنجاة، وهي مشروطة بأن لا يسقط التائب مرّة أخرى في هاوية الشرك والمعصية، وأن يراقب نفسه دائما كيلا تعيده الوساوس الشيطانيّة وأهواؤه إلى مسلكه السابق.</w:t>
      </w:r>
    </w:p>
    <w:p w14:paraId="2B2F5CA5" w14:textId="77777777" w:rsidR="00F77DBE" w:rsidRPr="00AF085A" w:rsidRDefault="00F77DBE" w:rsidP="008D09CB">
      <w:pPr>
        <w:rPr>
          <w:rFonts w:cstheme="minorHAnsi"/>
          <w:sz w:val="32"/>
          <w:szCs w:val="32"/>
          <w:rtl/>
        </w:rPr>
      </w:pPr>
      <w:r w:rsidRPr="00AF085A">
        <w:rPr>
          <w:rFonts w:cstheme="minorHAnsi"/>
          <w:sz w:val="32"/>
          <w:szCs w:val="32"/>
          <w:rtl/>
        </w:rPr>
        <w:t>و الثّاني: هذه الجملة إشارة إلى لزوم قبول الولاية، و الالتزام بقيادة القادة الربّانيين، أي أنّ التوبة و الإيمان و العمل الصالح كلّ ذلك سيكون سببا للنجاة و الفلاح إذا كان في ظلّ هداية القادة الربّانيين، ففي زمان تحت قيادة موسى عليه السّلام، و في زمن آخر تحت لواء نبي الإسلام صلى اللّه عليه و آله و سلم، و مرّة تحت لواء أمير المؤمنين على عليه السّلام، أمّا اليوم فينبغي أن ننضوي تحت لواء الإمام المهدي عليه السّلام لأنّ أحد أركان الدين قبول دعوة النّبي و الانضواء تحت قيادته ثمّ قبول قيادة خليفته و نائبه.</w:t>
      </w:r>
    </w:p>
    <w:p w14:paraId="5301EFD2" w14:textId="282A91E1" w:rsidR="00F77DBE" w:rsidRPr="00AF085A" w:rsidRDefault="00F77DBE" w:rsidP="0030557B">
      <w:pPr>
        <w:rPr>
          <w:rFonts w:cstheme="minorHAnsi"/>
          <w:sz w:val="32"/>
          <w:szCs w:val="32"/>
          <w:rtl/>
        </w:rPr>
      </w:pPr>
      <w:r w:rsidRPr="00AF085A">
        <w:rPr>
          <w:rFonts w:cstheme="minorHAnsi"/>
          <w:sz w:val="32"/>
          <w:szCs w:val="32"/>
          <w:rtl/>
        </w:rPr>
        <w:t>ينقل العلامة الطبرسي في ذيل هذه الآية عن الإمام الباقر أنّه قال: «ثمّ اهتدى إلى ولايتنا أهل البيت» ثمّ أضاف: «فو اللّه لو أنّ رجلا عبد اللّه عمره ما بين الركن والمقام، ثمّ مات ولم يجيء بولايتنا لأكبّه اللّه في النّار على وجهه».</w:t>
      </w:r>
      <w:r>
        <w:rPr>
          <w:rStyle w:val="Slutkommentarsreferens"/>
          <w:rFonts w:cstheme="minorHAnsi"/>
          <w:sz w:val="32"/>
          <w:szCs w:val="32"/>
          <w:rtl/>
        </w:rPr>
        <w:endnoteReference w:id="84"/>
      </w:r>
    </w:p>
    <w:p w14:paraId="0C5A28E1" w14:textId="0CF30056" w:rsidR="00F77DBE" w:rsidRPr="00AF085A" w:rsidRDefault="00F77DBE" w:rsidP="0030557B">
      <w:pPr>
        <w:rPr>
          <w:rFonts w:cstheme="minorHAnsi"/>
          <w:sz w:val="32"/>
          <w:szCs w:val="32"/>
          <w:rtl/>
        </w:rPr>
      </w:pPr>
      <w:r w:rsidRPr="00AF085A">
        <w:rPr>
          <w:rFonts w:cstheme="minorHAnsi"/>
          <w:sz w:val="32"/>
          <w:szCs w:val="32"/>
          <w:rtl/>
        </w:rPr>
        <w:t>ويترتب على ولاية أهل البيت عليهم السلام وجوب محبتهم واتباعهم والسير على نهجهم وإحياء أمرهم بتعلم علومهم، فقد روي عن أبي الحسن علي بن موسى الرضا عليه السلام أنه قال: رحم الله عبد أحيا أمرنا فقلت له: وكيف يحيي أمركم؟ قال: يتعلم علومنا ويعلمها الناس، فإن الناس لو علموا محاسن كلامنا لاتبعونا.</w:t>
      </w:r>
      <w:r>
        <w:rPr>
          <w:rStyle w:val="Slutkommentarsreferens"/>
          <w:rFonts w:cstheme="minorHAnsi"/>
          <w:sz w:val="32"/>
          <w:szCs w:val="32"/>
          <w:rtl/>
        </w:rPr>
        <w:endnoteReference w:id="85"/>
      </w:r>
    </w:p>
    <w:p w14:paraId="79DEEE31" w14:textId="77777777" w:rsidR="00F77DBE" w:rsidRPr="00AF085A" w:rsidRDefault="00F77DBE" w:rsidP="008D09CB">
      <w:pPr>
        <w:rPr>
          <w:rFonts w:cstheme="minorHAnsi"/>
          <w:sz w:val="32"/>
          <w:szCs w:val="32"/>
          <w:rtl/>
        </w:rPr>
      </w:pPr>
      <w:r w:rsidRPr="00AF085A">
        <w:rPr>
          <w:rFonts w:cstheme="minorHAnsi"/>
          <w:sz w:val="32"/>
          <w:szCs w:val="32"/>
          <w:rtl/>
        </w:rPr>
        <w:t xml:space="preserve">فأهل البيت عليهم السلام هم المعين الصافي للعلوم الإلهية الحقّة، وبالأخص صاحب الذكرى الإمام الباقر عليه السلام الذي من أشهر ألقابه باقر العلوم.  </w:t>
      </w:r>
    </w:p>
    <w:p w14:paraId="7864BF50" w14:textId="591A1FC3" w:rsidR="00F77DBE" w:rsidRPr="00AF085A" w:rsidRDefault="00F77DBE" w:rsidP="003A3164">
      <w:pPr>
        <w:rPr>
          <w:rFonts w:cstheme="minorHAnsi"/>
          <w:sz w:val="32"/>
          <w:szCs w:val="32"/>
          <w:rtl/>
          <w:lang w:bidi="fa-IR"/>
        </w:rPr>
      </w:pPr>
      <w:r w:rsidRPr="00AF085A">
        <w:rPr>
          <w:rFonts w:cstheme="minorHAnsi"/>
          <w:sz w:val="32"/>
          <w:szCs w:val="32"/>
          <w:rtl/>
        </w:rPr>
        <w:t>وعن العلّة التي من أجلها سمي أبو جعفر محمد بن علي الباقر، ورد في كتب الحديث عن عمرو بن شمر قال: سألت جابر بن يزيد الجعفي فقلت له: لم سمي الباقر باقراً؟، قال: لأنه بقر العلم بقراً – أي شقه شقاً وأظهره إظهاراً-.</w:t>
      </w:r>
      <w:r>
        <w:rPr>
          <w:rStyle w:val="Slutkommentarsreferens"/>
          <w:rFonts w:cstheme="minorHAnsi"/>
          <w:sz w:val="32"/>
          <w:szCs w:val="32"/>
          <w:rtl/>
        </w:rPr>
        <w:endnoteReference w:id="86"/>
      </w:r>
    </w:p>
    <w:p w14:paraId="4C0C6775" w14:textId="0F2E3F4D" w:rsidR="00F77DBE" w:rsidRPr="00AF085A" w:rsidRDefault="00F77DBE" w:rsidP="00940FF5">
      <w:pPr>
        <w:rPr>
          <w:rFonts w:cstheme="minorHAnsi"/>
          <w:sz w:val="32"/>
          <w:szCs w:val="32"/>
          <w:rtl/>
          <w:lang w:bidi="fa-IR"/>
        </w:rPr>
      </w:pPr>
      <w:r w:rsidRPr="00AF085A">
        <w:rPr>
          <w:rFonts w:cstheme="minorHAnsi"/>
          <w:sz w:val="32"/>
          <w:szCs w:val="32"/>
          <w:rtl/>
        </w:rPr>
        <w:t>وقد أشار الإمام الصادق عليه السلام إلى أن لقب الباقر فضيلة اختصت بأبيه.</w:t>
      </w:r>
      <w:r>
        <w:rPr>
          <w:rStyle w:val="Slutkommentarsreferens"/>
          <w:rFonts w:cstheme="minorHAnsi"/>
          <w:sz w:val="32"/>
          <w:szCs w:val="32"/>
          <w:rtl/>
        </w:rPr>
        <w:endnoteReference w:id="87"/>
      </w:r>
    </w:p>
    <w:p w14:paraId="12E9D60A" w14:textId="77777777" w:rsidR="00F77DBE" w:rsidRPr="00AF085A" w:rsidRDefault="00F77DBE" w:rsidP="008D09CB">
      <w:pPr>
        <w:rPr>
          <w:rFonts w:cstheme="minorHAnsi"/>
          <w:sz w:val="32"/>
          <w:szCs w:val="32"/>
          <w:rtl/>
        </w:rPr>
      </w:pPr>
      <w:r w:rsidRPr="00AF085A">
        <w:rPr>
          <w:rFonts w:cstheme="minorHAnsi"/>
          <w:sz w:val="32"/>
          <w:szCs w:val="32"/>
          <w:rtl/>
        </w:rPr>
        <w:t>يعد الإمام الباقر عليه السلام المؤسس للثورة العلمية الشيعية الكبرى التي بلغت ذروتها في زمن ولده الإمام الصادق عليه السلام، وقد روي عنه عليه السلام روايات كثيرة في مجالات شتي كالفقه، والتوحيد، والسنة النبوية، والقرآن، والأخلاق، وقد بلغ عدد ما روى عنه محمد بن مسلم 30 ألف حديث، كما روى عنه جابر بن يزيد الجعفي 70 ألف حديث. فبدأت المعتقدات الشيعية تتبلور في فترة إمامته، وذلك في مختلف الفروع. وقالوا بأن عدد أصحابه وتلامذته يصل 462 شخصا.</w:t>
      </w:r>
    </w:p>
    <w:p w14:paraId="3FC82FAB" w14:textId="18D82F10" w:rsidR="00F77DBE" w:rsidRDefault="00F77DBE" w:rsidP="00F77DBE">
      <w:pPr>
        <w:rPr>
          <w:rFonts w:cstheme="minorHAnsi"/>
          <w:sz w:val="32"/>
          <w:szCs w:val="32"/>
          <w:vertAlign w:val="superscript"/>
          <w:rtl/>
        </w:rPr>
      </w:pPr>
      <w:r w:rsidRPr="00AF085A">
        <w:rPr>
          <w:rFonts w:cstheme="minorHAnsi"/>
          <w:sz w:val="32"/>
          <w:szCs w:val="32"/>
          <w:rtl/>
        </w:rPr>
        <w:t>وفي مثل هذا اليوم تمر علينا ذكرى ولادة إمامنا الخامس الإمام الباقر عليه السلام الذي ولد في المدينة في يوم الجمعة الموافق للأول من رجب سنة 57 هـ، سمّاه جده رسول الله عليه السلام بمحمد، ولقّبه بالباقر قبل أن يولد بعشرات السنين، تقلّد الإمام الباقر عليه السلام منصب الإمامة في سنة 95 هـ. بعد شهادة أبيه، واستمرت إمامته وقيادته للشيعة 19 سنة بعد والده الإمام السجاد عليه السلام إلى حين شهادته في سنة 114 هـ أو 117 هـ على قول.)</w:t>
      </w:r>
      <w:r>
        <w:rPr>
          <w:rStyle w:val="Slutkommentarsreferens"/>
          <w:rFonts w:cstheme="minorHAnsi"/>
          <w:sz w:val="32"/>
          <w:szCs w:val="32"/>
          <w:rtl/>
        </w:rPr>
        <w:endnoteReference w:id="88"/>
      </w:r>
    </w:p>
    <w:p w14:paraId="3090BA49" w14:textId="7DD97C3F" w:rsidR="008D09CB" w:rsidRPr="00AF085A" w:rsidRDefault="00F77DBE" w:rsidP="00F77DBE">
      <w:pPr>
        <w:rPr>
          <w:rFonts w:cstheme="minorHAnsi"/>
          <w:sz w:val="32"/>
          <w:szCs w:val="32"/>
          <w:rtl/>
        </w:rPr>
      </w:pPr>
      <w:r w:rsidRPr="00AF085A">
        <w:rPr>
          <w:rFonts w:cstheme="minorHAnsi"/>
          <w:sz w:val="32"/>
          <w:szCs w:val="32"/>
          <w:rtl/>
        </w:rPr>
        <w:t xml:space="preserve"> </w:t>
      </w:r>
      <w:r w:rsidR="008D09CB" w:rsidRPr="00AF085A">
        <w:rPr>
          <w:rFonts w:cstheme="minorHAnsi"/>
          <w:sz w:val="32"/>
          <w:szCs w:val="32"/>
          <w:rtl/>
        </w:rPr>
        <w:t>فسلام على إمامنا الباقر عليه السلام يوم ولد ويوم مات ويوم يبعث حيّا</w:t>
      </w:r>
    </w:p>
    <w:p w14:paraId="3B4755D7" w14:textId="77777777" w:rsidR="008D09CB" w:rsidRPr="00AF085A" w:rsidRDefault="008D09CB" w:rsidP="008D09CB">
      <w:pPr>
        <w:rPr>
          <w:rFonts w:cstheme="minorHAnsi"/>
          <w:sz w:val="32"/>
          <w:szCs w:val="32"/>
          <w:rtl/>
        </w:rPr>
      </w:pPr>
    </w:p>
    <w:p w14:paraId="3AB4F259" w14:textId="77777777" w:rsidR="008D09CB" w:rsidRPr="00AF085A" w:rsidRDefault="008D09CB" w:rsidP="008D09CB">
      <w:pPr>
        <w:rPr>
          <w:rFonts w:cstheme="minorHAnsi"/>
          <w:sz w:val="32"/>
          <w:szCs w:val="32"/>
          <w:rtl/>
        </w:rPr>
      </w:pPr>
      <w:r w:rsidRPr="00AF085A">
        <w:rPr>
          <w:rFonts w:cstheme="minorHAnsi"/>
          <w:sz w:val="32"/>
          <w:szCs w:val="32"/>
          <w:rtl/>
        </w:rPr>
        <w:t>هوسات عن الإمام الباقر عليه السلام</w:t>
      </w:r>
    </w:p>
    <w:p w14:paraId="4AC2009F" w14:textId="77777777" w:rsidR="008D09CB" w:rsidRPr="00AF085A" w:rsidRDefault="008D09CB" w:rsidP="008D09CB">
      <w:pPr>
        <w:rPr>
          <w:rFonts w:cstheme="minorHAnsi"/>
          <w:sz w:val="32"/>
          <w:szCs w:val="32"/>
          <w:rtl/>
        </w:rPr>
      </w:pPr>
      <w:r w:rsidRPr="00AF085A">
        <w:rPr>
          <w:rFonts w:cstheme="minorHAnsi"/>
          <w:sz w:val="32"/>
          <w:szCs w:val="32"/>
          <w:rtl/>
        </w:rPr>
        <w:t>..............................</w:t>
      </w:r>
    </w:p>
    <w:p w14:paraId="0F9EA7C2" w14:textId="77777777" w:rsidR="008D09CB" w:rsidRPr="00AF085A" w:rsidRDefault="008D09CB" w:rsidP="008D09CB">
      <w:pPr>
        <w:rPr>
          <w:rFonts w:cstheme="minorHAnsi"/>
          <w:sz w:val="32"/>
          <w:szCs w:val="32"/>
          <w:rtl/>
        </w:rPr>
      </w:pPr>
      <w:r w:rsidRPr="00AF085A">
        <w:rPr>
          <w:rFonts w:cstheme="minorHAnsi"/>
          <w:sz w:val="32"/>
          <w:szCs w:val="32"/>
          <w:rtl/>
        </w:rPr>
        <w:t>يبو جعفر هلا بميلادك الهل</w:t>
      </w:r>
    </w:p>
    <w:p w14:paraId="549688B4" w14:textId="77777777" w:rsidR="008D09CB" w:rsidRPr="00AF085A" w:rsidRDefault="008D09CB" w:rsidP="008D09CB">
      <w:pPr>
        <w:rPr>
          <w:rFonts w:cstheme="minorHAnsi"/>
          <w:sz w:val="32"/>
          <w:szCs w:val="32"/>
          <w:rtl/>
        </w:rPr>
      </w:pPr>
      <w:r w:rsidRPr="00AF085A">
        <w:rPr>
          <w:rFonts w:cstheme="minorHAnsi"/>
          <w:sz w:val="32"/>
          <w:szCs w:val="32"/>
          <w:rtl/>
        </w:rPr>
        <w:t>يشع نورك على الدنيا بفرح طل</w:t>
      </w:r>
    </w:p>
    <w:p w14:paraId="2E074951" w14:textId="77777777" w:rsidR="008D09CB" w:rsidRPr="00AF085A" w:rsidRDefault="008D09CB" w:rsidP="008D09CB">
      <w:pPr>
        <w:rPr>
          <w:rFonts w:cstheme="minorHAnsi"/>
          <w:sz w:val="32"/>
          <w:szCs w:val="32"/>
          <w:rtl/>
        </w:rPr>
      </w:pPr>
      <w:r w:rsidRPr="00AF085A">
        <w:rPr>
          <w:rFonts w:cstheme="minorHAnsi"/>
          <w:sz w:val="32"/>
          <w:szCs w:val="32"/>
          <w:rtl/>
        </w:rPr>
        <w:t>يباقر للعلوم وعنده كل حل</w:t>
      </w:r>
    </w:p>
    <w:p w14:paraId="68947FCA" w14:textId="77777777" w:rsidR="008D09CB" w:rsidRPr="00AF085A" w:rsidRDefault="008D09CB" w:rsidP="008D09CB">
      <w:pPr>
        <w:rPr>
          <w:rFonts w:cstheme="minorHAnsi"/>
          <w:sz w:val="32"/>
          <w:szCs w:val="32"/>
          <w:rtl/>
        </w:rPr>
      </w:pPr>
      <w:r w:rsidRPr="00AF085A">
        <w:rPr>
          <w:rFonts w:cstheme="minorHAnsi"/>
          <w:sz w:val="32"/>
          <w:szCs w:val="32"/>
          <w:rtl/>
        </w:rPr>
        <w:t>يا لباقر علمك يغنينه</w:t>
      </w:r>
    </w:p>
    <w:p w14:paraId="23F760A5" w14:textId="77777777" w:rsidR="008D09CB" w:rsidRPr="00AF085A" w:rsidRDefault="008D09CB" w:rsidP="008D09CB">
      <w:pPr>
        <w:rPr>
          <w:rFonts w:cstheme="minorHAnsi"/>
          <w:sz w:val="32"/>
          <w:szCs w:val="32"/>
          <w:rtl/>
        </w:rPr>
      </w:pPr>
      <w:r w:rsidRPr="00AF085A">
        <w:rPr>
          <w:rFonts w:cstheme="minorHAnsi"/>
          <w:sz w:val="32"/>
          <w:szCs w:val="32"/>
          <w:rtl/>
        </w:rPr>
        <w:t>................</w:t>
      </w:r>
    </w:p>
    <w:p w14:paraId="644361DF" w14:textId="77777777" w:rsidR="008D09CB" w:rsidRPr="00AF085A" w:rsidRDefault="008D09CB" w:rsidP="008D09CB">
      <w:pPr>
        <w:rPr>
          <w:rFonts w:cstheme="minorHAnsi"/>
          <w:sz w:val="32"/>
          <w:szCs w:val="32"/>
          <w:rtl/>
        </w:rPr>
      </w:pPr>
      <w:r w:rsidRPr="00AF085A">
        <w:rPr>
          <w:rFonts w:cstheme="minorHAnsi"/>
          <w:sz w:val="32"/>
          <w:szCs w:val="32"/>
          <w:rtl/>
        </w:rPr>
        <w:t>تهني هالناس وتهلل لبو جعفر</w:t>
      </w:r>
    </w:p>
    <w:p w14:paraId="080E903E" w14:textId="77777777" w:rsidR="008D09CB" w:rsidRPr="00AF085A" w:rsidRDefault="008D09CB" w:rsidP="008D09CB">
      <w:pPr>
        <w:rPr>
          <w:rFonts w:cstheme="minorHAnsi"/>
          <w:sz w:val="32"/>
          <w:szCs w:val="32"/>
          <w:rtl/>
        </w:rPr>
      </w:pPr>
      <w:r w:rsidRPr="00AF085A">
        <w:rPr>
          <w:rFonts w:cstheme="minorHAnsi"/>
          <w:sz w:val="32"/>
          <w:szCs w:val="32"/>
          <w:rtl/>
        </w:rPr>
        <w:t>بْرجب ميلاد عزها البي تظل تفخر</w:t>
      </w:r>
    </w:p>
    <w:p w14:paraId="31C0410A" w14:textId="77777777" w:rsidR="008D09CB" w:rsidRPr="00AF085A" w:rsidRDefault="008D09CB" w:rsidP="008D09CB">
      <w:pPr>
        <w:rPr>
          <w:rFonts w:cstheme="minorHAnsi"/>
          <w:sz w:val="32"/>
          <w:szCs w:val="32"/>
          <w:rtl/>
        </w:rPr>
      </w:pPr>
      <w:r w:rsidRPr="00AF085A">
        <w:rPr>
          <w:rFonts w:cstheme="minorHAnsi"/>
          <w:sz w:val="32"/>
          <w:szCs w:val="32"/>
          <w:rtl/>
        </w:rPr>
        <w:t>امام الخير هل بْمولده وْ نوّر</w:t>
      </w:r>
    </w:p>
    <w:p w14:paraId="378BDE0C" w14:textId="77777777" w:rsidR="008D09CB" w:rsidRPr="00AF085A" w:rsidRDefault="008D09CB" w:rsidP="008D09CB">
      <w:pPr>
        <w:rPr>
          <w:rFonts w:cstheme="minorHAnsi"/>
          <w:sz w:val="32"/>
          <w:szCs w:val="32"/>
          <w:rtl/>
        </w:rPr>
      </w:pPr>
      <w:r w:rsidRPr="00AF085A">
        <w:rPr>
          <w:rFonts w:cstheme="minorHAnsi"/>
          <w:sz w:val="32"/>
          <w:szCs w:val="32"/>
          <w:rtl/>
        </w:rPr>
        <w:t>بالباقر فرحت دنيانه</w:t>
      </w:r>
    </w:p>
    <w:p w14:paraId="0BD23BCB" w14:textId="77777777" w:rsidR="008D09CB" w:rsidRPr="00AF085A" w:rsidRDefault="008D09CB" w:rsidP="008D09CB">
      <w:pPr>
        <w:rPr>
          <w:rFonts w:cstheme="minorHAnsi"/>
          <w:sz w:val="32"/>
          <w:szCs w:val="32"/>
          <w:rtl/>
        </w:rPr>
      </w:pPr>
    </w:p>
    <w:p w14:paraId="1B4C8E86" w14:textId="0CD81ADC" w:rsidR="008D09CB" w:rsidRPr="00AF085A" w:rsidRDefault="001234C6" w:rsidP="008D09CB">
      <w:pPr>
        <w:rPr>
          <w:rFonts w:cstheme="minorHAnsi"/>
          <w:sz w:val="32"/>
          <w:szCs w:val="32"/>
          <w:rtl/>
        </w:rPr>
      </w:pPr>
      <w:r w:rsidRPr="00AF085A">
        <w:rPr>
          <w:rFonts w:cstheme="minorHAnsi" w:hint="cs"/>
          <w:sz w:val="32"/>
          <w:szCs w:val="32"/>
          <w:rtl/>
        </w:rPr>
        <w:t>أبـــــوذيـــــات فـــــــــي</w:t>
      </w:r>
      <w:r w:rsidR="008D09CB" w:rsidRPr="00AF085A">
        <w:rPr>
          <w:rFonts w:cstheme="minorHAnsi"/>
          <w:sz w:val="32"/>
          <w:szCs w:val="32"/>
          <w:rtl/>
        </w:rPr>
        <w:t xml:space="preserve"> مـولـد الإمـام الـباقر (ع)</w:t>
      </w:r>
    </w:p>
    <w:p w14:paraId="630471DC" w14:textId="77777777" w:rsidR="008D09CB" w:rsidRPr="00AF085A" w:rsidRDefault="008D09CB" w:rsidP="008D09CB">
      <w:pPr>
        <w:rPr>
          <w:rFonts w:cstheme="minorHAnsi"/>
          <w:sz w:val="32"/>
          <w:szCs w:val="32"/>
          <w:rtl/>
        </w:rPr>
      </w:pPr>
    </w:p>
    <w:p w14:paraId="3C90F431" w14:textId="77777777" w:rsidR="008D09CB" w:rsidRPr="00AF085A" w:rsidRDefault="008D09CB" w:rsidP="008D09CB">
      <w:pPr>
        <w:rPr>
          <w:rFonts w:cstheme="minorHAnsi"/>
          <w:sz w:val="32"/>
          <w:szCs w:val="32"/>
          <w:rtl/>
        </w:rPr>
      </w:pPr>
      <w:r w:rsidRPr="00AF085A">
        <w:rPr>
          <w:rFonts w:cstheme="minorHAnsi"/>
          <w:sz w:val="32"/>
          <w:szCs w:val="32"/>
          <w:rtl/>
        </w:rPr>
        <w:t>يـرفـرف هـالـمسا أصـبح           عـــــــلـــــــمـــــــنـــــــا</w:t>
      </w:r>
    </w:p>
    <w:p w14:paraId="1FF4CB87" w14:textId="77777777" w:rsidR="008D09CB" w:rsidRPr="00AF085A" w:rsidRDefault="008D09CB" w:rsidP="008D09CB">
      <w:pPr>
        <w:rPr>
          <w:rFonts w:cstheme="minorHAnsi"/>
          <w:sz w:val="32"/>
          <w:szCs w:val="32"/>
          <w:rtl/>
        </w:rPr>
      </w:pPr>
      <w:r w:rsidRPr="00AF085A">
        <w:rPr>
          <w:rFonts w:cstheme="minorHAnsi"/>
          <w:sz w:val="32"/>
          <w:szCs w:val="32"/>
          <w:rtl/>
        </w:rPr>
        <w:t>بـفـرح  فــي مـولـده بـاقر           عـــــــلـــــــمـــــــنـــــــا</w:t>
      </w:r>
    </w:p>
    <w:p w14:paraId="0D30B7B6" w14:textId="77777777" w:rsidR="008D09CB" w:rsidRPr="00AF085A" w:rsidRDefault="008D09CB" w:rsidP="008D09CB">
      <w:pPr>
        <w:rPr>
          <w:rFonts w:cstheme="minorHAnsi"/>
          <w:sz w:val="32"/>
          <w:szCs w:val="32"/>
          <w:rtl/>
        </w:rPr>
      </w:pPr>
      <w:r w:rsidRPr="00AF085A">
        <w:rPr>
          <w:rFonts w:cstheme="minorHAnsi"/>
          <w:sz w:val="32"/>
          <w:szCs w:val="32"/>
          <w:rtl/>
        </w:rPr>
        <w:t>وعــلـى  هـالـعادة والـدنـا           عـــــــلّـــــــمـــــــنـــــــا</w:t>
      </w:r>
    </w:p>
    <w:p w14:paraId="21048767" w14:textId="77777777" w:rsidR="008D09CB" w:rsidRPr="00AF085A" w:rsidRDefault="008D09CB" w:rsidP="008D09CB">
      <w:pPr>
        <w:rPr>
          <w:rFonts w:cstheme="minorHAnsi"/>
          <w:sz w:val="32"/>
          <w:szCs w:val="32"/>
          <w:rtl/>
        </w:rPr>
      </w:pPr>
      <w:r w:rsidRPr="00AF085A">
        <w:rPr>
          <w:rFonts w:cstheme="minorHAnsi"/>
          <w:sz w:val="32"/>
          <w:szCs w:val="32"/>
          <w:rtl/>
        </w:rPr>
        <w:t>وأمـنا نحتفل في هالمسية</w:t>
      </w:r>
    </w:p>
    <w:p w14:paraId="45CB3C6E" w14:textId="77777777" w:rsidR="008D09CB" w:rsidRPr="00AF085A" w:rsidRDefault="008D09CB" w:rsidP="008D09CB">
      <w:pPr>
        <w:rPr>
          <w:rFonts w:cstheme="minorHAnsi"/>
          <w:sz w:val="32"/>
          <w:szCs w:val="32"/>
          <w:rtl/>
        </w:rPr>
      </w:pPr>
      <w:r w:rsidRPr="00AF085A">
        <w:rPr>
          <w:rFonts w:cstheme="minorHAnsi"/>
          <w:sz w:val="32"/>
          <w:szCs w:val="32"/>
          <w:rtl/>
        </w:rPr>
        <w:t>بـدايـة كــل حـفـل يـحـلى           ذكـــــــــــــرهـــــــــــــم</w:t>
      </w:r>
    </w:p>
    <w:p w14:paraId="20DA22C7" w14:textId="77777777" w:rsidR="008D09CB" w:rsidRPr="00AF085A" w:rsidRDefault="008D09CB" w:rsidP="008D09CB">
      <w:pPr>
        <w:rPr>
          <w:rFonts w:cstheme="minorHAnsi"/>
          <w:sz w:val="32"/>
          <w:szCs w:val="32"/>
          <w:rtl/>
        </w:rPr>
      </w:pPr>
      <w:r w:rsidRPr="00AF085A">
        <w:rPr>
          <w:rFonts w:cstheme="minorHAnsi"/>
          <w:sz w:val="32"/>
          <w:szCs w:val="32"/>
          <w:rtl/>
        </w:rPr>
        <w:t>الــف هـنـياله كــل واحـد           ذكـــــــــــــرهـــــــــــــم</w:t>
      </w:r>
    </w:p>
    <w:p w14:paraId="6B74E576" w14:textId="77777777" w:rsidR="008D09CB" w:rsidRPr="00AF085A" w:rsidRDefault="008D09CB" w:rsidP="008D09CB">
      <w:pPr>
        <w:rPr>
          <w:rFonts w:cstheme="minorHAnsi"/>
          <w:sz w:val="32"/>
          <w:szCs w:val="32"/>
          <w:rtl/>
        </w:rPr>
      </w:pPr>
      <w:r w:rsidRPr="00AF085A">
        <w:rPr>
          <w:rFonts w:cstheme="minorHAnsi"/>
          <w:sz w:val="32"/>
          <w:szCs w:val="32"/>
          <w:rtl/>
        </w:rPr>
        <w:t>قــرأنــا  بـسـيـرة الـبـاقـر           ذكـــــــــــــرهـــــــــــــم</w:t>
      </w:r>
    </w:p>
    <w:p w14:paraId="7E93D068" w14:textId="77777777" w:rsidR="008D09CB" w:rsidRPr="00AF085A" w:rsidRDefault="008D09CB" w:rsidP="008D09CB">
      <w:pPr>
        <w:rPr>
          <w:rFonts w:cstheme="minorHAnsi"/>
          <w:sz w:val="32"/>
          <w:szCs w:val="32"/>
        </w:rPr>
      </w:pPr>
      <w:r w:rsidRPr="00AF085A">
        <w:rPr>
          <w:rFonts w:cstheme="minorHAnsi"/>
          <w:sz w:val="32"/>
          <w:szCs w:val="32"/>
          <w:rtl/>
        </w:rPr>
        <w:t>رسول الله بعث ليه التحية</w:t>
      </w:r>
    </w:p>
    <w:p w14:paraId="645411AC" w14:textId="77777777" w:rsidR="008D09CB" w:rsidRPr="00AF085A" w:rsidRDefault="008D09CB" w:rsidP="008D09CB">
      <w:pPr>
        <w:rPr>
          <w:rFonts w:cstheme="minorHAnsi"/>
          <w:sz w:val="32"/>
          <w:szCs w:val="32"/>
        </w:rPr>
      </w:pPr>
    </w:p>
    <w:p w14:paraId="0836E53B" w14:textId="77777777" w:rsidR="00E63E1F" w:rsidRPr="00AF085A" w:rsidRDefault="00E63E1F" w:rsidP="008D09CB">
      <w:pPr>
        <w:rPr>
          <w:rFonts w:cstheme="minorHAnsi"/>
          <w:sz w:val="32"/>
          <w:szCs w:val="32"/>
        </w:rPr>
      </w:pPr>
    </w:p>
    <w:sectPr w:rsidR="00E63E1F" w:rsidRPr="00AF085A" w:rsidSect="00BB41AF">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525EAD" w14:textId="77777777" w:rsidR="00F17425" w:rsidRDefault="00F17425" w:rsidP="00E63E1F">
      <w:pPr>
        <w:spacing w:after="0" w:line="240" w:lineRule="auto"/>
      </w:pPr>
      <w:r>
        <w:separator/>
      </w:r>
    </w:p>
  </w:endnote>
  <w:endnote w:type="continuationSeparator" w:id="0">
    <w:p w14:paraId="774F5732" w14:textId="77777777" w:rsidR="00F17425" w:rsidRDefault="00F17425" w:rsidP="00E63E1F">
      <w:pPr>
        <w:spacing w:after="0" w:line="240" w:lineRule="auto"/>
      </w:pPr>
      <w:r>
        <w:continuationSeparator/>
      </w:r>
    </w:p>
  </w:endnote>
  <w:endnote w:id="1">
    <w:p w14:paraId="6B4989C9" w14:textId="5DC7ECB4"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طه/82.</w:t>
      </w:r>
    </w:p>
  </w:endnote>
  <w:endnote w:id="2">
    <w:p w14:paraId="63891C28" w14:textId="76B62340" w:rsidR="004B36A9" w:rsidRPr="00F77DBE" w:rsidRDefault="004B36A9" w:rsidP="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مصباح المهجد -الشيخ محمد بن الحسن الطوسي-ص</w:t>
      </w:r>
      <w:r>
        <w:rPr>
          <w:rFonts w:cstheme="minorHAnsi" w:hint="cs"/>
          <w:sz w:val="28"/>
          <w:szCs w:val="28"/>
          <w:rtl/>
        </w:rPr>
        <w:t>734.</w:t>
      </w:r>
    </w:p>
  </w:endnote>
  <w:endnote w:id="3">
    <w:p w14:paraId="268C19A1" w14:textId="5B2D622E"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دليلك إلى أشهر النور (شهر رجب) -إصدار جمعية المعارف الإسلامية الثقافية-ص9.</w:t>
      </w:r>
    </w:p>
  </w:endnote>
  <w:endnote w:id="4">
    <w:p w14:paraId="1BB7E3C5" w14:textId="473FC07B" w:rsidR="004B36A9" w:rsidRPr="00F77DBE" w:rsidRDefault="004B36A9" w:rsidP="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زاد المعاد -ص ٥، نقلا عن مفاتيح الجنان-الشيخ عباس القمي-ص</w:t>
      </w:r>
      <w:r>
        <w:rPr>
          <w:rFonts w:cstheme="minorHAnsi" w:hint="cs"/>
          <w:sz w:val="28"/>
          <w:szCs w:val="28"/>
          <w:rtl/>
        </w:rPr>
        <w:t>194.</w:t>
      </w:r>
    </w:p>
  </w:endnote>
  <w:endnote w:id="5">
    <w:p w14:paraId="4A55A044" w14:textId="2E0A3963"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فضائل الأشهر الثلاثة-الشيخ الصدوق-ص 44.</w:t>
      </w:r>
    </w:p>
  </w:endnote>
  <w:endnote w:id="6">
    <w:p w14:paraId="24318ECB" w14:textId="29A80A5A" w:rsidR="004B36A9" w:rsidRPr="00F77DBE" w:rsidRDefault="004B36A9" w:rsidP="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الإقبال-السيد ابن طاووس-ج3-ص6</w:t>
      </w:r>
      <w:r>
        <w:rPr>
          <w:rFonts w:cstheme="minorHAnsi" w:hint="cs"/>
          <w:sz w:val="28"/>
          <w:szCs w:val="28"/>
          <w:rtl/>
        </w:rPr>
        <w:t>216.</w:t>
      </w:r>
    </w:p>
  </w:endnote>
  <w:endnote w:id="7">
    <w:p w14:paraId="26B9C97F" w14:textId="3FA7E95A"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w:t>
      </w:r>
      <w:r>
        <w:rPr>
          <w:rFonts w:cstheme="minorHAnsi"/>
          <w:sz w:val="28"/>
          <w:szCs w:val="28"/>
          <w:rtl/>
        </w:rPr>
        <w:t>طه/</w:t>
      </w:r>
      <w:r>
        <w:rPr>
          <w:rFonts w:cstheme="minorHAnsi" w:hint="cs"/>
          <w:sz w:val="28"/>
          <w:szCs w:val="28"/>
          <w:rtl/>
        </w:rPr>
        <w:t>82.</w:t>
      </w:r>
    </w:p>
  </w:endnote>
  <w:endnote w:id="8">
    <w:p w14:paraId="3FAFC0BE" w14:textId="5F72626D" w:rsidR="004B36A9" w:rsidRPr="00F77DBE" w:rsidRDefault="004B36A9" w:rsidP="004B36A9">
      <w:pPr>
        <w:pStyle w:val="Slutkommentar"/>
        <w:rPr>
          <w:rFonts w:cstheme="minorHAnsi"/>
          <w:sz w:val="28"/>
          <w:szCs w:val="28"/>
        </w:rPr>
      </w:pPr>
      <w:r w:rsidRPr="00F77DBE">
        <w:rPr>
          <w:rStyle w:val="Slutkommentarsreferens"/>
          <w:rFonts w:cstheme="minorHAnsi"/>
          <w:sz w:val="28"/>
          <w:szCs w:val="28"/>
        </w:rPr>
        <w:endnoteRef/>
      </w:r>
      <w:r w:rsidRPr="00F77DBE">
        <w:rPr>
          <w:rStyle w:val="Slutkommentarsreferens"/>
          <w:rFonts w:cstheme="minorHAnsi"/>
          <w:sz w:val="28"/>
          <w:szCs w:val="28"/>
        </w:rPr>
        <w:endnoteRef/>
      </w:r>
      <w:r w:rsidRPr="00F77DBE">
        <w:rPr>
          <w:rFonts w:cstheme="minorHAnsi"/>
          <w:sz w:val="28"/>
          <w:szCs w:val="28"/>
          <w:rtl/>
        </w:rPr>
        <w:t xml:space="preserve"> تحف العقول-ابن شعبة الحراني-ص</w:t>
      </w:r>
      <w:r>
        <w:rPr>
          <w:rFonts w:cstheme="minorHAnsi" w:hint="cs"/>
          <w:sz w:val="28"/>
          <w:szCs w:val="28"/>
          <w:rtl/>
        </w:rPr>
        <w:t>370.</w:t>
      </w:r>
    </w:p>
  </w:endnote>
  <w:endnote w:id="9">
    <w:p w14:paraId="4F16B565" w14:textId="31DC41C0" w:rsidR="004B36A9" w:rsidRPr="00F77DBE" w:rsidRDefault="004B36A9" w:rsidP="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الأمثل في تفسير كتاب الله المنزل -ناصر مكارم الشيرازي، </w:t>
      </w:r>
      <w:r>
        <w:rPr>
          <w:rFonts w:cstheme="minorHAnsi" w:hint="cs"/>
          <w:sz w:val="28"/>
          <w:szCs w:val="28"/>
          <w:rtl/>
        </w:rPr>
        <w:t>ج</w:t>
      </w:r>
      <w:r w:rsidRPr="00F77DBE">
        <w:rPr>
          <w:rFonts w:cstheme="minorHAnsi"/>
          <w:sz w:val="28"/>
          <w:szCs w:val="28"/>
          <w:rtl/>
        </w:rPr>
        <w:t xml:space="preserve"> </w:t>
      </w:r>
      <w:r>
        <w:rPr>
          <w:rFonts w:cstheme="minorHAnsi" w:hint="cs"/>
          <w:sz w:val="28"/>
          <w:szCs w:val="28"/>
          <w:rtl/>
        </w:rPr>
        <w:t>10</w:t>
      </w:r>
      <w:r w:rsidRPr="00F77DBE">
        <w:rPr>
          <w:rFonts w:cstheme="minorHAnsi"/>
          <w:sz w:val="28"/>
          <w:szCs w:val="28"/>
          <w:rtl/>
        </w:rPr>
        <w:t xml:space="preserve"> -ص </w:t>
      </w:r>
      <w:r>
        <w:rPr>
          <w:rFonts w:cstheme="minorHAnsi" w:hint="cs"/>
          <w:sz w:val="28"/>
          <w:szCs w:val="28"/>
          <w:rtl/>
        </w:rPr>
        <w:t>48</w:t>
      </w:r>
      <w:r w:rsidRPr="00F77DBE">
        <w:rPr>
          <w:rFonts w:cstheme="minorHAnsi"/>
          <w:sz w:val="28"/>
          <w:szCs w:val="28"/>
          <w:rtl/>
        </w:rPr>
        <w:t>-بتصرف.</w:t>
      </w:r>
    </w:p>
  </w:endnote>
  <w:endnote w:id="10">
    <w:p w14:paraId="1E7D4813" w14:textId="70542684" w:rsidR="004B36A9" w:rsidRPr="00F77DBE" w:rsidRDefault="004B36A9" w:rsidP="004B36A9">
      <w:pPr>
        <w:pStyle w:val="Slutkommentar"/>
        <w:rPr>
          <w:rFonts w:cstheme="minorHAnsi"/>
          <w:sz w:val="28"/>
          <w:szCs w:val="28"/>
          <w:lang w:bidi="fa-IR"/>
        </w:rPr>
      </w:pPr>
      <w:r w:rsidRPr="00F77DBE">
        <w:rPr>
          <w:rStyle w:val="Slutkommentarsreferens"/>
          <w:rFonts w:cstheme="minorHAnsi"/>
          <w:sz w:val="28"/>
          <w:szCs w:val="28"/>
        </w:rPr>
        <w:endnoteRef/>
      </w:r>
      <w:r w:rsidRPr="00F77DBE">
        <w:rPr>
          <w:rFonts w:cstheme="minorHAnsi"/>
          <w:sz w:val="28"/>
          <w:szCs w:val="28"/>
          <w:rtl/>
        </w:rPr>
        <w:t xml:space="preserve"> وسائل الشيعة-الحر العاملي-ج </w:t>
      </w:r>
      <w:r>
        <w:rPr>
          <w:rFonts w:cstheme="minorHAnsi" w:hint="cs"/>
          <w:sz w:val="28"/>
          <w:szCs w:val="28"/>
          <w:rtl/>
        </w:rPr>
        <w:t>16</w:t>
      </w:r>
      <w:r w:rsidRPr="00F77DBE">
        <w:rPr>
          <w:rFonts w:cstheme="minorHAnsi"/>
          <w:sz w:val="28"/>
          <w:szCs w:val="28"/>
          <w:rtl/>
        </w:rPr>
        <w:t>-ص</w:t>
      </w:r>
      <w:r>
        <w:rPr>
          <w:rFonts w:cstheme="minorHAnsi" w:hint="cs"/>
          <w:sz w:val="28"/>
          <w:szCs w:val="28"/>
          <w:rtl/>
        </w:rPr>
        <w:t>79</w:t>
      </w:r>
      <w:r w:rsidRPr="00F77DBE">
        <w:rPr>
          <w:rFonts w:cstheme="minorHAnsi"/>
          <w:sz w:val="28"/>
          <w:szCs w:val="28"/>
          <w:rtl/>
        </w:rPr>
        <w:t xml:space="preserve"> -</w:t>
      </w:r>
      <w:r>
        <w:rPr>
          <w:rFonts w:cstheme="minorHAnsi" w:hint="cs"/>
          <w:sz w:val="28"/>
          <w:szCs w:val="28"/>
          <w:rtl/>
        </w:rPr>
        <w:t>80</w:t>
      </w:r>
      <w:r w:rsidRPr="00F77DBE">
        <w:rPr>
          <w:rFonts w:cstheme="minorHAnsi"/>
          <w:sz w:val="28"/>
          <w:szCs w:val="28"/>
          <w:rtl/>
        </w:rPr>
        <w:t xml:space="preserve">، الباب 98 من جهاد النفس، الحديث </w:t>
      </w:r>
      <w:r w:rsidRPr="00F77DBE">
        <w:rPr>
          <w:rFonts w:cstheme="minorHAnsi"/>
          <w:sz w:val="28"/>
          <w:szCs w:val="28"/>
          <w:rtl/>
          <w:lang w:bidi="fa-IR"/>
        </w:rPr>
        <w:t>۱.</w:t>
      </w:r>
    </w:p>
  </w:endnote>
  <w:endnote w:id="11">
    <w:p w14:paraId="6B1C064F" w14:textId="5E047D6E"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استفتاءات موقع مكتب المرجع، نقلا عن موقع السراج/ </w:t>
      </w:r>
      <w:r w:rsidRPr="00F77DBE">
        <w:rPr>
          <w:rFonts w:cstheme="minorHAnsi"/>
          <w:sz w:val="28"/>
          <w:szCs w:val="28"/>
        </w:rPr>
        <w:t>alseraj.net</w:t>
      </w:r>
      <w:r w:rsidRPr="00F77DBE">
        <w:rPr>
          <w:rFonts w:cstheme="minorHAnsi"/>
          <w:sz w:val="28"/>
          <w:szCs w:val="28"/>
          <w:rtl/>
        </w:rPr>
        <w:t>/ فتاوى سماحة السيد السيستاني/ أحكام حول مسائل متنوعة/ مسائل أخلاقية-بتصرف.</w:t>
      </w:r>
    </w:p>
  </w:endnote>
  <w:endnote w:id="12">
    <w:p w14:paraId="1FE593E3" w14:textId="699D9819"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التحريم/8.</w:t>
      </w:r>
    </w:p>
  </w:endnote>
  <w:endnote w:id="13">
    <w:p w14:paraId="709B7E45" w14:textId="040ED2FD" w:rsidR="004B36A9" w:rsidRPr="00F77DBE" w:rsidRDefault="004B36A9" w:rsidP="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أصول الكافي-الكليني-ج2-ص</w:t>
      </w:r>
      <w:r>
        <w:rPr>
          <w:rFonts w:cstheme="minorHAnsi" w:hint="cs"/>
          <w:sz w:val="28"/>
          <w:szCs w:val="28"/>
          <w:rtl/>
        </w:rPr>
        <w:t>432.</w:t>
      </w:r>
    </w:p>
  </w:endnote>
  <w:endnote w:id="14">
    <w:p w14:paraId="67BD53BC" w14:textId="18450F44" w:rsidR="004B36A9" w:rsidRPr="00F77DBE" w:rsidRDefault="004B36A9" w:rsidP="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مكارم الأخلاق –الطبرسي-ص </w:t>
      </w:r>
      <w:r>
        <w:rPr>
          <w:rFonts w:cstheme="minorHAnsi" w:hint="cs"/>
          <w:sz w:val="28"/>
          <w:szCs w:val="28"/>
          <w:rtl/>
        </w:rPr>
        <w:t>314.</w:t>
      </w:r>
    </w:p>
  </w:endnote>
  <w:endnote w:id="15">
    <w:p w14:paraId="15A472CD" w14:textId="72413643" w:rsidR="004B36A9" w:rsidRPr="00F77DBE" w:rsidRDefault="004B36A9" w:rsidP="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ق/</w:t>
      </w:r>
      <w:r>
        <w:rPr>
          <w:rFonts w:cstheme="minorHAnsi" w:hint="cs"/>
          <w:sz w:val="28"/>
          <w:szCs w:val="28"/>
          <w:rtl/>
        </w:rPr>
        <w:t>18.</w:t>
      </w:r>
    </w:p>
  </w:endnote>
  <w:endnote w:id="16">
    <w:p w14:paraId="35237489" w14:textId="699D4832"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يس/21.</w:t>
      </w:r>
    </w:p>
  </w:endnote>
  <w:endnote w:id="17">
    <w:p w14:paraId="216B0170" w14:textId="656A5F51"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الأنفال/61.</w:t>
      </w:r>
    </w:p>
  </w:endnote>
  <w:endnote w:id="18">
    <w:p w14:paraId="2172068C" w14:textId="24406F8A" w:rsidR="004B36A9" w:rsidRPr="00F77DBE" w:rsidRDefault="004B36A9" w:rsidP="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الأعراف/</w:t>
      </w:r>
      <w:r>
        <w:rPr>
          <w:rFonts w:cstheme="minorHAnsi" w:hint="cs"/>
          <w:sz w:val="28"/>
          <w:szCs w:val="28"/>
          <w:rtl/>
        </w:rPr>
        <w:t>156.</w:t>
      </w:r>
    </w:p>
  </w:endnote>
  <w:endnote w:id="19">
    <w:p w14:paraId="0585DAE3" w14:textId="2A084B6E"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الطارق/9.</w:t>
      </w:r>
    </w:p>
  </w:endnote>
  <w:endnote w:id="20">
    <w:p w14:paraId="636A906A" w14:textId="4EE7BA40" w:rsidR="004B36A9" w:rsidRPr="00F77DBE" w:rsidRDefault="004B36A9" w:rsidP="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من وحي القرآن السيد محمد حسين‏ فضل الله </w:t>
      </w:r>
      <w:r>
        <w:rPr>
          <w:rFonts w:cstheme="minorHAnsi"/>
          <w:sz w:val="28"/>
          <w:szCs w:val="28"/>
          <w:rtl/>
        </w:rPr>
        <w:t>–</w:t>
      </w:r>
      <w:r w:rsidRPr="00F77DBE">
        <w:rPr>
          <w:rFonts w:cstheme="minorHAnsi"/>
          <w:sz w:val="28"/>
          <w:szCs w:val="28"/>
          <w:rtl/>
        </w:rPr>
        <w:t xml:space="preserve"> ج</w:t>
      </w:r>
      <w:r>
        <w:rPr>
          <w:rFonts w:cstheme="minorHAnsi" w:hint="cs"/>
          <w:sz w:val="28"/>
          <w:szCs w:val="28"/>
          <w:rtl/>
        </w:rPr>
        <w:t>24</w:t>
      </w:r>
      <w:r w:rsidRPr="00F77DBE">
        <w:rPr>
          <w:rFonts w:cstheme="minorHAnsi"/>
          <w:sz w:val="28"/>
          <w:szCs w:val="28"/>
          <w:rtl/>
        </w:rPr>
        <w:t xml:space="preserve"> </w:t>
      </w:r>
      <w:r>
        <w:rPr>
          <w:rFonts w:cstheme="minorHAnsi"/>
          <w:sz w:val="28"/>
          <w:szCs w:val="28"/>
          <w:rtl/>
        </w:rPr>
        <w:t>–</w:t>
      </w:r>
      <w:r w:rsidRPr="00F77DBE">
        <w:rPr>
          <w:rFonts w:cstheme="minorHAnsi"/>
          <w:sz w:val="28"/>
          <w:szCs w:val="28"/>
          <w:rtl/>
        </w:rPr>
        <w:t xml:space="preserve"> ص</w:t>
      </w:r>
      <w:r>
        <w:rPr>
          <w:rFonts w:cstheme="minorHAnsi" w:hint="cs"/>
          <w:sz w:val="28"/>
          <w:szCs w:val="28"/>
          <w:rtl/>
        </w:rPr>
        <w:t>185.</w:t>
      </w:r>
    </w:p>
  </w:endnote>
  <w:endnote w:id="21">
    <w:p w14:paraId="7C34AB13" w14:textId="5A27F6EB" w:rsidR="004B36A9" w:rsidRPr="00F77DBE" w:rsidRDefault="004B36A9" w:rsidP="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خواطر حول الذنوب والأدعية-حيدر اليعقوبي-ص11-</w:t>
      </w:r>
      <w:r>
        <w:rPr>
          <w:rFonts w:cstheme="minorHAnsi" w:hint="cs"/>
          <w:sz w:val="28"/>
          <w:szCs w:val="28"/>
          <w:rtl/>
        </w:rPr>
        <w:t>13.</w:t>
      </w:r>
    </w:p>
  </w:endnote>
  <w:endnote w:id="22">
    <w:p w14:paraId="694FD618" w14:textId="3B3394A1" w:rsidR="004B36A9" w:rsidRPr="00F77DBE" w:rsidRDefault="004B36A9" w:rsidP="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ورد في المصباح للكفعمي-ص </w:t>
      </w:r>
      <w:r>
        <w:rPr>
          <w:rFonts w:cstheme="minorHAnsi" w:hint="cs"/>
          <w:sz w:val="28"/>
          <w:szCs w:val="28"/>
          <w:rtl/>
        </w:rPr>
        <w:t>21</w:t>
      </w:r>
      <w:r w:rsidRPr="00F77DBE">
        <w:rPr>
          <w:rFonts w:cstheme="minorHAnsi"/>
          <w:sz w:val="28"/>
          <w:szCs w:val="28"/>
          <w:rtl/>
        </w:rPr>
        <w:t>:( واغفر لي مغفرة عزماً جزماً لا تغادر لي ذنبـــا ولا اكتسب بعدها محرماً).</w:t>
      </w:r>
    </w:p>
  </w:endnote>
  <w:endnote w:id="23">
    <w:p w14:paraId="6AE87EBE" w14:textId="5478C726" w:rsidR="004B36A9" w:rsidRPr="00F77DBE" w:rsidRDefault="004B36A9" w:rsidP="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الزمر/</w:t>
      </w:r>
      <w:r>
        <w:rPr>
          <w:rFonts w:cstheme="minorHAnsi" w:hint="cs"/>
          <w:sz w:val="28"/>
          <w:szCs w:val="28"/>
          <w:rtl/>
        </w:rPr>
        <w:t>53.</w:t>
      </w:r>
    </w:p>
  </w:endnote>
  <w:endnote w:id="24">
    <w:p w14:paraId="33CACD4B" w14:textId="640795A8" w:rsidR="004B36A9" w:rsidRPr="00F77DBE" w:rsidRDefault="004B36A9" w:rsidP="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وسائل الشيعة-الحر العاملي-ج7-ص</w:t>
      </w:r>
      <w:r>
        <w:rPr>
          <w:rFonts w:cstheme="minorHAnsi" w:hint="cs"/>
          <w:sz w:val="28"/>
          <w:szCs w:val="28"/>
          <w:rtl/>
        </w:rPr>
        <w:t>176.</w:t>
      </w:r>
    </w:p>
  </w:endnote>
  <w:endnote w:id="25">
    <w:p w14:paraId="04C231D2" w14:textId="5F0EA854" w:rsidR="004B36A9" w:rsidRPr="00F77DBE" w:rsidRDefault="004B36A9" w:rsidP="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بحار الأنوار -العلامة المجلسي - ج </w:t>
      </w:r>
      <w:r>
        <w:rPr>
          <w:rFonts w:cstheme="minorHAnsi" w:hint="cs"/>
          <w:sz w:val="28"/>
          <w:szCs w:val="28"/>
          <w:rtl/>
        </w:rPr>
        <w:t>90</w:t>
      </w:r>
      <w:r w:rsidRPr="00F77DBE">
        <w:rPr>
          <w:rFonts w:cstheme="minorHAnsi"/>
          <w:sz w:val="28"/>
          <w:szCs w:val="28"/>
          <w:rtl/>
        </w:rPr>
        <w:t xml:space="preserve"> </w:t>
      </w:r>
      <w:r>
        <w:rPr>
          <w:rFonts w:cstheme="minorHAnsi"/>
          <w:sz w:val="28"/>
          <w:szCs w:val="28"/>
          <w:rtl/>
        </w:rPr>
        <w:t>–</w:t>
      </w:r>
      <w:r w:rsidRPr="00F77DBE">
        <w:rPr>
          <w:rFonts w:cstheme="minorHAnsi"/>
          <w:sz w:val="28"/>
          <w:szCs w:val="28"/>
          <w:rtl/>
        </w:rPr>
        <w:t xml:space="preserve"> ص</w:t>
      </w:r>
      <w:r>
        <w:rPr>
          <w:rFonts w:cstheme="minorHAnsi" w:hint="cs"/>
          <w:sz w:val="28"/>
          <w:szCs w:val="28"/>
          <w:rtl/>
        </w:rPr>
        <w:t>284.</w:t>
      </w:r>
    </w:p>
  </w:endnote>
  <w:endnote w:id="26">
    <w:p w14:paraId="52D2E63A" w14:textId="55828AC8" w:rsidR="004B36A9" w:rsidRPr="00F77DBE" w:rsidRDefault="004B36A9" w:rsidP="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بحار الأنوار -العلامة المجلسي -ج </w:t>
      </w:r>
      <w:r>
        <w:rPr>
          <w:rFonts w:cstheme="minorHAnsi" w:hint="cs"/>
          <w:sz w:val="28"/>
          <w:szCs w:val="28"/>
          <w:rtl/>
        </w:rPr>
        <w:t>90</w:t>
      </w:r>
      <w:r w:rsidRPr="00F77DBE">
        <w:rPr>
          <w:rFonts w:cstheme="minorHAnsi"/>
          <w:sz w:val="28"/>
          <w:szCs w:val="28"/>
          <w:rtl/>
        </w:rPr>
        <w:t xml:space="preserve">-ص </w:t>
      </w:r>
      <w:r>
        <w:rPr>
          <w:rFonts w:cstheme="minorHAnsi" w:hint="cs"/>
          <w:sz w:val="28"/>
          <w:szCs w:val="28"/>
          <w:rtl/>
        </w:rPr>
        <w:t>283.</w:t>
      </w:r>
    </w:p>
  </w:endnote>
  <w:endnote w:id="27">
    <w:p w14:paraId="57690716" w14:textId="34FE1E9E" w:rsidR="004B36A9" w:rsidRPr="00F77DBE" w:rsidRDefault="004B36A9" w:rsidP="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هود/</w:t>
      </w:r>
      <w:r>
        <w:rPr>
          <w:rFonts w:cstheme="minorHAnsi" w:hint="cs"/>
          <w:sz w:val="28"/>
          <w:szCs w:val="28"/>
          <w:rtl/>
        </w:rPr>
        <w:t>52.</w:t>
      </w:r>
    </w:p>
  </w:endnote>
  <w:endnote w:id="28">
    <w:p w14:paraId="6D0F4F4E" w14:textId="6223BCE8" w:rsidR="004B36A9" w:rsidRPr="00F77DBE" w:rsidRDefault="004B36A9" w:rsidP="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الأعراف/ </w:t>
      </w:r>
      <w:r>
        <w:rPr>
          <w:rFonts w:cstheme="minorHAnsi" w:hint="cs"/>
          <w:sz w:val="28"/>
          <w:szCs w:val="28"/>
          <w:rtl/>
        </w:rPr>
        <w:t>96.</w:t>
      </w:r>
    </w:p>
  </w:endnote>
  <w:endnote w:id="29">
    <w:p w14:paraId="70128D48" w14:textId="7B813CCC" w:rsidR="004B36A9" w:rsidRPr="00F77DBE" w:rsidRDefault="004B36A9" w:rsidP="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بحار الأنوار-المجلسي-ج</w:t>
      </w:r>
      <w:r>
        <w:rPr>
          <w:rFonts w:cstheme="minorHAnsi" w:hint="cs"/>
          <w:sz w:val="28"/>
          <w:szCs w:val="28"/>
          <w:rtl/>
        </w:rPr>
        <w:t>75</w:t>
      </w:r>
      <w:r w:rsidRPr="00F77DBE">
        <w:rPr>
          <w:rFonts w:cstheme="minorHAnsi"/>
          <w:sz w:val="28"/>
          <w:szCs w:val="28"/>
          <w:rtl/>
        </w:rPr>
        <w:t>-ص</w:t>
      </w:r>
      <w:r>
        <w:rPr>
          <w:rFonts w:cstheme="minorHAnsi" w:hint="cs"/>
          <w:sz w:val="28"/>
          <w:szCs w:val="28"/>
          <w:rtl/>
        </w:rPr>
        <w:t>201.</w:t>
      </w:r>
    </w:p>
  </w:endnote>
  <w:endnote w:id="30">
    <w:p w14:paraId="664758AC" w14:textId="56636869" w:rsidR="004B36A9" w:rsidRPr="00F77DBE" w:rsidRDefault="004B36A9" w:rsidP="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ميزان الحكمة -محمد الريشهري - ج ٣ - ص </w:t>
      </w:r>
      <w:r>
        <w:rPr>
          <w:rFonts w:cstheme="minorHAnsi" w:hint="cs"/>
          <w:sz w:val="28"/>
          <w:szCs w:val="28"/>
          <w:rtl/>
        </w:rPr>
        <w:t>2274.</w:t>
      </w:r>
    </w:p>
  </w:endnote>
  <w:endnote w:id="31">
    <w:p w14:paraId="48F7D243" w14:textId="3B264180" w:rsidR="004B36A9" w:rsidRPr="00F77DBE" w:rsidRDefault="004B36A9" w:rsidP="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مستدرك سفينة البحار -الشيخ الشاهرودي - ج </w:t>
      </w:r>
      <w:r>
        <w:rPr>
          <w:rFonts w:cstheme="minorHAnsi" w:hint="cs"/>
          <w:sz w:val="28"/>
          <w:szCs w:val="28"/>
          <w:rtl/>
        </w:rPr>
        <w:t>10</w:t>
      </w:r>
      <w:r w:rsidRPr="00F77DBE">
        <w:rPr>
          <w:rFonts w:cstheme="minorHAnsi"/>
          <w:sz w:val="28"/>
          <w:szCs w:val="28"/>
          <w:rtl/>
        </w:rPr>
        <w:t xml:space="preserve"> - ص </w:t>
      </w:r>
      <w:r>
        <w:rPr>
          <w:rFonts w:cstheme="minorHAnsi" w:hint="cs"/>
          <w:sz w:val="28"/>
          <w:szCs w:val="28"/>
          <w:rtl/>
        </w:rPr>
        <w:t>219.</w:t>
      </w:r>
    </w:p>
  </w:endnote>
  <w:endnote w:id="32">
    <w:p w14:paraId="66630FE3" w14:textId="1CA90752"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الوَتِينُ لغة: الشِّريان الرئيسُ الذي يغذِّي جسمَ الإِنسان بالدّم النقيِّ الخارج من القلب، وهذا كناية عن المصدر الرئيسي لحياة الشيطان الذي سينقطع بالاستغفار.</w:t>
      </w:r>
    </w:p>
  </w:endnote>
  <w:endnote w:id="33">
    <w:p w14:paraId="4F6330A7" w14:textId="63BB50E5" w:rsidR="004B36A9" w:rsidRPr="00F77DBE" w:rsidRDefault="004B36A9" w:rsidP="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أصول الكافي-</w:t>
      </w:r>
      <w:r w:rsidR="001234C6" w:rsidRPr="00F77DBE">
        <w:rPr>
          <w:rFonts w:cstheme="minorHAnsi" w:hint="cs"/>
          <w:sz w:val="28"/>
          <w:szCs w:val="28"/>
          <w:rtl/>
        </w:rPr>
        <w:t>الكليني-ج4-ص</w:t>
      </w:r>
      <w:r>
        <w:rPr>
          <w:rFonts w:cstheme="minorHAnsi" w:hint="cs"/>
          <w:sz w:val="28"/>
          <w:szCs w:val="28"/>
          <w:rtl/>
        </w:rPr>
        <w:t>62</w:t>
      </w:r>
      <w:r w:rsidRPr="00F77DBE">
        <w:rPr>
          <w:rFonts w:cstheme="minorHAnsi"/>
          <w:sz w:val="28"/>
          <w:szCs w:val="28"/>
          <w:rtl/>
        </w:rPr>
        <w:t>. نقلا عن مآب المذنبين، نشر جمعية المعارف الإسلامية الثقافية-بتصرف.</w:t>
      </w:r>
    </w:p>
  </w:endnote>
  <w:endnote w:id="34">
    <w:p w14:paraId="530DD6F5" w14:textId="09B91D23" w:rsidR="004B36A9" w:rsidRPr="00F77DBE" w:rsidRDefault="004B36A9" w:rsidP="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الكافي-</w:t>
      </w:r>
      <w:r w:rsidR="001234C6" w:rsidRPr="00F77DBE">
        <w:rPr>
          <w:rFonts w:cstheme="minorHAnsi" w:hint="cs"/>
          <w:sz w:val="28"/>
          <w:szCs w:val="28"/>
          <w:rtl/>
        </w:rPr>
        <w:t>الكليني-ج5-ص</w:t>
      </w:r>
      <w:r>
        <w:rPr>
          <w:rFonts w:cstheme="minorHAnsi" w:hint="cs"/>
          <w:sz w:val="28"/>
          <w:szCs w:val="28"/>
          <w:rtl/>
        </w:rPr>
        <w:t>140.</w:t>
      </w:r>
    </w:p>
  </w:endnote>
  <w:endnote w:id="35">
    <w:p w14:paraId="7BFD2A70" w14:textId="04CB416A"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البائقة هي الداهية والظلم والتعدي على الحد.</w:t>
      </w:r>
    </w:p>
  </w:endnote>
  <w:endnote w:id="36">
    <w:p w14:paraId="6A37EF77" w14:textId="3A1DF85B" w:rsidR="004B36A9" w:rsidRPr="00F77DBE" w:rsidRDefault="004B36A9" w:rsidP="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بحار الأنوار -العلامة المجلسي - ج </w:t>
      </w:r>
      <w:r>
        <w:rPr>
          <w:rFonts w:cstheme="minorHAnsi" w:hint="cs"/>
          <w:sz w:val="28"/>
          <w:szCs w:val="28"/>
          <w:rtl/>
        </w:rPr>
        <w:t>65</w:t>
      </w:r>
      <w:r w:rsidRPr="00F77DBE">
        <w:rPr>
          <w:rFonts w:cstheme="minorHAnsi"/>
          <w:sz w:val="28"/>
          <w:szCs w:val="28"/>
          <w:rtl/>
        </w:rPr>
        <w:t xml:space="preserve"> - ص </w:t>
      </w:r>
      <w:r>
        <w:rPr>
          <w:rFonts w:cstheme="minorHAnsi" w:hint="cs"/>
          <w:sz w:val="28"/>
          <w:szCs w:val="28"/>
          <w:rtl/>
        </w:rPr>
        <w:t>19.</w:t>
      </w:r>
    </w:p>
  </w:endnote>
  <w:endnote w:id="37">
    <w:p w14:paraId="76177628" w14:textId="661036DB" w:rsidR="004B36A9" w:rsidRPr="00F77DBE" w:rsidRDefault="004B36A9" w:rsidP="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هود/ </w:t>
      </w:r>
      <w:r>
        <w:rPr>
          <w:rFonts w:cstheme="minorHAnsi" w:hint="cs"/>
          <w:sz w:val="28"/>
          <w:szCs w:val="28"/>
          <w:rtl/>
        </w:rPr>
        <w:t>61.</w:t>
      </w:r>
    </w:p>
  </w:endnote>
  <w:endnote w:id="38">
    <w:p w14:paraId="25EB5053" w14:textId="36E70023"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ثواب الأعمال -الشيخ الصدوق -ص١٧١.</w:t>
      </w:r>
    </w:p>
  </w:endnote>
  <w:endnote w:id="39">
    <w:p w14:paraId="5A986B24" w14:textId="2348AF52" w:rsidR="004B36A9" w:rsidRPr="00F77DBE" w:rsidRDefault="004B36A9" w:rsidP="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الأمثل في تفسير كتاب الله المنزل ناصر مكارم الشيرازي، ج </w:t>
      </w:r>
      <w:r>
        <w:rPr>
          <w:rFonts w:cstheme="minorHAnsi" w:hint="cs"/>
          <w:sz w:val="28"/>
          <w:szCs w:val="28"/>
          <w:rtl/>
        </w:rPr>
        <w:t>18</w:t>
      </w:r>
      <w:r w:rsidRPr="00F77DBE">
        <w:rPr>
          <w:rFonts w:cstheme="minorHAnsi"/>
          <w:sz w:val="28"/>
          <w:szCs w:val="28"/>
          <w:rtl/>
        </w:rPr>
        <w:t xml:space="preserve">، ص </w:t>
      </w:r>
      <w:r>
        <w:rPr>
          <w:rFonts w:cstheme="minorHAnsi" w:hint="cs"/>
          <w:sz w:val="28"/>
          <w:szCs w:val="28"/>
          <w:rtl/>
        </w:rPr>
        <w:t>453</w:t>
      </w:r>
      <w:r w:rsidRPr="00F77DBE">
        <w:rPr>
          <w:rFonts w:cstheme="minorHAnsi"/>
          <w:sz w:val="28"/>
          <w:szCs w:val="28"/>
          <w:rtl/>
        </w:rPr>
        <w:t>-بتصرف.</w:t>
      </w:r>
    </w:p>
  </w:endnote>
  <w:endnote w:id="40">
    <w:p w14:paraId="55618C13" w14:textId="661B7ECA" w:rsidR="004B36A9" w:rsidRPr="00F77DBE" w:rsidRDefault="004B36A9" w:rsidP="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الفرقان/</w:t>
      </w:r>
      <w:r>
        <w:rPr>
          <w:rFonts w:cstheme="minorHAnsi" w:hint="cs"/>
          <w:sz w:val="28"/>
          <w:szCs w:val="28"/>
          <w:rtl/>
        </w:rPr>
        <w:t>70.</w:t>
      </w:r>
    </w:p>
  </w:endnote>
  <w:endnote w:id="41">
    <w:p w14:paraId="3CC6D9CC" w14:textId="3B864BEF"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التحريم/8.</w:t>
      </w:r>
    </w:p>
  </w:endnote>
  <w:endnote w:id="42">
    <w:p w14:paraId="18A51DB8" w14:textId="69B79ECB" w:rsidR="004B36A9" w:rsidRPr="00F77DBE" w:rsidRDefault="004B36A9" w:rsidP="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أصول الكافي-الكليني-ج2-ص</w:t>
      </w:r>
      <w:r>
        <w:rPr>
          <w:rFonts w:cstheme="minorHAnsi" w:hint="cs"/>
          <w:sz w:val="28"/>
          <w:szCs w:val="28"/>
          <w:rtl/>
        </w:rPr>
        <w:t>432.</w:t>
      </w:r>
    </w:p>
  </w:endnote>
  <w:endnote w:id="43">
    <w:p w14:paraId="374E2783" w14:textId="73CEE276"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النساء/011</w:t>
      </w:r>
    </w:p>
  </w:endnote>
  <w:endnote w:id="44">
    <w:p w14:paraId="64733154" w14:textId="23BAB3AD" w:rsidR="004B36A9" w:rsidRPr="00F77DBE" w:rsidRDefault="004B36A9" w:rsidP="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أصول الكافي-الكليني-ج2-ص</w:t>
      </w:r>
      <w:r>
        <w:rPr>
          <w:rFonts w:cstheme="minorHAnsi" w:hint="cs"/>
          <w:sz w:val="28"/>
          <w:szCs w:val="28"/>
          <w:rtl/>
        </w:rPr>
        <w:t>443.</w:t>
      </w:r>
    </w:p>
  </w:endnote>
  <w:endnote w:id="45">
    <w:p w14:paraId="1BA3A748" w14:textId="06244B09" w:rsidR="004B36A9" w:rsidRPr="00F77DBE" w:rsidRDefault="004B36A9" w:rsidP="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بحار الأنوار -العلامة المجلسي - ج ٦ </w:t>
      </w:r>
      <w:r>
        <w:rPr>
          <w:rFonts w:cstheme="minorHAnsi"/>
          <w:sz w:val="28"/>
          <w:szCs w:val="28"/>
          <w:rtl/>
        </w:rPr>
        <w:t>–</w:t>
      </w:r>
      <w:r w:rsidRPr="00F77DBE">
        <w:rPr>
          <w:rFonts w:cstheme="minorHAnsi"/>
          <w:sz w:val="28"/>
          <w:szCs w:val="28"/>
          <w:rtl/>
        </w:rPr>
        <w:t xml:space="preserve"> ص</w:t>
      </w:r>
      <w:r>
        <w:rPr>
          <w:rFonts w:cstheme="minorHAnsi" w:hint="cs"/>
          <w:sz w:val="28"/>
          <w:szCs w:val="28"/>
          <w:rtl/>
        </w:rPr>
        <w:t>37.</w:t>
      </w:r>
    </w:p>
  </w:endnote>
  <w:endnote w:id="46">
    <w:p w14:paraId="02AD4213" w14:textId="11410EA7" w:rsidR="004B36A9" w:rsidRPr="00F77DBE" w:rsidRDefault="004B36A9" w:rsidP="005E1867">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بحوث ومقالات من هدي الإسلام-الشيخ حسن عبد الله العجمي –</w:t>
      </w:r>
      <w:r w:rsidR="005E1867">
        <w:rPr>
          <w:rFonts w:cstheme="minorHAnsi" w:hint="cs"/>
          <w:sz w:val="28"/>
          <w:szCs w:val="28"/>
          <w:rtl/>
        </w:rPr>
        <w:t>ص90-93</w:t>
      </w:r>
      <w:r w:rsidRPr="00F77DBE">
        <w:rPr>
          <w:rFonts w:cstheme="minorHAnsi"/>
          <w:sz w:val="28"/>
          <w:szCs w:val="28"/>
          <w:rtl/>
        </w:rPr>
        <w:t>-بتصرف.</w:t>
      </w:r>
    </w:p>
  </w:endnote>
  <w:endnote w:id="47">
    <w:p w14:paraId="61D467C9" w14:textId="47A2146E" w:rsidR="004B36A9" w:rsidRPr="00F77DBE" w:rsidRDefault="004B36A9" w:rsidP="005E1867">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الكافي –الكليني-ج2 -ص </w:t>
      </w:r>
      <w:r w:rsidR="005E1867">
        <w:rPr>
          <w:rFonts w:cstheme="minorHAnsi" w:hint="cs"/>
          <w:sz w:val="28"/>
          <w:szCs w:val="28"/>
          <w:rtl/>
        </w:rPr>
        <w:t>451.</w:t>
      </w:r>
    </w:p>
  </w:endnote>
  <w:endnote w:id="48">
    <w:p w14:paraId="7ACBFFFD" w14:textId="747F19E4" w:rsidR="004B36A9" w:rsidRPr="00F77DBE" w:rsidRDefault="004B36A9" w:rsidP="005E1867">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وسائل الشيعة (الإسلامية) -الحر العاملي -ج ١١ -ص </w:t>
      </w:r>
      <w:r w:rsidR="005E1867">
        <w:rPr>
          <w:rFonts w:cstheme="minorHAnsi" w:hint="cs"/>
          <w:sz w:val="28"/>
          <w:szCs w:val="28"/>
          <w:rtl/>
        </w:rPr>
        <w:t>367.</w:t>
      </w:r>
    </w:p>
  </w:endnote>
  <w:endnote w:id="49">
    <w:p w14:paraId="32763E8D" w14:textId="25A7385C" w:rsidR="004B36A9" w:rsidRPr="00F77DBE" w:rsidRDefault="004B36A9" w:rsidP="005E1867">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البقرة/ </w:t>
      </w:r>
      <w:r w:rsidR="005E1867">
        <w:rPr>
          <w:rFonts w:cstheme="minorHAnsi" w:hint="cs"/>
          <w:sz w:val="28"/>
          <w:szCs w:val="28"/>
          <w:rtl/>
        </w:rPr>
        <w:t>173.</w:t>
      </w:r>
    </w:p>
  </w:endnote>
  <w:endnote w:id="50">
    <w:p w14:paraId="02325C19" w14:textId="007CD597" w:rsidR="004B36A9" w:rsidRPr="00F77DBE" w:rsidRDefault="004B36A9" w:rsidP="005E1867">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مآب المذنبين، نشر جمعية المعارف الإسلامية الثقافية-ص</w:t>
      </w:r>
      <w:r w:rsidR="005E1867">
        <w:rPr>
          <w:rFonts w:cstheme="minorHAnsi" w:hint="cs"/>
          <w:sz w:val="28"/>
          <w:szCs w:val="28"/>
          <w:rtl/>
        </w:rPr>
        <w:t>275.</w:t>
      </w:r>
    </w:p>
  </w:endnote>
  <w:endnote w:id="51">
    <w:p w14:paraId="549EDD80" w14:textId="7D366E5F"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مكارم الأخلاق –الشيح الطبرسي-ص 313 .</w:t>
      </w:r>
    </w:p>
  </w:endnote>
  <w:endnote w:id="52">
    <w:p w14:paraId="2B8A5FB5" w14:textId="5DFED331" w:rsidR="004B36A9" w:rsidRPr="00F77DBE" w:rsidRDefault="004B36A9" w:rsidP="005E1867">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ميزان الحكمة - محمد الريشهري - ج ١ - ص </w:t>
      </w:r>
      <w:r w:rsidR="005E1867">
        <w:rPr>
          <w:rFonts w:cstheme="minorHAnsi" w:hint="cs"/>
          <w:sz w:val="28"/>
          <w:szCs w:val="28"/>
          <w:rtl/>
        </w:rPr>
        <w:t>308.</w:t>
      </w:r>
    </w:p>
  </w:endnote>
  <w:endnote w:id="53">
    <w:p w14:paraId="731102BD" w14:textId="4520ABDB" w:rsidR="004B36A9" w:rsidRPr="00F77DBE" w:rsidRDefault="004B36A9" w:rsidP="005E1867">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الذاريات/</w:t>
      </w:r>
      <w:r w:rsidR="005E1867">
        <w:rPr>
          <w:rFonts w:cstheme="minorHAnsi" w:hint="cs"/>
          <w:sz w:val="28"/>
          <w:szCs w:val="28"/>
          <w:rtl/>
        </w:rPr>
        <w:t>18.</w:t>
      </w:r>
    </w:p>
  </w:endnote>
  <w:endnote w:id="54">
    <w:p w14:paraId="00008576" w14:textId="66BE1605"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شبكة السراج في الطريق الى الله/ /</w:t>
      </w:r>
      <w:r w:rsidRPr="00F77DBE">
        <w:rPr>
          <w:rFonts w:cstheme="minorHAnsi"/>
          <w:sz w:val="28"/>
          <w:szCs w:val="28"/>
        </w:rPr>
        <w:t>alseraj.net</w:t>
      </w:r>
      <w:r w:rsidRPr="00F77DBE">
        <w:rPr>
          <w:rFonts w:cstheme="minorHAnsi"/>
          <w:sz w:val="28"/>
          <w:szCs w:val="28"/>
          <w:rtl/>
        </w:rPr>
        <w:t>/ تكرار التوبة والاستغفار-بقلم الشيخ حبيب الكاظمي.</w:t>
      </w:r>
    </w:p>
  </w:endnote>
  <w:endnote w:id="55">
    <w:p w14:paraId="24A1AEB8" w14:textId="60F80BEC" w:rsidR="004B36A9" w:rsidRPr="00F77DBE" w:rsidRDefault="004B36A9" w:rsidP="005E1867">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المؤمنون/99-</w:t>
      </w:r>
      <w:r w:rsidR="005E1867">
        <w:rPr>
          <w:rFonts w:cstheme="minorHAnsi" w:hint="cs"/>
          <w:sz w:val="28"/>
          <w:szCs w:val="28"/>
          <w:rtl/>
        </w:rPr>
        <w:t>100.</w:t>
      </w:r>
    </w:p>
  </w:endnote>
  <w:endnote w:id="56">
    <w:p w14:paraId="2CE28395" w14:textId="2538C235" w:rsidR="004B36A9" w:rsidRPr="00F77DBE" w:rsidRDefault="004B36A9" w:rsidP="005E1867">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المؤمنون/</w:t>
      </w:r>
      <w:r w:rsidR="005E1867">
        <w:rPr>
          <w:rFonts w:cstheme="minorHAnsi" w:hint="cs"/>
          <w:sz w:val="28"/>
          <w:szCs w:val="28"/>
          <w:rtl/>
        </w:rPr>
        <w:t>100.</w:t>
      </w:r>
    </w:p>
  </w:endnote>
  <w:endnote w:id="57">
    <w:p w14:paraId="73881D39" w14:textId="129F419D" w:rsidR="004B36A9" w:rsidRPr="00F77DBE" w:rsidRDefault="004B36A9">
      <w:pPr>
        <w:pStyle w:val="Slutkommentar"/>
        <w:rPr>
          <w:rFonts w:cstheme="minorHAnsi"/>
          <w:sz w:val="28"/>
          <w:szCs w:val="28"/>
          <w:rtl/>
        </w:rPr>
      </w:pPr>
      <w:r w:rsidRPr="00F77DBE">
        <w:rPr>
          <w:rStyle w:val="Slutkommentarsreferens"/>
          <w:rFonts w:cstheme="minorHAnsi"/>
          <w:sz w:val="28"/>
          <w:szCs w:val="28"/>
        </w:rPr>
        <w:endnoteRef/>
      </w:r>
      <w:r w:rsidRPr="00F77DBE">
        <w:rPr>
          <w:rFonts w:cstheme="minorHAnsi"/>
          <w:sz w:val="28"/>
          <w:szCs w:val="28"/>
          <w:rtl/>
        </w:rPr>
        <w:t xml:space="preserve"> المطففين/14.</w:t>
      </w:r>
    </w:p>
  </w:endnote>
  <w:endnote w:id="58">
    <w:p w14:paraId="0CBE36CE" w14:textId="48A4B525"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المنافقون/ 5</w:t>
      </w:r>
    </w:p>
  </w:endnote>
  <w:endnote w:id="59">
    <w:p w14:paraId="627DF65E" w14:textId="3B244A93"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الروم/10</w:t>
      </w:r>
    </w:p>
  </w:endnote>
  <w:endnote w:id="60">
    <w:p w14:paraId="73432EE4" w14:textId="52B28D13"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الروم/41.</w:t>
      </w:r>
    </w:p>
  </w:endnote>
  <w:endnote w:id="61">
    <w:p w14:paraId="196A2744" w14:textId="6FBE7B42"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الشورى/30.</w:t>
      </w:r>
    </w:p>
  </w:endnote>
  <w:endnote w:id="62">
    <w:p w14:paraId="719EB13C" w14:textId="73EB1F2C" w:rsidR="004B36A9" w:rsidRPr="00F77DBE" w:rsidRDefault="004B36A9" w:rsidP="005E1867">
      <w:pPr>
        <w:pStyle w:val="Slutkommentar"/>
        <w:rPr>
          <w:rFonts w:cstheme="minorHAnsi"/>
          <w:sz w:val="28"/>
          <w:szCs w:val="28"/>
          <w:rtl/>
        </w:rPr>
      </w:pPr>
      <w:r w:rsidRPr="00F77DBE">
        <w:rPr>
          <w:rStyle w:val="Slutkommentarsreferens"/>
          <w:rFonts w:cstheme="minorHAnsi"/>
          <w:sz w:val="28"/>
          <w:szCs w:val="28"/>
        </w:rPr>
        <w:endnoteRef/>
      </w:r>
      <w:r w:rsidRPr="00F77DBE">
        <w:rPr>
          <w:rFonts w:cstheme="minorHAnsi"/>
          <w:sz w:val="28"/>
          <w:szCs w:val="28"/>
          <w:rtl/>
        </w:rPr>
        <w:t xml:space="preserve"> الكافي </w:t>
      </w:r>
      <w:r w:rsidR="005E1867" w:rsidRPr="00F77DBE">
        <w:rPr>
          <w:rFonts w:cstheme="minorHAnsi" w:hint="cs"/>
          <w:sz w:val="28"/>
          <w:szCs w:val="28"/>
          <w:rtl/>
        </w:rPr>
        <w:t>-الشيخ</w:t>
      </w:r>
      <w:r w:rsidRPr="00F77DBE">
        <w:rPr>
          <w:rFonts w:cstheme="minorHAnsi"/>
          <w:sz w:val="28"/>
          <w:szCs w:val="28"/>
          <w:rtl/>
        </w:rPr>
        <w:t xml:space="preserve"> الكليني </w:t>
      </w:r>
      <w:r w:rsidR="00C90978" w:rsidRPr="00F77DBE">
        <w:rPr>
          <w:rFonts w:cstheme="minorHAnsi" w:hint="cs"/>
          <w:sz w:val="28"/>
          <w:szCs w:val="28"/>
          <w:rtl/>
        </w:rPr>
        <w:t>-ج</w:t>
      </w:r>
      <w:r w:rsidRPr="00F77DBE">
        <w:rPr>
          <w:rFonts w:cstheme="minorHAnsi"/>
          <w:sz w:val="28"/>
          <w:szCs w:val="28"/>
          <w:rtl/>
        </w:rPr>
        <w:t xml:space="preserve"> ٢ </w:t>
      </w:r>
      <w:r w:rsidR="00C90978" w:rsidRPr="00F77DBE">
        <w:rPr>
          <w:rFonts w:cstheme="minorHAnsi" w:hint="cs"/>
          <w:sz w:val="28"/>
          <w:szCs w:val="28"/>
          <w:rtl/>
        </w:rPr>
        <w:t>-ص</w:t>
      </w:r>
      <w:r w:rsidRPr="00F77DBE">
        <w:rPr>
          <w:rFonts w:cstheme="minorHAnsi"/>
          <w:sz w:val="28"/>
          <w:szCs w:val="28"/>
          <w:rtl/>
        </w:rPr>
        <w:t xml:space="preserve"> </w:t>
      </w:r>
      <w:r w:rsidR="005E1867">
        <w:rPr>
          <w:rFonts w:cstheme="minorHAnsi" w:hint="cs"/>
          <w:sz w:val="28"/>
          <w:szCs w:val="28"/>
          <w:rtl/>
        </w:rPr>
        <w:t>269.</w:t>
      </w:r>
    </w:p>
  </w:endnote>
  <w:endnote w:id="63">
    <w:p w14:paraId="15AE52CE" w14:textId="1C69B3CE"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الحجر/49-50.</w:t>
      </w:r>
    </w:p>
  </w:endnote>
  <w:endnote w:id="64">
    <w:p w14:paraId="1760A80B" w14:textId="1EAFAEFA"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الأنعام/165.</w:t>
      </w:r>
    </w:p>
  </w:endnote>
  <w:endnote w:id="65">
    <w:p w14:paraId="2E7807A4" w14:textId="28271306"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المائدة/98.</w:t>
      </w:r>
    </w:p>
  </w:endnote>
  <w:endnote w:id="66">
    <w:p w14:paraId="12846634" w14:textId="3D3C6CF2"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فصلت/43.</w:t>
      </w:r>
    </w:p>
  </w:endnote>
  <w:endnote w:id="67">
    <w:p w14:paraId="555FAF09" w14:textId="3FBC853E" w:rsidR="004B36A9" w:rsidRPr="00F77DBE" w:rsidRDefault="004B36A9">
      <w:pPr>
        <w:pStyle w:val="Slutkommentar"/>
        <w:rPr>
          <w:rFonts w:cstheme="minorHAnsi"/>
          <w:sz w:val="28"/>
          <w:szCs w:val="28"/>
          <w:rtl/>
        </w:rPr>
      </w:pPr>
      <w:r w:rsidRPr="00F77DBE">
        <w:rPr>
          <w:rStyle w:val="Slutkommentarsreferens"/>
          <w:rFonts w:cstheme="minorHAnsi"/>
          <w:sz w:val="28"/>
          <w:szCs w:val="28"/>
        </w:rPr>
        <w:endnoteRef/>
      </w:r>
      <w:r w:rsidRPr="00F77DBE">
        <w:rPr>
          <w:rFonts w:cstheme="minorHAnsi"/>
          <w:sz w:val="28"/>
          <w:szCs w:val="28"/>
          <w:rtl/>
        </w:rPr>
        <w:t xml:space="preserve"> الأنفال/13.</w:t>
      </w:r>
    </w:p>
  </w:endnote>
  <w:endnote w:id="68">
    <w:p w14:paraId="4BA1A8D9" w14:textId="053EAE45" w:rsidR="004B36A9" w:rsidRPr="00F77DBE" w:rsidRDefault="004B36A9">
      <w:pPr>
        <w:pStyle w:val="Slutkommentar"/>
        <w:rPr>
          <w:rFonts w:cstheme="minorHAnsi"/>
          <w:sz w:val="28"/>
          <w:szCs w:val="28"/>
          <w:rtl/>
        </w:rPr>
      </w:pPr>
      <w:r w:rsidRPr="00F77DBE">
        <w:rPr>
          <w:rStyle w:val="Slutkommentarsreferens"/>
          <w:rFonts w:cstheme="minorHAnsi"/>
          <w:sz w:val="28"/>
          <w:szCs w:val="28"/>
        </w:rPr>
        <w:endnoteRef/>
      </w:r>
      <w:r w:rsidRPr="00F77DBE">
        <w:rPr>
          <w:rFonts w:cstheme="minorHAnsi"/>
          <w:sz w:val="28"/>
          <w:szCs w:val="28"/>
          <w:rtl/>
        </w:rPr>
        <w:t xml:space="preserve"> الأنعام/165.</w:t>
      </w:r>
    </w:p>
  </w:endnote>
  <w:endnote w:id="69">
    <w:p w14:paraId="4696B8A0" w14:textId="38FB05FA" w:rsidR="004B36A9" w:rsidRPr="00F77DBE" w:rsidRDefault="004B36A9">
      <w:pPr>
        <w:pStyle w:val="Slutkommentar"/>
        <w:rPr>
          <w:rFonts w:cstheme="minorHAnsi"/>
          <w:sz w:val="28"/>
          <w:szCs w:val="28"/>
          <w:rtl/>
        </w:rPr>
      </w:pPr>
      <w:r w:rsidRPr="00F77DBE">
        <w:rPr>
          <w:rStyle w:val="Slutkommentarsreferens"/>
          <w:rFonts w:cstheme="minorHAnsi"/>
          <w:sz w:val="28"/>
          <w:szCs w:val="28"/>
        </w:rPr>
        <w:endnoteRef/>
      </w:r>
      <w:r w:rsidRPr="00F77DBE">
        <w:rPr>
          <w:rFonts w:cstheme="minorHAnsi"/>
          <w:sz w:val="28"/>
          <w:szCs w:val="28"/>
          <w:rtl/>
        </w:rPr>
        <w:t xml:space="preserve"> فصلت/43.</w:t>
      </w:r>
    </w:p>
  </w:endnote>
  <w:endnote w:id="70">
    <w:p w14:paraId="77AABD8A" w14:textId="037B0B39"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ص/14.</w:t>
      </w:r>
    </w:p>
  </w:endnote>
  <w:endnote w:id="71">
    <w:p w14:paraId="7237D401" w14:textId="1372C3FC"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مركز الإشعاع الإسلامي/ </w:t>
      </w:r>
      <w:r w:rsidRPr="00F77DBE">
        <w:rPr>
          <w:rFonts w:cstheme="minorHAnsi"/>
          <w:sz w:val="28"/>
          <w:szCs w:val="28"/>
        </w:rPr>
        <w:t>islam4u.com</w:t>
      </w:r>
      <w:r w:rsidR="00C90978">
        <w:rPr>
          <w:rFonts w:cstheme="minorHAnsi"/>
          <w:sz w:val="28"/>
          <w:szCs w:val="28"/>
          <w:rtl/>
        </w:rPr>
        <w:t xml:space="preserve"> /مقالات و</w:t>
      </w:r>
      <w:r w:rsidRPr="00F77DBE">
        <w:rPr>
          <w:rFonts w:cstheme="minorHAnsi"/>
          <w:sz w:val="28"/>
          <w:szCs w:val="28"/>
          <w:rtl/>
        </w:rPr>
        <w:t>دراسات / غفور رحيم .... لكنه شديد العقاب-للسيد سامي خضرا-بتصرف.</w:t>
      </w:r>
    </w:p>
  </w:endnote>
  <w:endnote w:id="72">
    <w:p w14:paraId="1C5C1FFF" w14:textId="6729BC7C"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البقرة/218.</w:t>
      </w:r>
    </w:p>
  </w:endnote>
  <w:endnote w:id="73">
    <w:p w14:paraId="3372002F" w14:textId="619DC190" w:rsidR="004B36A9" w:rsidRPr="00F77DBE" w:rsidRDefault="004B36A9" w:rsidP="005E1867">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الكافي-الكليني-ج 2-ص </w:t>
      </w:r>
      <w:r w:rsidR="005E1867">
        <w:rPr>
          <w:rFonts w:cstheme="minorHAnsi" w:hint="cs"/>
          <w:sz w:val="28"/>
          <w:szCs w:val="28"/>
          <w:rtl/>
        </w:rPr>
        <w:t>68.</w:t>
      </w:r>
    </w:p>
  </w:endnote>
  <w:endnote w:id="74">
    <w:p w14:paraId="0C1D2F92" w14:textId="64A167D5"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كتاب محاسن الكلم، نشر جمعية المعارف الإسلامية الثقافية-ص66.</w:t>
      </w:r>
    </w:p>
  </w:endnote>
  <w:endnote w:id="75">
    <w:p w14:paraId="1FD7F464" w14:textId="116A5983"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الموسوعة الإسلامية/ </w:t>
      </w:r>
      <w:r w:rsidRPr="00F77DBE">
        <w:rPr>
          <w:rFonts w:cstheme="minorHAnsi"/>
          <w:sz w:val="28"/>
          <w:szCs w:val="28"/>
        </w:rPr>
        <w:t>mail.balagh</w:t>
      </w:r>
      <w:r w:rsidRPr="00F77DBE">
        <w:rPr>
          <w:rFonts w:cstheme="minorHAnsi"/>
          <w:sz w:val="28"/>
          <w:szCs w:val="28"/>
          <w:rtl/>
        </w:rPr>
        <w:t>/ علوم القرآن/ غفور رحيم.. لكنّه شديد العقاب-للسيد سامي خضرا-بتصرف.</w:t>
      </w:r>
    </w:p>
  </w:endnote>
  <w:endnote w:id="76">
    <w:p w14:paraId="72702919" w14:textId="30FF1720" w:rsidR="004B36A9" w:rsidRPr="00F77DBE" w:rsidRDefault="004B36A9" w:rsidP="005E1867">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التبليغ في الكتاب والسنة -محمد الريشهري </w:t>
      </w:r>
      <w:r w:rsidR="005E1867">
        <w:rPr>
          <w:rFonts w:cstheme="minorHAnsi"/>
          <w:sz w:val="28"/>
          <w:szCs w:val="28"/>
          <w:rtl/>
        </w:rPr>
        <w:t>–</w:t>
      </w:r>
      <w:r w:rsidRPr="00F77DBE">
        <w:rPr>
          <w:rFonts w:cstheme="minorHAnsi"/>
          <w:sz w:val="28"/>
          <w:szCs w:val="28"/>
          <w:rtl/>
        </w:rPr>
        <w:t>ص</w:t>
      </w:r>
      <w:r w:rsidR="005E1867">
        <w:rPr>
          <w:rFonts w:cstheme="minorHAnsi" w:hint="cs"/>
          <w:sz w:val="28"/>
          <w:szCs w:val="28"/>
          <w:rtl/>
        </w:rPr>
        <w:t>130.</w:t>
      </w:r>
    </w:p>
  </w:endnote>
  <w:endnote w:id="77">
    <w:p w14:paraId="0CC56C69" w14:textId="12D9426E"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ميزان الحكمة </w:t>
      </w:r>
      <w:r w:rsidR="00C90978" w:rsidRPr="00F77DBE">
        <w:rPr>
          <w:rFonts w:cstheme="minorHAnsi" w:hint="cs"/>
          <w:sz w:val="28"/>
          <w:szCs w:val="28"/>
          <w:rtl/>
        </w:rPr>
        <w:t>-الري</w:t>
      </w:r>
      <w:r w:rsidRPr="00F77DBE">
        <w:rPr>
          <w:rFonts w:cstheme="minorHAnsi"/>
          <w:sz w:val="28"/>
          <w:szCs w:val="28"/>
          <w:rtl/>
        </w:rPr>
        <w:t xml:space="preserve">شهري-ج4 </w:t>
      </w:r>
      <w:r w:rsidR="00C90978" w:rsidRPr="00F77DBE">
        <w:rPr>
          <w:rFonts w:cstheme="minorHAnsi" w:hint="cs"/>
          <w:sz w:val="28"/>
          <w:szCs w:val="28"/>
          <w:rtl/>
        </w:rPr>
        <w:t>-ص</w:t>
      </w:r>
      <w:r w:rsidRPr="00F77DBE">
        <w:rPr>
          <w:rFonts w:cstheme="minorHAnsi"/>
          <w:sz w:val="28"/>
          <w:szCs w:val="28"/>
          <w:rtl/>
        </w:rPr>
        <w:t xml:space="preserve"> 5692.</w:t>
      </w:r>
    </w:p>
  </w:endnote>
  <w:endnote w:id="78">
    <w:p w14:paraId="6F75F2BE" w14:textId="2627779F"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التبليغ في الكتاب والسنة -محمد الريشهري -ص031</w:t>
      </w:r>
    </w:p>
  </w:endnote>
  <w:endnote w:id="79">
    <w:p w14:paraId="38785E10" w14:textId="172B79BA"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كتاب الأسوة الحسنة، جمعية المعارف الإسلامية الثقافية.</w:t>
      </w:r>
    </w:p>
  </w:endnote>
  <w:endnote w:id="80">
    <w:p w14:paraId="1FEA5CA3" w14:textId="5DFD2B6F" w:rsidR="004B36A9" w:rsidRPr="00F77DBE" w:rsidRDefault="004B36A9">
      <w:pPr>
        <w:pStyle w:val="Slutkommentar"/>
        <w:rPr>
          <w:rFonts w:cstheme="minorHAnsi"/>
          <w:sz w:val="28"/>
          <w:szCs w:val="28"/>
          <w:rtl/>
        </w:rPr>
      </w:pPr>
      <w:r w:rsidRPr="00F77DBE">
        <w:rPr>
          <w:rStyle w:val="Slutkommentarsreferens"/>
          <w:rFonts w:cstheme="minorHAnsi"/>
          <w:sz w:val="28"/>
          <w:szCs w:val="28"/>
        </w:rPr>
        <w:endnoteRef/>
      </w:r>
      <w:r w:rsidRPr="00F77DBE">
        <w:rPr>
          <w:rFonts w:cstheme="minorHAnsi"/>
          <w:sz w:val="28"/>
          <w:szCs w:val="28"/>
          <w:rtl/>
        </w:rPr>
        <w:t xml:space="preserve"> آل عمران/159</w:t>
      </w:r>
      <w:r w:rsidR="00C90978">
        <w:rPr>
          <w:rFonts w:cstheme="minorHAnsi" w:hint="cs"/>
          <w:sz w:val="28"/>
          <w:szCs w:val="28"/>
          <w:rtl/>
        </w:rPr>
        <w:t>.</w:t>
      </w:r>
    </w:p>
  </w:endnote>
  <w:endnote w:id="81">
    <w:p w14:paraId="77C44CBC" w14:textId="56078774"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الأحزاب/45</w:t>
      </w:r>
    </w:p>
  </w:endnote>
  <w:endnote w:id="82">
    <w:p w14:paraId="45D8C45C" w14:textId="346C5172" w:rsidR="004B36A9" w:rsidRPr="00F77DBE" w:rsidRDefault="004B36A9">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فصلت/4.</w:t>
      </w:r>
    </w:p>
  </w:endnote>
  <w:endnote w:id="83">
    <w:p w14:paraId="5F88AD99" w14:textId="1E440ED6" w:rsidR="004B36A9" w:rsidRPr="00F77DBE" w:rsidRDefault="004B36A9" w:rsidP="00C90978">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ميزان الحكمة -محمد الريشهري </w:t>
      </w:r>
      <w:r w:rsidR="00C90978" w:rsidRPr="00F77DBE">
        <w:rPr>
          <w:rFonts w:cstheme="minorHAnsi" w:hint="cs"/>
          <w:sz w:val="28"/>
          <w:szCs w:val="28"/>
          <w:rtl/>
        </w:rPr>
        <w:t>-ج</w:t>
      </w:r>
      <w:r w:rsidRPr="00F77DBE">
        <w:rPr>
          <w:rFonts w:cstheme="minorHAnsi"/>
          <w:sz w:val="28"/>
          <w:szCs w:val="28"/>
          <w:rtl/>
        </w:rPr>
        <w:t xml:space="preserve"> ١ - ص </w:t>
      </w:r>
      <w:r w:rsidR="00C90978">
        <w:rPr>
          <w:rFonts w:cstheme="minorHAnsi" w:hint="cs"/>
          <w:sz w:val="28"/>
          <w:szCs w:val="28"/>
          <w:rtl/>
        </w:rPr>
        <w:t>826.</w:t>
      </w:r>
    </w:p>
  </w:endnote>
  <w:endnote w:id="84">
    <w:p w14:paraId="042B1F30" w14:textId="43847E7C" w:rsidR="004B36A9" w:rsidRPr="00F77DBE" w:rsidRDefault="004B36A9" w:rsidP="00C90978">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الأمثل في تفسير كتاب الله المنزل -ناصر مكارم الشيرازي، الجزء </w:t>
      </w:r>
      <w:r w:rsidR="00C90978">
        <w:rPr>
          <w:rFonts w:cstheme="minorHAnsi" w:hint="cs"/>
          <w:sz w:val="28"/>
          <w:szCs w:val="28"/>
          <w:rtl/>
        </w:rPr>
        <w:t>10</w:t>
      </w:r>
      <w:r w:rsidRPr="00F77DBE">
        <w:rPr>
          <w:rFonts w:cstheme="minorHAnsi"/>
          <w:sz w:val="28"/>
          <w:szCs w:val="28"/>
          <w:rtl/>
        </w:rPr>
        <w:t xml:space="preserve"> -ص </w:t>
      </w:r>
      <w:r w:rsidR="00C90978">
        <w:rPr>
          <w:rFonts w:cstheme="minorHAnsi" w:hint="cs"/>
          <w:sz w:val="28"/>
          <w:szCs w:val="28"/>
          <w:rtl/>
        </w:rPr>
        <w:t>48</w:t>
      </w:r>
      <w:r w:rsidRPr="00F77DBE">
        <w:rPr>
          <w:rFonts w:cstheme="minorHAnsi"/>
          <w:sz w:val="28"/>
          <w:szCs w:val="28"/>
          <w:rtl/>
        </w:rPr>
        <w:t>-بتصرف.</w:t>
      </w:r>
    </w:p>
  </w:endnote>
  <w:endnote w:id="85">
    <w:p w14:paraId="6160A301" w14:textId="7C713F27" w:rsidR="004B36A9" w:rsidRPr="00F77DBE" w:rsidRDefault="004B36A9" w:rsidP="00C90978">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بحار الأنوار -العلامة المجلسي -ج ٢ -ص </w:t>
      </w:r>
      <w:r w:rsidR="00C90978">
        <w:rPr>
          <w:rFonts w:cstheme="minorHAnsi" w:hint="cs"/>
          <w:sz w:val="28"/>
          <w:szCs w:val="28"/>
          <w:rtl/>
        </w:rPr>
        <w:t>30.</w:t>
      </w:r>
    </w:p>
  </w:endnote>
  <w:endnote w:id="86">
    <w:p w14:paraId="5A416962" w14:textId="6CD409D1" w:rsidR="004B36A9" w:rsidRPr="00F77DBE" w:rsidRDefault="004B36A9">
      <w:pPr>
        <w:pStyle w:val="Slutkommentar"/>
        <w:rPr>
          <w:rFonts w:cstheme="minorHAnsi"/>
          <w:sz w:val="28"/>
          <w:szCs w:val="28"/>
          <w:lang w:bidi="fa-IR"/>
        </w:rPr>
      </w:pPr>
      <w:r w:rsidRPr="00F77DBE">
        <w:rPr>
          <w:rStyle w:val="Slutkommentarsreferens"/>
          <w:rFonts w:cstheme="minorHAnsi"/>
          <w:sz w:val="28"/>
          <w:szCs w:val="28"/>
        </w:rPr>
        <w:endnoteRef/>
      </w:r>
      <w:r w:rsidRPr="00F77DBE">
        <w:rPr>
          <w:rFonts w:cstheme="minorHAnsi"/>
          <w:sz w:val="28"/>
          <w:szCs w:val="28"/>
          <w:rtl/>
        </w:rPr>
        <w:t xml:space="preserve"> أعيان الشيعة، السيد محسن الأمين-ج</w:t>
      </w:r>
      <w:r w:rsidRPr="00F77DBE">
        <w:rPr>
          <w:rFonts w:cstheme="minorHAnsi"/>
          <w:sz w:val="28"/>
          <w:szCs w:val="28"/>
          <w:rtl/>
          <w:lang w:bidi="fa-IR"/>
        </w:rPr>
        <w:t>۲</w:t>
      </w:r>
      <w:r w:rsidRPr="00F77DBE">
        <w:rPr>
          <w:rFonts w:cstheme="minorHAnsi"/>
          <w:sz w:val="28"/>
          <w:szCs w:val="28"/>
          <w:rtl/>
        </w:rPr>
        <w:t>، ص4</w:t>
      </w:r>
      <w:r w:rsidRPr="00F77DBE">
        <w:rPr>
          <w:rFonts w:cstheme="minorHAnsi"/>
          <w:sz w:val="28"/>
          <w:szCs w:val="28"/>
          <w:rtl/>
          <w:lang w:bidi="fa-IR"/>
        </w:rPr>
        <w:t>۹۳.</w:t>
      </w:r>
    </w:p>
  </w:endnote>
  <w:endnote w:id="87">
    <w:p w14:paraId="7C3F27A3" w14:textId="74345596" w:rsidR="004B36A9" w:rsidRPr="00F77DBE" w:rsidRDefault="004B36A9" w:rsidP="00C90978">
      <w:pPr>
        <w:pStyle w:val="Slutkommentar"/>
        <w:rPr>
          <w:rFonts w:cstheme="minorHAnsi"/>
          <w:sz w:val="28"/>
          <w:szCs w:val="28"/>
        </w:rPr>
      </w:pPr>
      <w:r w:rsidRPr="00F77DBE">
        <w:rPr>
          <w:rStyle w:val="Slutkommentarsreferens"/>
          <w:rFonts w:cstheme="minorHAnsi"/>
          <w:sz w:val="28"/>
          <w:szCs w:val="28"/>
        </w:rPr>
        <w:endnoteRef/>
      </w:r>
      <w:r w:rsidRPr="00F77DBE">
        <w:rPr>
          <w:rFonts w:cstheme="minorHAnsi"/>
          <w:sz w:val="28"/>
          <w:szCs w:val="28"/>
          <w:rtl/>
        </w:rPr>
        <w:t xml:space="preserve"> الاختصاص-الشيخ المفيد-ص</w:t>
      </w:r>
      <w:r w:rsidR="00C90978">
        <w:rPr>
          <w:rFonts w:cstheme="minorHAnsi" w:hint="cs"/>
          <w:sz w:val="28"/>
          <w:szCs w:val="28"/>
          <w:rtl/>
        </w:rPr>
        <w:t>62.</w:t>
      </w:r>
    </w:p>
  </w:endnote>
  <w:endnote w:id="88">
    <w:p w14:paraId="38922C24" w14:textId="10B7EBF5" w:rsidR="004B36A9" w:rsidRPr="00F77DBE" w:rsidRDefault="004B36A9">
      <w:pPr>
        <w:pStyle w:val="Slutkommentar"/>
        <w:rPr>
          <w:rFonts w:cstheme="minorHAnsi"/>
          <w:sz w:val="28"/>
          <w:szCs w:val="28"/>
          <w:rtl/>
        </w:rPr>
      </w:pPr>
      <w:r w:rsidRPr="00F77DBE">
        <w:rPr>
          <w:rStyle w:val="Slutkommentarsreferens"/>
          <w:rFonts w:cstheme="minorHAnsi"/>
          <w:sz w:val="28"/>
          <w:szCs w:val="28"/>
        </w:rPr>
        <w:endnoteRef/>
      </w:r>
      <w:r w:rsidRPr="00F77DBE">
        <w:rPr>
          <w:rFonts w:cstheme="minorHAnsi"/>
          <w:sz w:val="28"/>
          <w:szCs w:val="28"/>
          <w:rtl/>
        </w:rPr>
        <w:t xml:space="preserve"> ويكي شيعة، الموسوعة الإلكترونية لمدرسة أهل البيت / </w:t>
      </w:r>
      <w:r w:rsidRPr="00F77DBE">
        <w:rPr>
          <w:rFonts w:cstheme="minorHAnsi"/>
          <w:sz w:val="28"/>
          <w:szCs w:val="28"/>
        </w:rPr>
        <w:t>ar.wikishia.net</w:t>
      </w:r>
      <w:r w:rsidRPr="00F77DBE">
        <w:rPr>
          <w:rFonts w:cstheme="minorHAnsi"/>
          <w:sz w:val="28"/>
          <w:szCs w:val="28"/>
          <w:rtl/>
        </w:rPr>
        <w:t>/ مقالة عن الإمام محمد الباقر -بتصرف.</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miri">
    <w:panose1 w:val="00000500000000000000"/>
    <w:charset w:val="00"/>
    <w:family w:val="auto"/>
    <w:pitch w:val="variable"/>
    <w:sig w:usb0="A000206F" w:usb1="80002042" w:usb2="00000008" w:usb3="00000000" w:csb0="000000D3" w:csb1="00000000"/>
  </w:font>
  <w:font w:name="GE SS Text Medium">
    <w:panose1 w:val="00000000000000000000"/>
    <w:charset w:val="B2"/>
    <w:family w:val="roman"/>
    <w:notTrueType/>
    <w:pitch w:val="variable"/>
    <w:sig w:usb0="80002003" w:usb1="80000100" w:usb2="00000028" w:usb3="00000000" w:csb0="00000040" w:csb1="00000000"/>
  </w:font>
  <w:font w:name="ALMAS">
    <w:panose1 w:val="020B0503020002020004"/>
    <w:charset w:val="00"/>
    <w:family w:val="swiss"/>
    <w:pitch w:val="variable"/>
    <w:sig w:usb0="800026EF" w:usb1="9000E0D9" w:usb2="00000008" w:usb3="00000000" w:csb0="000000D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D47941" w14:textId="77777777" w:rsidR="00F17425" w:rsidRDefault="00F17425" w:rsidP="00E63E1F">
      <w:pPr>
        <w:spacing w:after="0" w:line="240" w:lineRule="auto"/>
      </w:pPr>
      <w:r>
        <w:separator/>
      </w:r>
    </w:p>
  </w:footnote>
  <w:footnote w:type="continuationSeparator" w:id="0">
    <w:p w14:paraId="77607ED0" w14:textId="77777777" w:rsidR="00F17425" w:rsidRDefault="00F17425" w:rsidP="00E63E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F16007"/>
    <w:multiLevelType w:val="hybridMultilevel"/>
    <w:tmpl w:val="A00EBCC6"/>
    <w:lvl w:ilvl="0" w:tplc="A03C99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876"/>
    <w:rsid w:val="00016416"/>
    <w:rsid w:val="00017264"/>
    <w:rsid w:val="00017F78"/>
    <w:rsid w:val="000260F0"/>
    <w:rsid w:val="00034C29"/>
    <w:rsid w:val="000553C0"/>
    <w:rsid w:val="00065C5E"/>
    <w:rsid w:val="00070EA7"/>
    <w:rsid w:val="000C06AC"/>
    <w:rsid w:val="000C35AB"/>
    <w:rsid w:val="000E6DD0"/>
    <w:rsid w:val="00102622"/>
    <w:rsid w:val="001041D6"/>
    <w:rsid w:val="001234C6"/>
    <w:rsid w:val="00132F19"/>
    <w:rsid w:val="001377B8"/>
    <w:rsid w:val="00140204"/>
    <w:rsid w:val="00140C2B"/>
    <w:rsid w:val="001414B4"/>
    <w:rsid w:val="001435EE"/>
    <w:rsid w:val="00145806"/>
    <w:rsid w:val="001547CC"/>
    <w:rsid w:val="00174F6A"/>
    <w:rsid w:val="00186225"/>
    <w:rsid w:val="001A4797"/>
    <w:rsid w:val="001D31A5"/>
    <w:rsid w:val="00217FA6"/>
    <w:rsid w:val="002231A4"/>
    <w:rsid w:val="00234959"/>
    <w:rsid w:val="002646D6"/>
    <w:rsid w:val="00270205"/>
    <w:rsid w:val="0029635B"/>
    <w:rsid w:val="00297C4F"/>
    <w:rsid w:val="002A0F6C"/>
    <w:rsid w:val="002A5FFF"/>
    <w:rsid w:val="002C7435"/>
    <w:rsid w:val="00300309"/>
    <w:rsid w:val="0030557B"/>
    <w:rsid w:val="00307EDC"/>
    <w:rsid w:val="00312FF1"/>
    <w:rsid w:val="003169AC"/>
    <w:rsid w:val="00347B0D"/>
    <w:rsid w:val="00352400"/>
    <w:rsid w:val="00363AC3"/>
    <w:rsid w:val="003703AD"/>
    <w:rsid w:val="0037083A"/>
    <w:rsid w:val="00397EF5"/>
    <w:rsid w:val="003A3164"/>
    <w:rsid w:val="003B4514"/>
    <w:rsid w:val="003B623B"/>
    <w:rsid w:val="003D0815"/>
    <w:rsid w:val="003D6D86"/>
    <w:rsid w:val="003E55A0"/>
    <w:rsid w:val="003E7161"/>
    <w:rsid w:val="003F1F94"/>
    <w:rsid w:val="003F7392"/>
    <w:rsid w:val="0042306B"/>
    <w:rsid w:val="0047431B"/>
    <w:rsid w:val="00474C03"/>
    <w:rsid w:val="004A57F1"/>
    <w:rsid w:val="004B36A9"/>
    <w:rsid w:val="004B5AF1"/>
    <w:rsid w:val="005616C1"/>
    <w:rsid w:val="00574923"/>
    <w:rsid w:val="00595BE2"/>
    <w:rsid w:val="005B3EE1"/>
    <w:rsid w:val="005D3C67"/>
    <w:rsid w:val="005E1867"/>
    <w:rsid w:val="005E2FDB"/>
    <w:rsid w:val="00610981"/>
    <w:rsid w:val="00611FF7"/>
    <w:rsid w:val="00620EB9"/>
    <w:rsid w:val="00622EB7"/>
    <w:rsid w:val="0065564C"/>
    <w:rsid w:val="00660F0F"/>
    <w:rsid w:val="00673488"/>
    <w:rsid w:val="00675AE6"/>
    <w:rsid w:val="006B1C10"/>
    <w:rsid w:val="006B6633"/>
    <w:rsid w:val="006C2A5C"/>
    <w:rsid w:val="006C7EB1"/>
    <w:rsid w:val="006F1D4A"/>
    <w:rsid w:val="00704342"/>
    <w:rsid w:val="007049F9"/>
    <w:rsid w:val="007104D5"/>
    <w:rsid w:val="00720437"/>
    <w:rsid w:val="007324BF"/>
    <w:rsid w:val="007408C9"/>
    <w:rsid w:val="00757FFD"/>
    <w:rsid w:val="007C078E"/>
    <w:rsid w:val="007C26AB"/>
    <w:rsid w:val="007D0240"/>
    <w:rsid w:val="007D3F93"/>
    <w:rsid w:val="0080632D"/>
    <w:rsid w:val="008276BD"/>
    <w:rsid w:val="00856B34"/>
    <w:rsid w:val="008745D4"/>
    <w:rsid w:val="00892B0B"/>
    <w:rsid w:val="008B507E"/>
    <w:rsid w:val="008C0B03"/>
    <w:rsid w:val="008D0713"/>
    <w:rsid w:val="008D09CB"/>
    <w:rsid w:val="008D57EC"/>
    <w:rsid w:val="00902C09"/>
    <w:rsid w:val="00921699"/>
    <w:rsid w:val="00932B6C"/>
    <w:rsid w:val="00940FF5"/>
    <w:rsid w:val="00972876"/>
    <w:rsid w:val="009A158F"/>
    <w:rsid w:val="009A351C"/>
    <w:rsid w:val="009B791F"/>
    <w:rsid w:val="009B7EFC"/>
    <w:rsid w:val="00A0405F"/>
    <w:rsid w:val="00A10FB0"/>
    <w:rsid w:val="00A15D5B"/>
    <w:rsid w:val="00A548A4"/>
    <w:rsid w:val="00A63D5C"/>
    <w:rsid w:val="00A77F19"/>
    <w:rsid w:val="00A84BA8"/>
    <w:rsid w:val="00A9569B"/>
    <w:rsid w:val="00AA57C5"/>
    <w:rsid w:val="00AA6E9D"/>
    <w:rsid w:val="00AA7C86"/>
    <w:rsid w:val="00AB13D0"/>
    <w:rsid w:val="00AB6162"/>
    <w:rsid w:val="00AC3245"/>
    <w:rsid w:val="00AD58B4"/>
    <w:rsid w:val="00AF085A"/>
    <w:rsid w:val="00B5010B"/>
    <w:rsid w:val="00BA1C1F"/>
    <w:rsid w:val="00BB37F8"/>
    <w:rsid w:val="00BB41AF"/>
    <w:rsid w:val="00BD71FD"/>
    <w:rsid w:val="00BF56CD"/>
    <w:rsid w:val="00BF711A"/>
    <w:rsid w:val="00C0563E"/>
    <w:rsid w:val="00C60FFD"/>
    <w:rsid w:val="00C877A0"/>
    <w:rsid w:val="00C90978"/>
    <w:rsid w:val="00CB58DA"/>
    <w:rsid w:val="00CD3D73"/>
    <w:rsid w:val="00CD5213"/>
    <w:rsid w:val="00CF5C8D"/>
    <w:rsid w:val="00D447BD"/>
    <w:rsid w:val="00D559CE"/>
    <w:rsid w:val="00D83725"/>
    <w:rsid w:val="00D85CCD"/>
    <w:rsid w:val="00DB0BF3"/>
    <w:rsid w:val="00DC1E3E"/>
    <w:rsid w:val="00DE24A5"/>
    <w:rsid w:val="00DF6D20"/>
    <w:rsid w:val="00E23ABA"/>
    <w:rsid w:val="00E256FA"/>
    <w:rsid w:val="00E317D2"/>
    <w:rsid w:val="00E36449"/>
    <w:rsid w:val="00E4020E"/>
    <w:rsid w:val="00E62F4F"/>
    <w:rsid w:val="00E63E1F"/>
    <w:rsid w:val="00E6721C"/>
    <w:rsid w:val="00EA577E"/>
    <w:rsid w:val="00EB46F9"/>
    <w:rsid w:val="00EE6D63"/>
    <w:rsid w:val="00EE74F6"/>
    <w:rsid w:val="00EF0542"/>
    <w:rsid w:val="00F0515B"/>
    <w:rsid w:val="00F17425"/>
    <w:rsid w:val="00F21722"/>
    <w:rsid w:val="00F2697A"/>
    <w:rsid w:val="00F273B7"/>
    <w:rsid w:val="00F51023"/>
    <w:rsid w:val="00F648E4"/>
    <w:rsid w:val="00F77D6C"/>
    <w:rsid w:val="00F77DBE"/>
    <w:rsid w:val="00FB5EBF"/>
    <w:rsid w:val="00FC0F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2A486"/>
  <w15:chartTrackingRefBased/>
  <w15:docId w15:val="{EA5FC610-C4B7-4F94-B0A4-BE95D33A9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721C"/>
    <w:pPr>
      <w:bidi/>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A84BA8"/>
    <w:pPr>
      <w:ind w:left="720"/>
      <w:contextualSpacing/>
    </w:pPr>
  </w:style>
  <w:style w:type="character" w:styleId="Hyperlnk">
    <w:name w:val="Hyperlink"/>
    <w:basedOn w:val="Standardstycketeckensnitt"/>
    <w:uiPriority w:val="99"/>
    <w:unhideWhenUsed/>
    <w:rsid w:val="00A0405F"/>
    <w:rPr>
      <w:color w:val="0563C1" w:themeColor="hyperlink"/>
      <w:u w:val="single"/>
    </w:rPr>
  </w:style>
  <w:style w:type="paragraph" w:styleId="Slutkommentar">
    <w:name w:val="endnote text"/>
    <w:basedOn w:val="Normal"/>
    <w:link w:val="SlutkommentarChar"/>
    <w:uiPriority w:val="99"/>
    <w:unhideWhenUsed/>
    <w:rsid w:val="00E63E1F"/>
    <w:pPr>
      <w:spacing w:after="0" w:line="240" w:lineRule="auto"/>
    </w:pPr>
    <w:rPr>
      <w:sz w:val="20"/>
      <w:szCs w:val="20"/>
    </w:rPr>
  </w:style>
  <w:style w:type="character" w:customStyle="1" w:styleId="SlutkommentarChar">
    <w:name w:val="Slutkommentar Char"/>
    <w:basedOn w:val="Standardstycketeckensnitt"/>
    <w:link w:val="Slutkommentar"/>
    <w:uiPriority w:val="99"/>
    <w:rsid w:val="00E63E1F"/>
    <w:rPr>
      <w:sz w:val="20"/>
      <w:szCs w:val="20"/>
    </w:rPr>
  </w:style>
  <w:style w:type="character" w:styleId="Slutkommentarsreferens">
    <w:name w:val="endnote reference"/>
    <w:basedOn w:val="Standardstycketeckensnitt"/>
    <w:uiPriority w:val="99"/>
    <w:semiHidden/>
    <w:unhideWhenUsed/>
    <w:rsid w:val="00E63E1F"/>
    <w:rPr>
      <w:vertAlign w:val="superscript"/>
    </w:rPr>
  </w:style>
  <w:style w:type="paragraph" w:styleId="Fotnotstext">
    <w:name w:val="footnote text"/>
    <w:basedOn w:val="Normal"/>
    <w:link w:val="FotnotstextChar"/>
    <w:uiPriority w:val="99"/>
    <w:semiHidden/>
    <w:unhideWhenUsed/>
    <w:rsid w:val="008B507E"/>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8B507E"/>
    <w:rPr>
      <w:sz w:val="20"/>
      <w:szCs w:val="20"/>
    </w:rPr>
  </w:style>
  <w:style w:type="character" w:styleId="Fotnotsreferens">
    <w:name w:val="footnote reference"/>
    <w:basedOn w:val="Standardstycketeckensnitt"/>
    <w:uiPriority w:val="99"/>
    <w:semiHidden/>
    <w:unhideWhenUsed/>
    <w:rsid w:val="008B507E"/>
    <w:rPr>
      <w:vertAlign w:val="superscript"/>
    </w:rPr>
  </w:style>
  <w:style w:type="paragraph" w:customStyle="1" w:styleId="a">
    <w:name w:val="المناسبة والمحاضرة (ستايل كرار)"/>
    <w:basedOn w:val="Normal"/>
    <w:uiPriority w:val="99"/>
    <w:rsid w:val="007049F9"/>
    <w:pPr>
      <w:autoSpaceDE w:val="0"/>
      <w:autoSpaceDN w:val="0"/>
      <w:adjustRightInd w:val="0"/>
      <w:spacing w:after="227" w:line="440" w:lineRule="atLeast"/>
      <w:jc w:val="center"/>
      <w:textAlignment w:val="center"/>
    </w:pPr>
    <w:rPr>
      <w:rFonts w:ascii="Sakkal Majalla" w:hAnsi="Sakkal Majalla" w:cs="Sakkal Majalla"/>
      <w:b/>
      <w:bCs/>
      <w:color w:val="538135"/>
      <w:sz w:val="40"/>
      <w:szCs w:val="40"/>
      <w:lang w:bidi="ar-YE"/>
    </w:rPr>
  </w:style>
  <w:style w:type="paragraph" w:customStyle="1" w:styleId="a0">
    <w:name w:val="القصيدة (ستايل كرار)"/>
    <w:basedOn w:val="a"/>
    <w:uiPriority w:val="99"/>
    <w:rsid w:val="007049F9"/>
    <w:pPr>
      <w:spacing w:before="170" w:after="567"/>
    </w:pPr>
    <w:rPr>
      <w:rFonts w:ascii="Amiri" w:hAnsi="Amiri" w:cs="Amiri"/>
      <w:color w:val="002060"/>
    </w:rPr>
  </w:style>
  <w:style w:type="paragraph" w:customStyle="1" w:styleId="1">
    <w:name w:val="الشعر القصير 1 (ستايل كرار)"/>
    <w:basedOn w:val="Normal"/>
    <w:next w:val="2"/>
    <w:uiPriority w:val="99"/>
    <w:rsid w:val="007049F9"/>
    <w:pPr>
      <w:autoSpaceDE w:val="0"/>
      <w:autoSpaceDN w:val="0"/>
      <w:adjustRightInd w:val="0"/>
      <w:spacing w:after="113" w:line="288" w:lineRule="auto"/>
      <w:ind w:left="510" w:right="3628"/>
      <w:jc w:val="distribute"/>
      <w:textAlignment w:val="center"/>
    </w:pPr>
    <w:rPr>
      <w:rFonts w:ascii="GE SS Text Medium" w:hAnsi="ALMAS" w:cs="GE SS Text Medium"/>
      <w:color w:val="007B3E"/>
      <w:sz w:val="30"/>
      <w:szCs w:val="30"/>
      <w:lang w:bidi="ar-YE"/>
    </w:rPr>
  </w:style>
  <w:style w:type="paragraph" w:customStyle="1" w:styleId="2">
    <w:name w:val="الشعر القصير 2 (ستايل كرار)"/>
    <w:basedOn w:val="Normal"/>
    <w:next w:val="1"/>
    <w:uiPriority w:val="99"/>
    <w:rsid w:val="007049F9"/>
    <w:pPr>
      <w:autoSpaceDE w:val="0"/>
      <w:autoSpaceDN w:val="0"/>
      <w:adjustRightInd w:val="0"/>
      <w:spacing w:after="113" w:line="288" w:lineRule="auto"/>
      <w:ind w:left="3572" w:right="737"/>
      <w:jc w:val="distribute"/>
      <w:textAlignment w:val="center"/>
    </w:pPr>
    <w:rPr>
      <w:rFonts w:ascii="GE SS Text Medium" w:hAnsi="ALMAS" w:cs="GE SS Text Medium"/>
      <w:color w:val="7B2A90"/>
      <w:sz w:val="30"/>
      <w:szCs w:val="30"/>
      <w:lang w:bidi="ar-Y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B48A2-E7B5-4E35-898B-D8AD26D90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23</Pages>
  <Words>5034</Words>
  <Characters>28699</Characters>
  <Application>Microsoft Office Word</Application>
  <DocSecurity>0</DocSecurity>
  <Lines>239</Lines>
  <Paragraphs>67</Paragraphs>
  <ScaleCrop>false</ScaleCrop>
  <HeadingPairs>
    <vt:vector size="4" baseType="variant">
      <vt:variant>
        <vt:lpstr>Rubrik</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33666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27</cp:revision>
  <dcterms:created xsi:type="dcterms:W3CDTF">2025-03-24T15:59:00Z</dcterms:created>
  <dcterms:modified xsi:type="dcterms:W3CDTF">2025-03-24T17:04:00Z</dcterms:modified>
</cp:coreProperties>
</file>