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4646" w:rsidRDefault="00544646" w:rsidP="00C33377">
      <w:pPr>
        <w:jc w:val="center"/>
        <w:rPr>
          <w:rtl/>
        </w:rPr>
      </w:pPr>
    </w:p>
    <w:p w:rsidR="00544646" w:rsidRDefault="00544646" w:rsidP="00C33377">
      <w:pPr>
        <w:jc w:val="center"/>
        <w:rPr>
          <w:rtl/>
        </w:rPr>
      </w:pPr>
      <w:r w:rsidRPr="00544646">
        <w:rPr>
          <w:noProof/>
          <w:rtl/>
        </w:rPr>
        <w:drawing>
          <wp:inline distT="0" distB="0" distL="0" distR="0">
            <wp:extent cx="5274310" cy="7696899"/>
            <wp:effectExtent l="0" t="0" r="2540" b="0"/>
            <wp:docPr id="1" name="Bildobjekt 1" descr="C:\Users\umali\Desktop\ج2 المدقق\8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mali\Desktop\ج2 المدقق\8 copy.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74310" cy="7696899"/>
                    </a:xfrm>
                    <a:prstGeom prst="rect">
                      <a:avLst/>
                    </a:prstGeom>
                    <a:noFill/>
                    <a:ln>
                      <a:noFill/>
                    </a:ln>
                  </pic:spPr>
                </pic:pic>
              </a:graphicData>
            </a:graphic>
          </wp:inline>
        </w:drawing>
      </w:r>
    </w:p>
    <w:p w:rsidR="00544646" w:rsidRDefault="00544646" w:rsidP="00C33377">
      <w:pPr>
        <w:jc w:val="center"/>
        <w:rPr>
          <w:rtl/>
        </w:rPr>
      </w:pPr>
    </w:p>
    <w:p w:rsidR="00544646" w:rsidRDefault="00544646" w:rsidP="00C33377">
      <w:pPr>
        <w:jc w:val="center"/>
        <w:rPr>
          <w:rtl/>
        </w:rPr>
      </w:pPr>
    </w:p>
    <w:p w:rsidR="00C33377" w:rsidRDefault="00C33377" w:rsidP="00C33377">
      <w:pPr>
        <w:jc w:val="center"/>
        <w:rPr>
          <w:rtl/>
        </w:rPr>
      </w:pPr>
      <w:bookmarkStart w:id="0" w:name="_GoBack"/>
      <w:r w:rsidRPr="00C33377">
        <w:rPr>
          <w:rtl/>
        </w:rPr>
        <w:lastRenderedPageBreak/>
        <w:t>يَوْمَ ٢٦ صَفَرٍ: شَهَادَةُ وَلَدَي مُسْلِمِ بْنِ عَقِيلٍ عَلَيْهِمَا السَّلَامُ</w:t>
      </w:r>
    </w:p>
    <w:bookmarkEnd w:id="0"/>
    <w:p w:rsidR="00ED615D" w:rsidRDefault="00ED615D" w:rsidP="00C33377">
      <w:pPr>
        <w:jc w:val="center"/>
        <w:rPr>
          <w:rtl/>
        </w:rPr>
      </w:pPr>
      <w:r>
        <w:rPr>
          <w:rFonts w:hint="eastAsia"/>
          <w:rtl/>
        </w:rPr>
        <w:t>القصيدة</w:t>
      </w:r>
      <w:r>
        <w:rPr>
          <w:rtl/>
        </w:rPr>
        <w:t xml:space="preserve"> للشاعر عبد المحسن الكربلائي</w:t>
      </w:r>
    </w:p>
    <w:p w:rsidR="00C33377" w:rsidRDefault="00C33377" w:rsidP="00C33377">
      <w:pPr>
        <w:jc w:val="center"/>
        <w:rPr>
          <w:rtl/>
        </w:rPr>
      </w:pPr>
    </w:p>
    <w:tbl>
      <w:tblPr>
        <w:tblStyle w:val="Tabellrutnt"/>
        <w:bidiVisual/>
        <w:tblW w:w="4785" w:type="pct"/>
        <w:tblInd w:w="366" w:type="dxa"/>
        <w:tblLook w:val="04A0" w:firstRow="1" w:lastRow="0" w:firstColumn="1" w:lastColumn="0" w:noHBand="0" w:noVBand="1"/>
      </w:tblPr>
      <w:tblGrid>
        <w:gridCol w:w="3833"/>
        <w:gridCol w:w="277"/>
        <w:gridCol w:w="3829"/>
      </w:tblGrid>
      <w:tr w:rsidR="00C33377" w:rsidRPr="002865F4" w:rsidTr="00E526D6">
        <w:trPr>
          <w:trHeight w:val="350"/>
        </w:trPr>
        <w:tc>
          <w:tcPr>
            <w:tcW w:w="3833" w:type="dxa"/>
          </w:tcPr>
          <w:p w:rsidR="00C33377" w:rsidRPr="002865F4" w:rsidRDefault="00C33377" w:rsidP="00E526D6">
            <w:pPr>
              <w:bidi w:val="0"/>
              <w:jc w:val="center"/>
              <w:rPr>
                <w:rFonts w:cstheme="minorHAnsi"/>
                <w:sz w:val="32"/>
                <w:szCs w:val="32"/>
              </w:rPr>
            </w:pPr>
            <w:r w:rsidRPr="002865F4">
              <w:rPr>
                <w:rFonts w:cstheme="minorHAnsi"/>
                <w:sz w:val="32"/>
                <w:szCs w:val="32"/>
                <w:rtl/>
              </w:rPr>
              <w:t>دَمعُ المَحاجرِ قد تفايضَ بالـدم</w:t>
            </w:r>
          </w:p>
        </w:tc>
        <w:tc>
          <w:tcPr>
            <w:tcW w:w="277" w:type="dxa"/>
          </w:tcPr>
          <w:p w:rsidR="00C33377" w:rsidRPr="002865F4" w:rsidRDefault="00C33377" w:rsidP="00E526D6">
            <w:pPr>
              <w:pStyle w:val="libPoem"/>
              <w:jc w:val="center"/>
              <w:rPr>
                <w:rFonts w:asciiTheme="minorHAnsi" w:hAnsiTheme="minorHAnsi" w:cstheme="minorHAnsi"/>
                <w:sz w:val="32"/>
                <w:szCs w:val="32"/>
                <w:rtl/>
              </w:rPr>
            </w:pPr>
          </w:p>
        </w:tc>
        <w:tc>
          <w:tcPr>
            <w:tcW w:w="3829" w:type="dxa"/>
          </w:tcPr>
          <w:p w:rsidR="00C33377" w:rsidRPr="002865F4" w:rsidRDefault="00C33377" w:rsidP="00E526D6">
            <w:pPr>
              <w:jc w:val="center"/>
              <w:rPr>
                <w:rFonts w:cstheme="minorHAnsi"/>
                <w:sz w:val="32"/>
                <w:szCs w:val="32"/>
                <w:rtl/>
              </w:rPr>
            </w:pPr>
            <w:r w:rsidRPr="002865F4">
              <w:rPr>
                <w:rFonts w:cstheme="minorHAnsi"/>
                <w:sz w:val="32"/>
                <w:szCs w:val="32"/>
                <w:rtl/>
              </w:rPr>
              <w:t>لمُصاب مظلومين طفلَي مسلمِ‏</w:t>
            </w:r>
          </w:p>
        </w:tc>
      </w:tr>
      <w:tr w:rsidR="00C33377" w:rsidRPr="002865F4" w:rsidTr="00E526D6">
        <w:trPr>
          <w:trHeight w:val="350"/>
        </w:trPr>
        <w:tc>
          <w:tcPr>
            <w:tcW w:w="3833" w:type="dxa"/>
          </w:tcPr>
          <w:p w:rsidR="00C33377" w:rsidRPr="002865F4" w:rsidRDefault="00C33377" w:rsidP="00E526D6">
            <w:pPr>
              <w:pStyle w:val="libPoem"/>
              <w:jc w:val="center"/>
              <w:rPr>
                <w:rFonts w:asciiTheme="minorHAnsi" w:hAnsiTheme="minorHAnsi" w:cstheme="minorHAnsi"/>
                <w:sz w:val="32"/>
                <w:szCs w:val="32"/>
                <w:rtl/>
              </w:rPr>
            </w:pPr>
            <w:r w:rsidRPr="002865F4">
              <w:rPr>
                <w:rFonts w:asciiTheme="minorHAnsi" w:hAnsiTheme="minorHAnsi" w:cstheme="minorHAnsi"/>
                <w:sz w:val="32"/>
                <w:szCs w:val="32"/>
                <w:rtl/>
              </w:rPr>
              <w:t>بدران مِن بيتِ النبوّةِ أشرَقا</w:t>
            </w:r>
          </w:p>
        </w:tc>
        <w:tc>
          <w:tcPr>
            <w:tcW w:w="277" w:type="dxa"/>
          </w:tcPr>
          <w:p w:rsidR="00C33377" w:rsidRPr="002865F4" w:rsidRDefault="00C33377" w:rsidP="00E526D6">
            <w:pPr>
              <w:pStyle w:val="libPoem"/>
              <w:jc w:val="center"/>
              <w:rPr>
                <w:rFonts w:asciiTheme="minorHAnsi" w:hAnsiTheme="minorHAnsi" w:cstheme="minorHAnsi"/>
                <w:sz w:val="32"/>
                <w:szCs w:val="32"/>
                <w:rtl/>
              </w:rPr>
            </w:pPr>
          </w:p>
        </w:tc>
        <w:tc>
          <w:tcPr>
            <w:tcW w:w="3829" w:type="dxa"/>
          </w:tcPr>
          <w:p w:rsidR="00C33377" w:rsidRPr="002865F4" w:rsidRDefault="00C33377" w:rsidP="00E526D6">
            <w:pPr>
              <w:jc w:val="center"/>
              <w:rPr>
                <w:rFonts w:cstheme="minorHAnsi"/>
                <w:sz w:val="32"/>
                <w:szCs w:val="32"/>
                <w:rtl/>
              </w:rPr>
            </w:pPr>
            <w:r w:rsidRPr="002865F4">
              <w:rPr>
                <w:rFonts w:cstheme="minorHAnsi"/>
                <w:sz w:val="32"/>
                <w:szCs w:val="32"/>
                <w:rtl/>
              </w:rPr>
              <w:t>كالفرقَدين بجنحِ ليل مظلمِ</w:t>
            </w:r>
          </w:p>
        </w:tc>
      </w:tr>
      <w:tr w:rsidR="00C33377" w:rsidRPr="002865F4" w:rsidTr="00E526D6">
        <w:trPr>
          <w:trHeight w:val="350"/>
        </w:trPr>
        <w:tc>
          <w:tcPr>
            <w:tcW w:w="3833" w:type="dxa"/>
          </w:tcPr>
          <w:p w:rsidR="00C33377" w:rsidRPr="002865F4" w:rsidRDefault="00C33377" w:rsidP="00E526D6">
            <w:pPr>
              <w:pStyle w:val="libPoem"/>
              <w:jc w:val="center"/>
              <w:rPr>
                <w:rFonts w:asciiTheme="minorHAnsi" w:hAnsiTheme="minorHAnsi" w:cstheme="minorHAnsi"/>
                <w:sz w:val="32"/>
                <w:szCs w:val="32"/>
                <w:rtl/>
              </w:rPr>
            </w:pPr>
            <w:r w:rsidRPr="002865F4">
              <w:rPr>
                <w:rFonts w:asciiTheme="minorHAnsi" w:hAnsiTheme="minorHAnsi" w:cstheme="minorHAnsi"/>
                <w:sz w:val="32"/>
                <w:szCs w:val="32"/>
                <w:rtl/>
              </w:rPr>
              <w:t>جارَ الدعيُّ عليهما في سجنهِ</w:t>
            </w:r>
          </w:p>
        </w:tc>
        <w:tc>
          <w:tcPr>
            <w:tcW w:w="277" w:type="dxa"/>
          </w:tcPr>
          <w:p w:rsidR="00C33377" w:rsidRPr="002865F4" w:rsidRDefault="00C33377" w:rsidP="00E526D6">
            <w:pPr>
              <w:pStyle w:val="libPoem"/>
              <w:jc w:val="center"/>
              <w:rPr>
                <w:rFonts w:asciiTheme="minorHAnsi" w:hAnsiTheme="minorHAnsi" w:cstheme="minorHAnsi"/>
                <w:sz w:val="32"/>
                <w:szCs w:val="32"/>
                <w:rtl/>
              </w:rPr>
            </w:pPr>
          </w:p>
        </w:tc>
        <w:tc>
          <w:tcPr>
            <w:tcW w:w="3829" w:type="dxa"/>
          </w:tcPr>
          <w:p w:rsidR="00C33377" w:rsidRPr="002865F4" w:rsidRDefault="00C33377" w:rsidP="00E526D6">
            <w:pPr>
              <w:jc w:val="center"/>
              <w:rPr>
                <w:rFonts w:cstheme="minorHAnsi"/>
                <w:sz w:val="32"/>
                <w:szCs w:val="32"/>
                <w:rtl/>
              </w:rPr>
            </w:pPr>
            <w:r w:rsidRPr="002865F4">
              <w:rPr>
                <w:rFonts w:cstheme="minorHAnsi"/>
                <w:sz w:val="32"/>
                <w:szCs w:val="32"/>
                <w:rtl/>
              </w:rPr>
              <w:t>وَقَسا ولَم يعطف ولم يترحّمِ ‏</w:t>
            </w:r>
          </w:p>
        </w:tc>
      </w:tr>
      <w:tr w:rsidR="00C33377" w:rsidRPr="002865F4" w:rsidTr="00E526D6">
        <w:trPr>
          <w:trHeight w:val="350"/>
        </w:trPr>
        <w:tc>
          <w:tcPr>
            <w:tcW w:w="3833" w:type="dxa"/>
          </w:tcPr>
          <w:p w:rsidR="00C33377" w:rsidRPr="002865F4" w:rsidRDefault="00C33377" w:rsidP="00E526D6">
            <w:pPr>
              <w:pStyle w:val="libPoem"/>
              <w:jc w:val="center"/>
              <w:rPr>
                <w:rFonts w:asciiTheme="minorHAnsi" w:hAnsiTheme="minorHAnsi" w:cstheme="minorHAnsi"/>
                <w:sz w:val="32"/>
                <w:szCs w:val="32"/>
                <w:rtl/>
              </w:rPr>
            </w:pPr>
            <w:r w:rsidRPr="002865F4">
              <w:rPr>
                <w:rFonts w:asciiTheme="minorHAnsi" w:hAnsiTheme="minorHAnsi" w:cstheme="minorHAnsi"/>
                <w:sz w:val="32"/>
                <w:szCs w:val="32"/>
                <w:rtl/>
              </w:rPr>
              <w:t>مَكَثا بقعرِ السجنِ عاماً كاملاً</w:t>
            </w:r>
          </w:p>
        </w:tc>
        <w:tc>
          <w:tcPr>
            <w:tcW w:w="277" w:type="dxa"/>
          </w:tcPr>
          <w:p w:rsidR="00C33377" w:rsidRPr="002865F4" w:rsidRDefault="00C33377" w:rsidP="00E526D6">
            <w:pPr>
              <w:pStyle w:val="libPoem"/>
              <w:jc w:val="center"/>
              <w:rPr>
                <w:rFonts w:asciiTheme="minorHAnsi" w:hAnsiTheme="minorHAnsi" w:cstheme="minorHAnsi"/>
                <w:sz w:val="32"/>
                <w:szCs w:val="32"/>
                <w:rtl/>
              </w:rPr>
            </w:pPr>
          </w:p>
        </w:tc>
        <w:tc>
          <w:tcPr>
            <w:tcW w:w="3829" w:type="dxa"/>
          </w:tcPr>
          <w:p w:rsidR="00C33377" w:rsidRPr="002865F4" w:rsidRDefault="00C33377" w:rsidP="00E526D6">
            <w:pPr>
              <w:jc w:val="center"/>
              <w:rPr>
                <w:rFonts w:cstheme="minorHAnsi"/>
                <w:sz w:val="32"/>
                <w:szCs w:val="32"/>
                <w:rtl/>
              </w:rPr>
            </w:pPr>
            <w:r w:rsidRPr="002865F4">
              <w:rPr>
                <w:rFonts w:cstheme="minorHAnsi"/>
                <w:sz w:val="32"/>
                <w:szCs w:val="32"/>
                <w:rtl/>
              </w:rPr>
              <w:t>وغَدا مصيرُهما لرجس ألأمِ</w:t>
            </w:r>
          </w:p>
        </w:tc>
      </w:tr>
      <w:tr w:rsidR="00C33377" w:rsidRPr="002865F4" w:rsidTr="00E526D6">
        <w:trPr>
          <w:trHeight w:val="350"/>
        </w:trPr>
        <w:tc>
          <w:tcPr>
            <w:tcW w:w="3833" w:type="dxa"/>
          </w:tcPr>
          <w:p w:rsidR="00C33377" w:rsidRPr="002865F4" w:rsidRDefault="00C33377" w:rsidP="00E526D6">
            <w:pPr>
              <w:pStyle w:val="libPoem"/>
              <w:jc w:val="center"/>
              <w:rPr>
                <w:rFonts w:asciiTheme="minorHAnsi" w:hAnsiTheme="minorHAnsi" w:cstheme="minorHAnsi"/>
                <w:sz w:val="32"/>
                <w:szCs w:val="32"/>
                <w:rtl/>
              </w:rPr>
            </w:pPr>
            <w:r w:rsidRPr="002865F4">
              <w:rPr>
                <w:rFonts w:asciiTheme="minorHAnsi" w:hAnsiTheme="minorHAnsi" w:cstheme="minorHAnsi"/>
                <w:sz w:val="32"/>
                <w:szCs w:val="32"/>
                <w:rtl/>
              </w:rPr>
              <w:t>رقّت لحالِهما العجوزُ وأفـردت</w:t>
            </w:r>
          </w:p>
        </w:tc>
        <w:tc>
          <w:tcPr>
            <w:tcW w:w="277" w:type="dxa"/>
          </w:tcPr>
          <w:p w:rsidR="00C33377" w:rsidRPr="002865F4" w:rsidRDefault="00C33377" w:rsidP="00E526D6">
            <w:pPr>
              <w:pStyle w:val="libPoem"/>
              <w:jc w:val="center"/>
              <w:rPr>
                <w:rFonts w:asciiTheme="minorHAnsi" w:hAnsiTheme="minorHAnsi" w:cstheme="minorHAnsi"/>
                <w:sz w:val="32"/>
                <w:szCs w:val="32"/>
                <w:rtl/>
              </w:rPr>
            </w:pPr>
          </w:p>
        </w:tc>
        <w:tc>
          <w:tcPr>
            <w:tcW w:w="3829" w:type="dxa"/>
          </w:tcPr>
          <w:p w:rsidR="00C33377" w:rsidRPr="002865F4" w:rsidRDefault="00C33377" w:rsidP="00E526D6">
            <w:pPr>
              <w:jc w:val="center"/>
              <w:rPr>
                <w:rFonts w:cstheme="minorHAnsi"/>
                <w:sz w:val="32"/>
                <w:szCs w:val="32"/>
                <w:rtl/>
              </w:rPr>
            </w:pPr>
            <w:r w:rsidRPr="002865F4">
              <w:rPr>
                <w:rFonts w:cstheme="minorHAnsi"/>
                <w:sz w:val="32"/>
                <w:szCs w:val="32"/>
                <w:rtl/>
              </w:rPr>
              <w:t>بيـتاً ل</w:t>
            </w:r>
            <w:r>
              <w:rPr>
                <w:rFonts w:cstheme="minorHAnsi" w:hint="cs"/>
                <w:sz w:val="32"/>
                <w:szCs w:val="32"/>
                <w:rtl/>
              </w:rPr>
              <w:t>ــــــــــــــــــــــــــــــــــــــــ</w:t>
            </w:r>
            <w:r w:rsidRPr="002865F4">
              <w:rPr>
                <w:rFonts w:cstheme="minorHAnsi"/>
                <w:sz w:val="32"/>
                <w:szCs w:val="32"/>
                <w:rtl/>
              </w:rPr>
              <w:t>ـكي تأويهـما بتكتّمِ</w:t>
            </w:r>
          </w:p>
        </w:tc>
      </w:tr>
      <w:tr w:rsidR="00C33377" w:rsidRPr="002865F4" w:rsidTr="00E526D6">
        <w:trPr>
          <w:trHeight w:val="350"/>
        </w:trPr>
        <w:tc>
          <w:tcPr>
            <w:tcW w:w="3833" w:type="dxa"/>
          </w:tcPr>
          <w:p w:rsidR="00C33377" w:rsidRPr="002865F4" w:rsidRDefault="00C33377" w:rsidP="00E526D6">
            <w:pPr>
              <w:pStyle w:val="libPoem"/>
              <w:jc w:val="center"/>
              <w:rPr>
                <w:rFonts w:asciiTheme="minorHAnsi" w:hAnsiTheme="minorHAnsi" w:cstheme="minorHAnsi"/>
                <w:sz w:val="32"/>
                <w:szCs w:val="32"/>
                <w:rtl/>
              </w:rPr>
            </w:pPr>
            <w:r w:rsidRPr="002865F4">
              <w:rPr>
                <w:rFonts w:asciiTheme="minorHAnsi" w:hAnsiTheme="minorHAnsi" w:cstheme="minorHAnsi"/>
                <w:sz w:val="32"/>
                <w:szCs w:val="32"/>
                <w:rtl/>
              </w:rPr>
              <w:t>فإذا الشقيُّ عليه قد غلب الشقا</w:t>
            </w:r>
          </w:p>
        </w:tc>
        <w:tc>
          <w:tcPr>
            <w:tcW w:w="277" w:type="dxa"/>
          </w:tcPr>
          <w:p w:rsidR="00C33377" w:rsidRPr="002865F4" w:rsidRDefault="00C33377" w:rsidP="00E526D6">
            <w:pPr>
              <w:pStyle w:val="libPoem"/>
              <w:jc w:val="center"/>
              <w:rPr>
                <w:rFonts w:asciiTheme="minorHAnsi" w:hAnsiTheme="minorHAnsi" w:cstheme="minorHAnsi"/>
                <w:sz w:val="32"/>
                <w:szCs w:val="32"/>
                <w:rtl/>
              </w:rPr>
            </w:pPr>
          </w:p>
        </w:tc>
        <w:tc>
          <w:tcPr>
            <w:tcW w:w="3829" w:type="dxa"/>
          </w:tcPr>
          <w:p w:rsidR="00C33377" w:rsidRPr="002865F4" w:rsidRDefault="00C33377" w:rsidP="00E526D6">
            <w:pPr>
              <w:jc w:val="center"/>
              <w:rPr>
                <w:rFonts w:cstheme="minorHAnsi"/>
                <w:sz w:val="32"/>
                <w:szCs w:val="32"/>
                <w:rtl/>
              </w:rPr>
            </w:pPr>
            <w:r w:rsidRPr="002865F4">
              <w:rPr>
                <w:rFonts w:cstheme="minorHAnsi"/>
                <w:sz w:val="32"/>
                <w:szCs w:val="32"/>
                <w:rtl/>
              </w:rPr>
              <w:t>يرجو العطاء منَ الدنيّ الآثم</w:t>
            </w:r>
          </w:p>
        </w:tc>
      </w:tr>
      <w:tr w:rsidR="00C33377" w:rsidRPr="002865F4" w:rsidTr="00E526D6">
        <w:trPr>
          <w:trHeight w:val="350"/>
        </w:trPr>
        <w:tc>
          <w:tcPr>
            <w:tcW w:w="3833" w:type="dxa"/>
          </w:tcPr>
          <w:p w:rsidR="00C33377" w:rsidRPr="002865F4" w:rsidRDefault="00C33377" w:rsidP="00E526D6">
            <w:pPr>
              <w:pStyle w:val="libPoem"/>
              <w:jc w:val="center"/>
              <w:rPr>
                <w:rFonts w:asciiTheme="minorHAnsi" w:hAnsiTheme="minorHAnsi" w:cstheme="minorHAnsi"/>
                <w:sz w:val="32"/>
                <w:szCs w:val="32"/>
                <w:rtl/>
              </w:rPr>
            </w:pPr>
            <w:r w:rsidRPr="002865F4">
              <w:rPr>
                <w:rFonts w:asciiTheme="minorHAnsi" w:hAnsiTheme="minorHAnsi" w:cstheme="minorHAnsi"/>
                <w:sz w:val="32"/>
                <w:szCs w:val="32"/>
                <w:rtl/>
              </w:rPr>
              <w:t>لَم يستقرّ وبات يحرس دارهُ</w:t>
            </w:r>
          </w:p>
        </w:tc>
        <w:tc>
          <w:tcPr>
            <w:tcW w:w="277" w:type="dxa"/>
          </w:tcPr>
          <w:p w:rsidR="00C33377" w:rsidRPr="002865F4" w:rsidRDefault="00C33377" w:rsidP="00E526D6">
            <w:pPr>
              <w:pStyle w:val="libPoem"/>
              <w:jc w:val="center"/>
              <w:rPr>
                <w:rFonts w:asciiTheme="minorHAnsi" w:hAnsiTheme="minorHAnsi" w:cstheme="minorHAnsi"/>
                <w:sz w:val="32"/>
                <w:szCs w:val="32"/>
                <w:rtl/>
              </w:rPr>
            </w:pPr>
          </w:p>
        </w:tc>
        <w:tc>
          <w:tcPr>
            <w:tcW w:w="3829" w:type="dxa"/>
          </w:tcPr>
          <w:p w:rsidR="00C33377" w:rsidRPr="002865F4" w:rsidRDefault="00C33377" w:rsidP="00E526D6">
            <w:pPr>
              <w:jc w:val="center"/>
              <w:rPr>
                <w:rFonts w:cstheme="minorHAnsi"/>
                <w:sz w:val="32"/>
                <w:szCs w:val="32"/>
                <w:rtl/>
              </w:rPr>
            </w:pPr>
            <w:r w:rsidRPr="002865F4">
              <w:rPr>
                <w:rFonts w:cstheme="minorHAnsi"/>
                <w:sz w:val="32"/>
                <w:szCs w:val="32"/>
                <w:rtl/>
              </w:rPr>
              <w:t>حتّى تحرّى ما بها مِن أرسمِ</w:t>
            </w:r>
          </w:p>
        </w:tc>
      </w:tr>
      <w:tr w:rsidR="00C33377" w:rsidRPr="002865F4" w:rsidTr="00E526D6">
        <w:trPr>
          <w:trHeight w:val="350"/>
        </w:trPr>
        <w:tc>
          <w:tcPr>
            <w:tcW w:w="3833" w:type="dxa"/>
          </w:tcPr>
          <w:p w:rsidR="00C33377" w:rsidRPr="002865F4" w:rsidRDefault="00C33377" w:rsidP="00E526D6">
            <w:pPr>
              <w:pStyle w:val="libPoem"/>
              <w:jc w:val="center"/>
              <w:rPr>
                <w:rFonts w:asciiTheme="minorHAnsi" w:hAnsiTheme="minorHAnsi" w:cstheme="minorHAnsi"/>
                <w:sz w:val="32"/>
                <w:szCs w:val="32"/>
                <w:rtl/>
              </w:rPr>
            </w:pPr>
            <w:r w:rsidRPr="002865F4">
              <w:rPr>
                <w:rFonts w:asciiTheme="minorHAnsi" w:hAnsiTheme="minorHAnsi" w:cstheme="minorHAnsi"/>
                <w:sz w:val="32"/>
                <w:szCs w:val="32"/>
                <w:rtl/>
              </w:rPr>
              <w:t>فإذا الشقيقُ معانقٌ لشقيقهِ</w:t>
            </w:r>
          </w:p>
        </w:tc>
        <w:tc>
          <w:tcPr>
            <w:tcW w:w="277" w:type="dxa"/>
          </w:tcPr>
          <w:p w:rsidR="00C33377" w:rsidRPr="002865F4" w:rsidRDefault="00C33377" w:rsidP="00E526D6">
            <w:pPr>
              <w:pStyle w:val="libPoem"/>
              <w:jc w:val="center"/>
              <w:rPr>
                <w:rFonts w:asciiTheme="minorHAnsi" w:hAnsiTheme="minorHAnsi" w:cstheme="minorHAnsi"/>
                <w:sz w:val="32"/>
                <w:szCs w:val="32"/>
                <w:rtl/>
              </w:rPr>
            </w:pPr>
          </w:p>
        </w:tc>
        <w:tc>
          <w:tcPr>
            <w:tcW w:w="3829" w:type="dxa"/>
          </w:tcPr>
          <w:p w:rsidR="00C33377" w:rsidRPr="002865F4" w:rsidRDefault="00C33377" w:rsidP="00E526D6">
            <w:pPr>
              <w:jc w:val="center"/>
              <w:rPr>
                <w:rFonts w:cstheme="minorHAnsi"/>
                <w:sz w:val="32"/>
                <w:szCs w:val="32"/>
                <w:rtl/>
              </w:rPr>
            </w:pPr>
            <w:r w:rsidRPr="002865F4">
              <w:rPr>
                <w:rFonts w:cstheme="minorHAnsi"/>
                <w:sz w:val="32"/>
                <w:szCs w:val="32"/>
                <w:rtl/>
              </w:rPr>
              <w:t>وهُما على خوفٍ وقلبِ موجمِ</w:t>
            </w:r>
          </w:p>
        </w:tc>
      </w:tr>
      <w:tr w:rsidR="00C33377" w:rsidRPr="002865F4" w:rsidTr="00E526D6">
        <w:trPr>
          <w:trHeight w:val="350"/>
        </w:trPr>
        <w:tc>
          <w:tcPr>
            <w:tcW w:w="3833" w:type="dxa"/>
          </w:tcPr>
          <w:p w:rsidR="00C33377" w:rsidRPr="002865F4" w:rsidRDefault="00C33377" w:rsidP="00E526D6">
            <w:pPr>
              <w:pStyle w:val="libPoem"/>
              <w:jc w:val="center"/>
              <w:rPr>
                <w:rFonts w:asciiTheme="minorHAnsi" w:hAnsiTheme="minorHAnsi" w:cstheme="minorHAnsi"/>
                <w:sz w:val="32"/>
                <w:szCs w:val="32"/>
                <w:rtl/>
              </w:rPr>
            </w:pPr>
            <w:r w:rsidRPr="002865F4">
              <w:rPr>
                <w:rFonts w:asciiTheme="minorHAnsi" w:hAnsiTheme="minorHAnsi" w:cstheme="minorHAnsi"/>
                <w:sz w:val="32"/>
                <w:szCs w:val="32"/>
                <w:rtl/>
              </w:rPr>
              <w:t>فَدَنا وشدّ بحبلِه كنفيهما</w:t>
            </w:r>
          </w:p>
        </w:tc>
        <w:tc>
          <w:tcPr>
            <w:tcW w:w="277" w:type="dxa"/>
          </w:tcPr>
          <w:p w:rsidR="00C33377" w:rsidRPr="002865F4" w:rsidRDefault="00C33377" w:rsidP="00E526D6">
            <w:pPr>
              <w:pStyle w:val="libPoem"/>
              <w:jc w:val="center"/>
              <w:rPr>
                <w:rFonts w:asciiTheme="minorHAnsi" w:hAnsiTheme="minorHAnsi" w:cstheme="minorHAnsi"/>
                <w:sz w:val="32"/>
                <w:szCs w:val="32"/>
                <w:rtl/>
              </w:rPr>
            </w:pPr>
          </w:p>
        </w:tc>
        <w:tc>
          <w:tcPr>
            <w:tcW w:w="3829" w:type="dxa"/>
          </w:tcPr>
          <w:p w:rsidR="00C33377" w:rsidRPr="002865F4" w:rsidRDefault="00C33377" w:rsidP="00E526D6">
            <w:pPr>
              <w:jc w:val="center"/>
              <w:rPr>
                <w:rFonts w:cstheme="minorHAnsi"/>
                <w:sz w:val="32"/>
                <w:szCs w:val="32"/>
                <w:rtl/>
              </w:rPr>
            </w:pPr>
            <w:r w:rsidRPr="002865F4">
              <w:rPr>
                <w:rFonts w:cstheme="minorHAnsi"/>
                <w:sz w:val="32"/>
                <w:szCs w:val="32"/>
                <w:rtl/>
              </w:rPr>
              <w:t>ظُلماً كشدّ عرى وثيق محكمِ</w:t>
            </w:r>
          </w:p>
        </w:tc>
      </w:tr>
      <w:tr w:rsidR="00C33377" w:rsidRPr="002865F4" w:rsidTr="00E526D6">
        <w:trPr>
          <w:trHeight w:val="350"/>
        </w:trPr>
        <w:tc>
          <w:tcPr>
            <w:tcW w:w="3833" w:type="dxa"/>
          </w:tcPr>
          <w:p w:rsidR="00C33377" w:rsidRPr="002865F4" w:rsidRDefault="00C33377" w:rsidP="00E526D6">
            <w:pPr>
              <w:pStyle w:val="libPoem"/>
              <w:jc w:val="center"/>
              <w:rPr>
                <w:rFonts w:asciiTheme="minorHAnsi" w:hAnsiTheme="minorHAnsi" w:cstheme="minorHAnsi"/>
                <w:sz w:val="32"/>
                <w:szCs w:val="32"/>
                <w:rtl/>
              </w:rPr>
            </w:pPr>
            <w:r w:rsidRPr="002865F4">
              <w:rPr>
                <w:rFonts w:asciiTheme="minorHAnsi" w:hAnsiTheme="minorHAnsi" w:cstheme="minorHAnsi"/>
                <w:sz w:val="32"/>
                <w:szCs w:val="32"/>
                <w:rtl/>
              </w:rPr>
              <w:t>وَرَمى الحسامَ لعبدهِ أن خُذهُما</w:t>
            </w:r>
          </w:p>
        </w:tc>
        <w:tc>
          <w:tcPr>
            <w:tcW w:w="277" w:type="dxa"/>
          </w:tcPr>
          <w:p w:rsidR="00C33377" w:rsidRPr="002865F4" w:rsidRDefault="00C33377" w:rsidP="00E526D6">
            <w:pPr>
              <w:pStyle w:val="libPoem"/>
              <w:jc w:val="center"/>
              <w:rPr>
                <w:rFonts w:asciiTheme="minorHAnsi" w:hAnsiTheme="minorHAnsi" w:cstheme="minorHAnsi"/>
                <w:sz w:val="32"/>
                <w:szCs w:val="32"/>
                <w:rtl/>
              </w:rPr>
            </w:pPr>
          </w:p>
        </w:tc>
        <w:tc>
          <w:tcPr>
            <w:tcW w:w="3829" w:type="dxa"/>
          </w:tcPr>
          <w:p w:rsidR="00C33377" w:rsidRPr="002865F4" w:rsidRDefault="00C33377" w:rsidP="00E526D6">
            <w:pPr>
              <w:jc w:val="center"/>
              <w:rPr>
                <w:rFonts w:cstheme="minorHAnsi"/>
                <w:sz w:val="32"/>
                <w:szCs w:val="32"/>
                <w:rtl/>
              </w:rPr>
            </w:pPr>
            <w:r w:rsidRPr="002865F4">
              <w:rPr>
                <w:rFonts w:cstheme="minorHAnsi"/>
                <w:sz w:val="32"/>
                <w:szCs w:val="32"/>
                <w:rtl/>
              </w:rPr>
              <w:t>نحوَ الفراتِ مبكّراً لا تحــجمِ</w:t>
            </w:r>
          </w:p>
        </w:tc>
      </w:tr>
      <w:tr w:rsidR="00C33377" w:rsidRPr="002865F4" w:rsidTr="00E526D6">
        <w:trPr>
          <w:trHeight w:val="350"/>
        </w:trPr>
        <w:tc>
          <w:tcPr>
            <w:tcW w:w="3833" w:type="dxa"/>
          </w:tcPr>
          <w:p w:rsidR="00C33377" w:rsidRPr="002865F4" w:rsidRDefault="00C33377" w:rsidP="00E526D6">
            <w:pPr>
              <w:pStyle w:val="libPoem"/>
              <w:jc w:val="center"/>
              <w:rPr>
                <w:rFonts w:asciiTheme="minorHAnsi" w:hAnsiTheme="minorHAnsi" w:cstheme="minorHAnsi"/>
                <w:sz w:val="32"/>
                <w:szCs w:val="32"/>
                <w:rtl/>
              </w:rPr>
            </w:pPr>
            <w:r w:rsidRPr="002865F4">
              <w:rPr>
                <w:rFonts w:asciiTheme="minorHAnsi" w:hAnsiTheme="minorHAnsi" w:cstheme="minorHAnsi"/>
                <w:sz w:val="32"/>
                <w:szCs w:val="32"/>
                <w:rtl/>
              </w:rPr>
              <w:t>فالعبدُ حين رأى سليلَي مسلمٍ</w:t>
            </w:r>
          </w:p>
        </w:tc>
        <w:tc>
          <w:tcPr>
            <w:tcW w:w="277" w:type="dxa"/>
          </w:tcPr>
          <w:p w:rsidR="00C33377" w:rsidRPr="002865F4" w:rsidRDefault="00C33377" w:rsidP="00E526D6">
            <w:pPr>
              <w:pStyle w:val="libPoem"/>
              <w:jc w:val="center"/>
              <w:rPr>
                <w:rFonts w:asciiTheme="minorHAnsi" w:hAnsiTheme="minorHAnsi" w:cstheme="minorHAnsi"/>
                <w:sz w:val="32"/>
                <w:szCs w:val="32"/>
                <w:rtl/>
              </w:rPr>
            </w:pPr>
          </w:p>
        </w:tc>
        <w:tc>
          <w:tcPr>
            <w:tcW w:w="3829" w:type="dxa"/>
          </w:tcPr>
          <w:p w:rsidR="00C33377" w:rsidRPr="002865F4" w:rsidRDefault="00C33377" w:rsidP="00E526D6">
            <w:pPr>
              <w:jc w:val="center"/>
              <w:rPr>
                <w:rFonts w:cstheme="minorHAnsi"/>
                <w:sz w:val="32"/>
                <w:szCs w:val="32"/>
                <w:rtl/>
              </w:rPr>
            </w:pPr>
            <w:r w:rsidRPr="002865F4">
              <w:rPr>
                <w:rFonts w:cstheme="minorHAnsi"/>
                <w:sz w:val="32"/>
                <w:szCs w:val="32"/>
                <w:rtl/>
              </w:rPr>
              <w:t>ولّى ولم يكُ حين ذاك بمقدمِ</w:t>
            </w:r>
          </w:p>
        </w:tc>
      </w:tr>
      <w:tr w:rsidR="00C33377" w:rsidRPr="002865F4" w:rsidTr="00E526D6">
        <w:trPr>
          <w:trHeight w:val="350"/>
        </w:trPr>
        <w:tc>
          <w:tcPr>
            <w:tcW w:w="3833" w:type="dxa"/>
          </w:tcPr>
          <w:p w:rsidR="00C33377" w:rsidRPr="002865F4" w:rsidRDefault="00C33377" w:rsidP="00E526D6">
            <w:pPr>
              <w:pStyle w:val="libPoem"/>
              <w:jc w:val="center"/>
              <w:rPr>
                <w:rFonts w:asciiTheme="minorHAnsi" w:hAnsiTheme="minorHAnsi" w:cstheme="minorHAnsi"/>
                <w:sz w:val="32"/>
                <w:szCs w:val="32"/>
                <w:rtl/>
              </w:rPr>
            </w:pPr>
            <w:r w:rsidRPr="002865F4">
              <w:rPr>
                <w:rFonts w:asciiTheme="minorHAnsi" w:hAnsiTheme="minorHAnsi" w:cstheme="minorHAnsi"/>
                <w:sz w:val="32"/>
                <w:szCs w:val="32"/>
                <w:rtl/>
              </w:rPr>
              <w:t>ودَعى لذبحِهما اِبنه فعصى له</w:t>
            </w:r>
          </w:p>
        </w:tc>
        <w:tc>
          <w:tcPr>
            <w:tcW w:w="277" w:type="dxa"/>
          </w:tcPr>
          <w:p w:rsidR="00C33377" w:rsidRPr="002865F4" w:rsidRDefault="00C33377" w:rsidP="00E526D6">
            <w:pPr>
              <w:pStyle w:val="libPoem"/>
              <w:jc w:val="center"/>
              <w:rPr>
                <w:rFonts w:asciiTheme="minorHAnsi" w:hAnsiTheme="minorHAnsi" w:cstheme="minorHAnsi"/>
                <w:sz w:val="32"/>
                <w:szCs w:val="32"/>
                <w:rtl/>
              </w:rPr>
            </w:pPr>
          </w:p>
        </w:tc>
        <w:tc>
          <w:tcPr>
            <w:tcW w:w="3829" w:type="dxa"/>
          </w:tcPr>
          <w:p w:rsidR="00C33377" w:rsidRPr="002865F4" w:rsidRDefault="00C33377" w:rsidP="00E526D6">
            <w:pPr>
              <w:jc w:val="center"/>
              <w:rPr>
                <w:rFonts w:cstheme="minorHAnsi"/>
                <w:sz w:val="32"/>
                <w:szCs w:val="32"/>
                <w:rtl/>
              </w:rPr>
            </w:pPr>
            <w:r w:rsidRPr="002865F4">
              <w:rPr>
                <w:rFonts w:cstheme="minorHAnsi"/>
                <w:sz w:val="32"/>
                <w:szCs w:val="32"/>
                <w:rtl/>
              </w:rPr>
              <w:t>أمراً وللطفلَين لم يتقدّمِ ‏</w:t>
            </w:r>
          </w:p>
        </w:tc>
      </w:tr>
      <w:tr w:rsidR="00C33377" w:rsidRPr="002865F4" w:rsidTr="00E526D6">
        <w:trPr>
          <w:trHeight w:val="350"/>
        </w:trPr>
        <w:tc>
          <w:tcPr>
            <w:tcW w:w="3833" w:type="dxa"/>
          </w:tcPr>
          <w:p w:rsidR="00C33377" w:rsidRPr="002865F4" w:rsidRDefault="00C33377" w:rsidP="00E526D6">
            <w:pPr>
              <w:pStyle w:val="libPoem"/>
              <w:jc w:val="center"/>
              <w:rPr>
                <w:rFonts w:asciiTheme="minorHAnsi" w:hAnsiTheme="minorHAnsi" w:cstheme="minorHAnsi"/>
                <w:sz w:val="32"/>
                <w:szCs w:val="32"/>
                <w:rtl/>
              </w:rPr>
            </w:pPr>
            <w:r w:rsidRPr="002865F4">
              <w:rPr>
                <w:rFonts w:asciiTheme="minorHAnsi" w:hAnsiTheme="minorHAnsi" w:cstheme="minorHAnsi"/>
                <w:sz w:val="32"/>
                <w:szCs w:val="32"/>
                <w:rtl/>
              </w:rPr>
              <w:t>فَهُناك شدّ عليهما بحسامهِ</w:t>
            </w:r>
          </w:p>
        </w:tc>
        <w:tc>
          <w:tcPr>
            <w:tcW w:w="277" w:type="dxa"/>
          </w:tcPr>
          <w:p w:rsidR="00C33377" w:rsidRPr="002865F4" w:rsidRDefault="00C33377" w:rsidP="00E526D6">
            <w:pPr>
              <w:pStyle w:val="libPoem"/>
              <w:jc w:val="center"/>
              <w:rPr>
                <w:rFonts w:asciiTheme="minorHAnsi" w:hAnsiTheme="minorHAnsi" w:cstheme="minorHAnsi"/>
                <w:sz w:val="32"/>
                <w:szCs w:val="32"/>
                <w:rtl/>
              </w:rPr>
            </w:pPr>
          </w:p>
        </w:tc>
        <w:tc>
          <w:tcPr>
            <w:tcW w:w="3829" w:type="dxa"/>
          </w:tcPr>
          <w:p w:rsidR="00C33377" w:rsidRPr="002865F4" w:rsidRDefault="00C33377" w:rsidP="00E526D6">
            <w:pPr>
              <w:jc w:val="center"/>
              <w:rPr>
                <w:rFonts w:cstheme="minorHAnsi"/>
                <w:sz w:val="32"/>
                <w:szCs w:val="32"/>
                <w:rtl/>
              </w:rPr>
            </w:pPr>
            <w:r w:rsidRPr="002865F4">
              <w:rPr>
                <w:rFonts w:cstheme="minorHAnsi"/>
                <w:sz w:val="32"/>
                <w:szCs w:val="32"/>
                <w:rtl/>
              </w:rPr>
              <w:t>إذ لا مُعين ولا نصير ولا حمي</w:t>
            </w:r>
          </w:p>
        </w:tc>
      </w:tr>
      <w:tr w:rsidR="00C33377" w:rsidRPr="002865F4" w:rsidTr="00E526D6">
        <w:trPr>
          <w:trHeight w:val="350"/>
        </w:trPr>
        <w:tc>
          <w:tcPr>
            <w:tcW w:w="3833" w:type="dxa"/>
          </w:tcPr>
          <w:p w:rsidR="00C33377" w:rsidRPr="002865F4" w:rsidRDefault="00C33377" w:rsidP="00E526D6">
            <w:pPr>
              <w:pStyle w:val="libPoem"/>
              <w:jc w:val="center"/>
              <w:rPr>
                <w:rFonts w:asciiTheme="minorHAnsi" w:hAnsiTheme="minorHAnsi" w:cstheme="minorHAnsi"/>
                <w:sz w:val="32"/>
                <w:szCs w:val="32"/>
                <w:rtl/>
              </w:rPr>
            </w:pPr>
            <w:r w:rsidRPr="002865F4">
              <w:rPr>
                <w:rFonts w:asciiTheme="minorHAnsi" w:hAnsiTheme="minorHAnsi" w:cstheme="minorHAnsi"/>
                <w:sz w:val="32"/>
                <w:szCs w:val="32"/>
                <w:rtl/>
              </w:rPr>
              <w:t>قالا لهُ يا شيخُ هل ترعى لَنا</w:t>
            </w:r>
          </w:p>
        </w:tc>
        <w:tc>
          <w:tcPr>
            <w:tcW w:w="277" w:type="dxa"/>
          </w:tcPr>
          <w:p w:rsidR="00C33377" w:rsidRPr="002865F4" w:rsidRDefault="00C33377" w:rsidP="00E526D6">
            <w:pPr>
              <w:pStyle w:val="libPoem"/>
              <w:jc w:val="center"/>
              <w:rPr>
                <w:rFonts w:asciiTheme="minorHAnsi" w:hAnsiTheme="minorHAnsi" w:cstheme="minorHAnsi"/>
                <w:sz w:val="32"/>
                <w:szCs w:val="32"/>
                <w:rtl/>
              </w:rPr>
            </w:pPr>
          </w:p>
        </w:tc>
        <w:tc>
          <w:tcPr>
            <w:tcW w:w="3829" w:type="dxa"/>
          </w:tcPr>
          <w:p w:rsidR="00C33377" w:rsidRPr="002865F4" w:rsidRDefault="00C33377" w:rsidP="00E526D6">
            <w:pPr>
              <w:jc w:val="center"/>
              <w:rPr>
                <w:rFonts w:cstheme="minorHAnsi"/>
                <w:sz w:val="32"/>
                <w:szCs w:val="32"/>
                <w:rtl/>
              </w:rPr>
            </w:pPr>
            <w:r w:rsidRPr="002865F4">
              <w:rPr>
                <w:rFonts w:cstheme="minorHAnsi"/>
                <w:sz w:val="32"/>
                <w:szCs w:val="32"/>
                <w:rtl/>
              </w:rPr>
              <w:t>صغراً وقرباً للرسول الأكرمِ ‏</w:t>
            </w:r>
          </w:p>
        </w:tc>
      </w:tr>
      <w:tr w:rsidR="00A3000F" w:rsidRPr="002865F4" w:rsidTr="00E526D6">
        <w:trPr>
          <w:trHeight w:val="350"/>
        </w:trPr>
        <w:tc>
          <w:tcPr>
            <w:tcW w:w="3833" w:type="dxa"/>
          </w:tcPr>
          <w:p w:rsidR="00C33377" w:rsidRPr="002865F4" w:rsidRDefault="00C33377" w:rsidP="00E526D6">
            <w:pPr>
              <w:pStyle w:val="libPoem"/>
              <w:jc w:val="center"/>
              <w:rPr>
                <w:rFonts w:asciiTheme="minorHAnsi" w:hAnsiTheme="minorHAnsi" w:cstheme="minorHAnsi"/>
                <w:sz w:val="32"/>
                <w:szCs w:val="32"/>
                <w:rtl/>
              </w:rPr>
            </w:pPr>
            <w:r w:rsidRPr="002865F4">
              <w:rPr>
                <w:rFonts w:asciiTheme="minorHAnsi" w:hAnsiTheme="minorHAnsi" w:cstheme="minorHAnsi"/>
                <w:sz w:val="32"/>
                <w:szCs w:val="32"/>
                <w:rtl/>
              </w:rPr>
              <w:t>للسوقِ خُذنا ثمّ بِعنا كَي بما</w:t>
            </w:r>
          </w:p>
        </w:tc>
        <w:tc>
          <w:tcPr>
            <w:tcW w:w="277" w:type="dxa"/>
          </w:tcPr>
          <w:p w:rsidR="00C33377" w:rsidRPr="002865F4" w:rsidRDefault="00C33377" w:rsidP="00E526D6">
            <w:pPr>
              <w:pStyle w:val="libPoem"/>
              <w:jc w:val="center"/>
              <w:rPr>
                <w:rFonts w:asciiTheme="minorHAnsi" w:hAnsiTheme="minorHAnsi" w:cstheme="minorHAnsi"/>
                <w:sz w:val="32"/>
                <w:szCs w:val="32"/>
                <w:rtl/>
              </w:rPr>
            </w:pPr>
          </w:p>
        </w:tc>
        <w:tc>
          <w:tcPr>
            <w:tcW w:w="3829" w:type="dxa"/>
          </w:tcPr>
          <w:p w:rsidR="00A3000F" w:rsidRPr="002865F4" w:rsidRDefault="00C33377" w:rsidP="00E526D6">
            <w:pPr>
              <w:jc w:val="center"/>
              <w:rPr>
                <w:rFonts w:cstheme="minorHAnsi"/>
                <w:sz w:val="32"/>
                <w:szCs w:val="32"/>
                <w:rtl/>
              </w:rPr>
            </w:pPr>
            <w:r w:rsidRPr="002865F4">
              <w:rPr>
                <w:rFonts w:cstheme="minorHAnsi"/>
                <w:sz w:val="32"/>
                <w:szCs w:val="32"/>
                <w:rtl/>
              </w:rPr>
              <w:t>كَسبت يداكَ من التجارة تغنمِ</w:t>
            </w:r>
            <w:r w:rsidR="00A3000F" w:rsidRPr="002865F4">
              <w:rPr>
                <w:rStyle w:val="Slutkommentarsreferens"/>
                <w:rFonts w:cstheme="minorHAnsi"/>
                <w:sz w:val="32"/>
                <w:szCs w:val="32"/>
                <w:rtl/>
              </w:rPr>
              <w:endnoteReference w:id="1"/>
            </w:r>
          </w:p>
        </w:tc>
      </w:tr>
    </w:tbl>
    <w:p w:rsidR="00A3000F" w:rsidRDefault="00A3000F" w:rsidP="00ED615D">
      <w:pPr>
        <w:rPr>
          <w:rtl/>
        </w:rPr>
      </w:pPr>
    </w:p>
    <w:p w:rsidR="00A3000F" w:rsidRDefault="00A3000F" w:rsidP="00ED615D">
      <w:pPr>
        <w:rPr>
          <w:rtl/>
        </w:rPr>
      </w:pPr>
      <w:r>
        <w:rPr>
          <w:rtl/>
        </w:rPr>
        <w:t>(نعي)</w:t>
      </w:r>
    </w:p>
    <w:tbl>
      <w:tblPr>
        <w:tblStyle w:val="Tabellrutnt"/>
        <w:bidiVisual/>
        <w:tblW w:w="4785" w:type="pct"/>
        <w:tblInd w:w="366" w:type="dxa"/>
        <w:tblLook w:val="04A0" w:firstRow="1" w:lastRow="0" w:firstColumn="1" w:lastColumn="0" w:noHBand="0" w:noVBand="1"/>
      </w:tblPr>
      <w:tblGrid>
        <w:gridCol w:w="3833"/>
        <w:gridCol w:w="277"/>
        <w:gridCol w:w="3829"/>
      </w:tblGrid>
      <w:tr w:rsidR="00A3000F" w:rsidRPr="002865F4" w:rsidTr="00E526D6">
        <w:trPr>
          <w:trHeight w:val="350"/>
        </w:trPr>
        <w:tc>
          <w:tcPr>
            <w:tcW w:w="3833" w:type="dxa"/>
          </w:tcPr>
          <w:p w:rsidR="00A3000F" w:rsidRPr="002865F4" w:rsidRDefault="00A3000F" w:rsidP="00E526D6">
            <w:pPr>
              <w:jc w:val="center"/>
              <w:rPr>
                <w:rFonts w:cstheme="minorHAnsi"/>
                <w:sz w:val="32"/>
                <w:szCs w:val="32"/>
                <w:rtl/>
              </w:rPr>
            </w:pPr>
            <w:r w:rsidRPr="002865F4">
              <w:rPr>
                <w:rFonts w:cstheme="minorHAnsi"/>
                <w:sz w:val="32"/>
                <w:szCs w:val="32"/>
                <w:rtl/>
              </w:rPr>
              <w:t>من بعد عاشر محرم بالطفوف</w:t>
            </w:r>
          </w:p>
        </w:tc>
        <w:tc>
          <w:tcPr>
            <w:tcW w:w="277" w:type="dxa"/>
          </w:tcPr>
          <w:p w:rsidR="00A3000F" w:rsidRPr="002865F4" w:rsidRDefault="00A3000F" w:rsidP="00E526D6">
            <w:pPr>
              <w:pStyle w:val="libPoem"/>
              <w:jc w:val="center"/>
              <w:rPr>
                <w:rFonts w:asciiTheme="minorHAnsi" w:hAnsiTheme="minorHAnsi" w:cstheme="minorHAnsi"/>
                <w:sz w:val="32"/>
                <w:szCs w:val="32"/>
                <w:rtl/>
              </w:rPr>
            </w:pPr>
          </w:p>
        </w:tc>
        <w:tc>
          <w:tcPr>
            <w:tcW w:w="3829" w:type="dxa"/>
          </w:tcPr>
          <w:p w:rsidR="00A3000F" w:rsidRPr="002865F4" w:rsidRDefault="00A3000F" w:rsidP="00E526D6">
            <w:pPr>
              <w:jc w:val="center"/>
              <w:rPr>
                <w:rFonts w:cstheme="minorHAnsi"/>
                <w:sz w:val="32"/>
                <w:szCs w:val="32"/>
                <w:rtl/>
              </w:rPr>
            </w:pPr>
            <w:r w:rsidRPr="002865F4">
              <w:rPr>
                <w:rFonts w:cstheme="minorHAnsi"/>
                <w:sz w:val="32"/>
                <w:szCs w:val="32"/>
                <w:rtl/>
              </w:rPr>
              <w:t>ريت مسلم حاضر ابعينه يشـــــــــــــــوف</w:t>
            </w:r>
          </w:p>
        </w:tc>
      </w:tr>
      <w:tr w:rsidR="00A3000F" w:rsidRPr="002865F4" w:rsidTr="00E526D6">
        <w:trPr>
          <w:trHeight w:val="350"/>
        </w:trPr>
        <w:tc>
          <w:tcPr>
            <w:tcW w:w="3833" w:type="dxa"/>
          </w:tcPr>
          <w:p w:rsidR="00A3000F" w:rsidRPr="002865F4" w:rsidRDefault="00A3000F" w:rsidP="00E526D6">
            <w:pPr>
              <w:jc w:val="center"/>
              <w:rPr>
                <w:rFonts w:cstheme="minorHAnsi"/>
                <w:sz w:val="32"/>
                <w:szCs w:val="32"/>
                <w:rtl/>
              </w:rPr>
            </w:pPr>
            <w:r w:rsidRPr="002865F4">
              <w:rPr>
                <w:rFonts w:cstheme="minorHAnsi"/>
                <w:sz w:val="32"/>
                <w:szCs w:val="32"/>
                <w:rtl/>
              </w:rPr>
              <w:t>فروا بنص ليل لاݘنها الظروف</w:t>
            </w:r>
          </w:p>
        </w:tc>
        <w:tc>
          <w:tcPr>
            <w:tcW w:w="277" w:type="dxa"/>
          </w:tcPr>
          <w:p w:rsidR="00A3000F" w:rsidRPr="002865F4" w:rsidRDefault="00A3000F" w:rsidP="00E526D6">
            <w:pPr>
              <w:pStyle w:val="libPoem"/>
              <w:jc w:val="center"/>
              <w:rPr>
                <w:rFonts w:asciiTheme="minorHAnsi" w:hAnsiTheme="minorHAnsi" w:cstheme="minorHAnsi"/>
                <w:sz w:val="32"/>
                <w:szCs w:val="32"/>
                <w:rtl/>
              </w:rPr>
            </w:pPr>
          </w:p>
        </w:tc>
        <w:tc>
          <w:tcPr>
            <w:tcW w:w="3829" w:type="dxa"/>
          </w:tcPr>
          <w:p w:rsidR="00A3000F" w:rsidRPr="002865F4" w:rsidRDefault="00A3000F" w:rsidP="00E526D6">
            <w:pPr>
              <w:jc w:val="center"/>
              <w:rPr>
                <w:rFonts w:cstheme="minorHAnsi"/>
                <w:sz w:val="32"/>
                <w:szCs w:val="32"/>
                <w:rtl/>
              </w:rPr>
            </w:pPr>
            <w:r w:rsidRPr="002865F4">
              <w:rPr>
                <w:rFonts w:cstheme="minorHAnsi"/>
                <w:sz w:val="32"/>
                <w:szCs w:val="32"/>
                <w:rtl/>
              </w:rPr>
              <w:t>صارت اويا الما له غيرة ع الضيوف</w:t>
            </w:r>
          </w:p>
        </w:tc>
      </w:tr>
      <w:tr w:rsidR="00A3000F" w:rsidRPr="002865F4" w:rsidTr="00E526D6">
        <w:trPr>
          <w:trHeight w:val="350"/>
        </w:trPr>
        <w:tc>
          <w:tcPr>
            <w:tcW w:w="3833" w:type="dxa"/>
          </w:tcPr>
          <w:p w:rsidR="00A3000F" w:rsidRPr="002865F4" w:rsidRDefault="00A3000F" w:rsidP="00E526D6">
            <w:pPr>
              <w:jc w:val="center"/>
              <w:rPr>
                <w:rFonts w:cstheme="minorHAnsi"/>
                <w:sz w:val="32"/>
                <w:szCs w:val="32"/>
                <w:rtl/>
              </w:rPr>
            </w:pPr>
            <w:r w:rsidRPr="002865F4">
              <w:rPr>
                <w:rFonts w:cstheme="minorHAnsi"/>
                <w:sz w:val="32"/>
                <w:szCs w:val="32"/>
                <w:rtl/>
              </w:rPr>
              <w:t>بدال شربة ماي من حد السيوف</w:t>
            </w:r>
          </w:p>
        </w:tc>
        <w:tc>
          <w:tcPr>
            <w:tcW w:w="277" w:type="dxa"/>
          </w:tcPr>
          <w:p w:rsidR="00A3000F" w:rsidRPr="002865F4" w:rsidRDefault="00A3000F" w:rsidP="00E526D6">
            <w:pPr>
              <w:pStyle w:val="libPoem"/>
              <w:jc w:val="center"/>
              <w:rPr>
                <w:rFonts w:asciiTheme="minorHAnsi" w:hAnsiTheme="minorHAnsi" w:cstheme="minorHAnsi"/>
                <w:sz w:val="32"/>
                <w:szCs w:val="32"/>
                <w:rtl/>
              </w:rPr>
            </w:pPr>
          </w:p>
        </w:tc>
        <w:tc>
          <w:tcPr>
            <w:tcW w:w="3829" w:type="dxa"/>
          </w:tcPr>
          <w:p w:rsidR="00A3000F" w:rsidRPr="002865F4" w:rsidRDefault="00A3000F" w:rsidP="00E526D6">
            <w:pPr>
              <w:jc w:val="center"/>
              <w:rPr>
                <w:rFonts w:cstheme="minorHAnsi"/>
                <w:sz w:val="32"/>
                <w:szCs w:val="32"/>
                <w:rtl/>
              </w:rPr>
            </w:pPr>
            <w:r w:rsidRPr="002865F4">
              <w:rPr>
                <w:rFonts w:cstheme="minorHAnsi"/>
                <w:sz w:val="32"/>
                <w:szCs w:val="32"/>
                <w:rtl/>
              </w:rPr>
              <w:t>روسهم مفصولة وادماهم فرات ‏</w:t>
            </w:r>
          </w:p>
        </w:tc>
      </w:tr>
      <w:tr w:rsidR="00A3000F" w:rsidRPr="002865F4" w:rsidTr="00E526D6">
        <w:trPr>
          <w:trHeight w:val="350"/>
        </w:trPr>
        <w:tc>
          <w:tcPr>
            <w:tcW w:w="3833" w:type="dxa"/>
          </w:tcPr>
          <w:p w:rsidR="00A3000F" w:rsidRPr="002865F4" w:rsidRDefault="00A3000F" w:rsidP="00E526D6">
            <w:pPr>
              <w:jc w:val="center"/>
              <w:rPr>
                <w:rFonts w:cstheme="minorHAnsi"/>
                <w:sz w:val="32"/>
                <w:szCs w:val="32"/>
                <w:rtl/>
              </w:rPr>
            </w:pPr>
            <w:r w:rsidRPr="002865F4">
              <w:rPr>
                <w:rFonts w:cstheme="minorHAnsi"/>
                <w:sz w:val="32"/>
                <w:szCs w:val="32"/>
                <w:rtl/>
              </w:rPr>
              <w:t>أولاد مسلم ويلي من رعب المله</w:t>
            </w:r>
          </w:p>
        </w:tc>
        <w:tc>
          <w:tcPr>
            <w:tcW w:w="277" w:type="dxa"/>
          </w:tcPr>
          <w:p w:rsidR="00A3000F" w:rsidRPr="002865F4" w:rsidRDefault="00A3000F" w:rsidP="00E526D6">
            <w:pPr>
              <w:pStyle w:val="libPoem"/>
              <w:jc w:val="center"/>
              <w:rPr>
                <w:rFonts w:asciiTheme="minorHAnsi" w:hAnsiTheme="minorHAnsi" w:cstheme="minorHAnsi"/>
                <w:sz w:val="32"/>
                <w:szCs w:val="32"/>
                <w:rtl/>
              </w:rPr>
            </w:pPr>
          </w:p>
        </w:tc>
        <w:tc>
          <w:tcPr>
            <w:tcW w:w="3829" w:type="dxa"/>
          </w:tcPr>
          <w:p w:rsidR="00A3000F" w:rsidRPr="002865F4" w:rsidRDefault="00A3000F" w:rsidP="00E526D6">
            <w:pPr>
              <w:jc w:val="center"/>
              <w:rPr>
                <w:rFonts w:cstheme="minorHAnsi"/>
                <w:sz w:val="32"/>
                <w:szCs w:val="32"/>
                <w:rtl/>
              </w:rPr>
            </w:pPr>
            <w:r w:rsidRPr="002865F4">
              <w:rPr>
                <w:rFonts w:cstheme="minorHAnsi"/>
                <w:sz w:val="32"/>
                <w:szCs w:val="32"/>
                <w:rtl/>
              </w:rPr>
              <w:t>بعد ما شافوا حسين بكربلا</w:t>
            </w:r>
          </w:p>
        </w:tc>
      </w:tr>
      <w:tr w:rsidR="00A3000F" w:rsidRPr="002865F4" w:rsidTr="00E526D6">
        <w:trPr>
          <w:trHeight w:val="350"/>
        </w:trPr>
        <w:tc>
          <w:tcPr>
            <w:tcW w:w="3833" w:type="dxa"/>
          </w:tcPr>
          <w:p w:rsidR="00A3000F" w:rsidRPr="002865F4" w:rsidRDefault="00A3000F" w:rsidP="00E526D6">
            <w:pPr>
              <w:jc w:val="center"/>
              <w:rPr>
                <w:rFonts w:cstheme="minorHAnsi"/>
                <w:sz w:val="32"/>
                <w:szCs w:val="32"/>
                <w:rtl/>
              </w:rPr>
            </w:pPr>
            <w:r w:rsidRPr="002865F4">
              <w:rPr>
                <w:rFonts w:cstheme="minorHAnsi"/>
                <w:sz w:val="32"/>
                <w:szCs w:val="32"/>
                <w:rtl/>
              </w:rPr>
              <w:t>موسد التربان جثة مرمله</w:t>
            </w:r>
          </w:p>
        </w:tc>
        <w:tc>
          <w:tcPr>
            <w:tcW w:w="277" w:type="dxa"/>
          </w:tcPr>
          <w:p w:rsidR="00A3000F" w:rsidRPr="002865F4" w:rsidRDefault="00A3000F" w:rsidP="00E526D6">
            <w:pPr>
              <w:pStyle w:val="libPoem"/>
              <w:jc w:val="center"/>
              <w:rPr>
                <w:rFonts w:asciiTheme="minorHAnsi" w:hAnsiTheme="minorHAnsi" w:cstheme="minorHAnsi"/>
                <w:sz w:val="32"/>
                <w:szCs w:val="32"/>
                <w:rtl/>
              </w:rPr>
            </w:pPr>
          </w:p>
        </w:tc>
        <w:tc>
          <w:tcPr>
            <w:tcW w:w="3829" w:type="dxa"/>
          </w:tcPr>
          <w:p w:rsidR="00A3000F" w:rsidRPr="002865F4" w:rsidRDefault="00A3000F" w:rsidP="00E526D6">
            <w:pPr>
              <w:jc w:val="center"/>
              <w:rPr>
                <w:rFonts w:cstheme="minorHAnsi"/>
                <w:sz w:val="32"/>
                <w:szCs w:val="32"/>
                <w:rtl/>
              </w:rPr>
            </w:pPr>
            <w:r w:rsidRPr="002865F4">
              <w:rPr>
                <w:rFonts w:cstheme="minorHAnsi"/>
                <w:sz w:val="32"/>
                <w:szCs w:val="32"/>
                <w:rtl/>
              </w:rPr>
              <w:t>فروا ابنص ليل ببطون الـفله‏</w:t>
            </w:r>
          </w:p>
        </w:tc>
      </w:tr>
      <w:tr w:rsidR="00A3000F" w:rsidRPr="002865F4" w:rsidTr="00E526D6">
        <w:trPr>
          <w:trHeight w:val="350"/>
        </w:trPr>
        <w:tc>
          <w:tcPr>
            <w:tcW w:w="3833" w:type="dxa"/>
          </w:tcPr>
          <w:p w:rsidR="00A3000F" w:rsidRPr="002865F4" w:rsidRDefault="00A3000F" w:rsidP="00E526D6">
            <w:pPr>
              <w:jc w:val="center"/>
              <w:rPr>
                <w:rFonts w:cstheme="minorHAnsi"/>
                <w:sz w:val="32"/>
                <w:szCs w:val="32"/>
                <w:rtl/>
              </w:rPr>
            </w:pPr>
            <w:r w:rsidRPr="002865F4">
              <w:rPr>
                <w:rFonts w:cstheme="minorHAnsi"/>
                <w:sz w:val="32"/>
                <w:szCs w:val="32"/>
                <w:rtl/>
              </w:rPr>
              <w:t>قصدوا الجدهم علي خير المله</w:t>
            </w:r>
          </w:p>
        </w:tc>
        <w:tc>
          <w:tcPr>
            <w:tcW w:w="277" w:type="dxa"/>
          </w:tcPr>
          <w:p w:rsidR="00A3000F" w:rsidRPr="002865F4" w:rsidRDefault="00A3000F" w:rsidP="00E526D6">
            <w:pPr>
              <w:pStyle w:val="libPoem"/>
              <w:jc w:val="center"/>
              <w:rPr>
                <w:rFonts w:asciiTheme="minorHAnsi" w:hAnsiTheme="minorHAnsi" w:cstheme="minorHAnsi"/>
                <w:sz w:val="32"/>
                <w:szCs w:val="32"/>
                <w:rtl/>
              </w:rPr>
            </w:pPr>
          </w:p>
        </w:tc>
        <w:tc>
          <w:tcPr>
            <w:tcW w:w="3829" w:type="dxa"/>
          </w:tcPr>
          <w:p w:rsidR="00A3000F" w:rsidRPr="002865F4" w:rsidRDefault="00A3000F" w:rsidP="00E526D6">
            <w:pPr>
              <w:jc w:val="center"/>
              <w:rPr>
                <w:rFonts w:cstheme="minorHAnsi"/>
                <w:sz w:val="32"/>
                <w:szCs w:val="32"/>
                <w:rtl/>
              </w:rPr>
            </w:pPr>
            <w:r w:rsidRPr="002865F4">
              <w:rPr>
                <w:rFonts w:cstheme="minorHAnsi"/>
                <w:sz w:val="32"/>
                <w:szCs w:val="32"/>
                <w:rtl/>
              </w:rPr>
              <w:t>والعدو بالسيف ورّدهم ممات</w:t>
            </w:r>
          </w:p>
        </w:tc>
      </w:tr>
    </w:tbl>
    <w:p w:rsidR="00A3000F" w:rsidRDefault="00A3000F" w:rsidP="00C33377">
      <w:pPr>
        <w:rPr>
          <w:rtl/>
        </w:rPr>
      </w:pPr>
    </w:p>
    <w:p w:rsidR="00A3000F" w:rsidRDefault="00A3000F" w:rsidP="00ED615D">
      <w:pPr>
        <w:rPr>
          <w:rtl/>
        </w:rPr>
      </w:pPr>
    </w:p>
    <w:p w:rsidR="00A3000F" w:rsidRDefault="00A3000F" w:rsidP="00ED615D">
      <w:pPr>
        <w:rPr>
          <w:rtl/>
        </w:rPr>
      </w:pPr>
    </w:p>
    <w:p w:rsidR="00A3000F" w:rsidRPr="00C33377" w:rsidRDefault="00A3000F" w:rsidP="00C33377">
      <w:pPr>
        <w:jc w:val="center"/>
        <w:rPr>
          <w:b/>
          <w:bCs/>
          <w:rtl/>
        </w:rPr>
      </w:pPr>
      <w:r w:rsidRPr="00C33377">
        <w:rPr>
          <w:rFonts w:hint="cs"/>
          <w:b/>
          <w:bCs/>
          <w:rtl/>
        </w:rPr>
        <w:t xml:space="preserve">عنوان </w:t>
      </w:r>
      <w:r w:rsidRPr="00C33377">
        <w:rPr>
          <w:rFonts w:hint="eastAsia"/>
          <w:b/>
          <w:bCs/>
          <w:rtl/>
        </w:rPr>
        <w:t>المحاضرة</w:t>
      </w:r>
      <w:r w:rsidRPr="00C33377">
        <w:rPr>
          <w:rFonts w:hint="cs"/>
          <w:b/>
          <w:bCs/>
          <w:rtl/>
        </w:rPr>
        <w:t xml:space="preserve">: </w:t>
      </w:r>
      <w:r w:rsidRPr="00C33377">
        <w:rPr>
          <w:rFonts w:hint="eastAsia"/>
          <w:b/>
          <w:bCs/>
          <w:rtl/>
        </w:rPr>
        <w:t>احذروا</w:t>
      </w:r>
      <w:r w:rsidRPr="00C33377">
        <w:rPr>
          <w:b/>
          <w:bCs/>
          <w:rtl/>
        </w:rPr>
        <w:t xml:space="preserve"> الجنّدرية!!</w:t>
      </w:r>
    </w:p>
    <w:p w:rsidR="00A3000F" w:rsidRPr="00C33377" w:rsidRDefault="00A3000F" w:rsidP="00C33377">
      <w:pPr>
        <w:jc w:val="center"/>
        <w:rPr>
          <w:b/>
          <w:bCs/>
          <w:rtl/>
        </w:rPr>
      </w:pPr>
    </w:p>
    <w:p w:rsidR="00A3000F" w:rsidRPr="00C33377" w:rsidRDefault="00A3000F" w:rsidP="00C33377">
      <w:pPr>
        <w:jc w:val="center"/>
        <w:rPr>
          <w:b/>
          <w:bCs/>
          <w:rtl/>
        </w:rPr>
      </w:pPr>
      <w:r w:rsidRPr="00C33377">
        <w:rPr>
          <w:rFonts w:hint="eastAsia"/>
          <w:b/>
          <w:bCs/>
          <w:rtl/>
        </w:rPr>
        <w:t>روي</w:t>
      </w:r>
      <w:r w:rsidRPr="00C33377">
        <w:rPr>
          <w:b/>
          <w:bCs/>
          <w:rtl/>
        </w:rPr>
        <w:t xml:space="preserve"> عن النبي </w:t>
      </w:r>
      <w:r w:rsidRPr="00C33377">
        <w:rPr>
          <w:rFonts w:hint="cs"/>
          <w:b/>
          <w:bCs/>
          <w:rtl/>
        </w:rPr>
        <w:t>صلى الله عليه وآله</w:t>
      </w:r>
      <w:r w:rsidRPr="00C33377">
        <w:rPr>
          <w:b/>
          <w:bCs/>
          <w:rtl/>
        </w:rPr>
        <w:t>:</w:t>
      </w:r>
    </w:p>
    <w:p w:rsidR="00A3000F" w:rsidRPr="00C33377" w:rsidRDefault="00A3000F" w:rsidP="00C33377">
      <w:pPr>
        <w:jc w:val="center"/>
        <w:rPr>
          <w:b/>
          <w:bCs/>
          <w:rtl/>
        </w:rPr>
      </w:pPr>
      <w:r w:rsidRPr="00C33377">
        <w:rPr>
          <w:rFonts w:hint="eastAsia"/>
          <w:b/>
          <w:bCs/>
          <w:rtl/>
        </w:rPr>
        <w:t>«أربعٌ</w:t>
      </w:r>
      <w:r w:rsidRPr="00C33377">
        <w:rPr>
          <w:b/>
          <w:bCs/>
          <w:rtl/>
        </w:rPr>
        <w:t xml:space="preserve"> لعنهم الله من فوق عرشه وأمّنت عليه الملائكة: الرجل يتشبّه بالنساء وقد خلقه الله ذكراً، والمرأة تتشبّه بالرجال وقد خلقها الله أنثى....»</w:t>
      </w:r>
      <w:r w:rsidRPr="00C33377">
        <w:rPr>
          <w:rFonts w:hint="cs"/>
          <w:b/>
          <w:bCs/>
          <w:rtl/>
        </w:rPr>
        <w:t>.</w:t>
      </w:r>
      <w:r w:rsidRPr="00C33377">
        <w:rPr>
          <w:rStyle w:val="Slutkommentarsreferens"/>
          <w:b/>
          <w:bCs/>
          <w:rtl/>
        </w:rPr>
        <w:endnoteReference w:id="2"/>
      </w:r>
    </w:p>
    <w:p w:rsidR="00A3000F" w:rsidRDefault="00A3000F" w:rsidP="00ED615D">
      <w:pPr>
        <w:rPr>
          <w:rtl/>
        </w:rPr>
      </w:pPr>
    </w:p>
    <w:p w:rsidR="00A3000F" w:rsidRDefault="00A3000F" w:rsidP="00ED615D">
      <w:pPr>
        <w:rPr>
          <w:rtl/>
        </w:rPr>
      </w:pPr>
    </w:p>
    <w:p w:rsidR="00A3000F" w:rsidRDefault="00A3000F" w:rsidP="00ED615D">
      <w:pPr>
        <w:rPr>
          <w:rtl/>
        </w:rPr>
      </w:pPr>
      <w:r>
        <w:rPr>
          <w:rFonts w:hint="eastAsia"/>
          <w:rtl/>
        </w:rPr>
        <w:t>مباحث</w:t>
      </w:r>
      <w:r>
        <w:rPr>
          <w:rtl/>
        </w:rPr>
        <w:t xml:space="preserve"> الرواية الشريفة</w:t>
      </w:r>
    </w:p>
    <w:p w:rsidR="00A3000F" w:rsidRPr="00C33377" w:rsidRDefault="00A3000F" w:rsidP="00ED615D">
      <w:pPr>
        <w:rPr>
          <w:b/>
          <w:bCs/>
          <w:rtl/>
        </w:rPr>
      </w:pPr>
      <w:r w:rsidRPr="00C33377">
        <w:rPr>
          <w:rFonts w:hint="eastAsia"/>
          <w:b/>
          <w:bCs/>
          <w:highlight w:val="yellow"/>
          <w:rtl/>
        </w:rPr>
        <w:t>المبحث</w:t>
      </w:r>
      <w:r w:rsidRPr="00C33377">
        <w:rPr>
          <w:b/>
          <w:bCs/>
          <w:highlight w:val="yellow"/>
          <w:rtl/>
        </w:rPr>
        <w:t xml:space="preserve"> الأول: ماذا تعني الجنّدرية؟</w:t>
      </w:r>
    </w:p>
    <w:p w:rsidR="00A3000F" w:rsidRDefault="00A3000F" w:rsidP="00ED615D">
      <w:pPr>
        <w:rPr>
          <w:rtl/>
        </w:rPr>
      </w:pPr>
      <w:r>
        <w:rPr>
          <w:rtl/>
        </w:rPr>
        <w:t xml:space="preserve">   لقد اقتضت حكمة الله سبحانه وتعالى حينما خلق الجنسين أن يجعل لكل من الذكر والأنثى خصائص وصفات تميزه عن غيره، ومن شأن تلك الصفات والخصائص تحقيق التكامل فيما بينهما، منها أن تكوين الرجل بما أمده الله تعال</w:t>
      </w:r>
      <w:r>
        <w:rPr>
          <w:rFonts w:hint="cs"/>
          <w:rtl/>
        </w:rPr>
        <w:t>ی</w:t>
      </w:r>
      <w:r>
        <w:rPr>
          <w:rtl/>
        </w:rPr>
        <w:t xml:space="preserve"> به من القوة البدنية مناسب مع سعيه للعمل وطلبه للرز</w:t>
      </w:r>
      <w:r>
        <w:rPr>
          <w:rFonts w:hint="eastAsia"/>
          <w:rtl/>
        </w:rPr>
        <w:t>ق،</w:t>
      </w:r>
      <w:r>
        <w:rPr>
          <w:rtl/>
        </w:rPr>
        <w:t xml:space="preserve"> وكذلك الأمر بالنسبة للمرأة فإن تكوينها مناسب لما تناط به من حمل وولادة ورعاية وغيرها من الميّزات والخصائص، ولكن في الآونة الأخيرة سعى أعداء البشرية إلى مسخ البشرية، وتحطيمها، والقضاء عليها باسم « الجنّدرية» والتي انتشرت في الآونة الأخيرة، وصاروا يفرضون </w:t>
      </w:r>
      <w:r>
        <w:rPr>
          <w:rFonts w:hint="eastAsia"/>
          <w:rtl/>
        </w:rPr>
        <w:t>تعليمها</w:t>
      </w:r>
      <w:r>
        <w:rPr>
          <w:rtl/>
        </w:rPr>
        <w:t xml:space="preserve"> للأجيال منذ مرحلة الطفولة وما بعدها.</w:t>
      </w:r>
    </w:p>
    <w:p w:rsidR="00A3000F" w:rsidRDefault="00A3000F" w:rsidP="00ED615D">
      <w:pPr>
        <w:rPr>
          <w:rtl/>
        </w:rPr>
      </w:pPr>
      <w:r>
        <w:rPr>
          <w:rtl/>
        </w:rPr>
        <w:t xml:space="preserve">  (فالجندر، أو الجندرة، أو الجندرية: هو مصطلح ظاهره المطالبة بالمساواة بين الرجل والمرأة في الحقوق والواجبات، وإلغاء الفوارق بينهما، ولكن باطنه تدمير للأسرة، وانبثاق أسر غير شرعية، بما في ذلك «أسر الشذوذ الجنسي» يعني: أسرة رجالية (بين رجل ورجل) وأسرة نسائي</w:t>
      </w:r>
      <w:r>
        <w:rPr>
          <w:rFonts w:hint="eastAsia"/>
          <w:rtl/>
        </w:rPr>
        <w:t>ة</w:t>
      </w:r>
      <w:r>
        <w:rPr>
          <w:rtl/>
        </w:rPr>
        <w:t xml:space="preserve"> (بين امرأة وامرأة).</w:t>
      </w:r>
    </w:p>
    <w:p w:rsidR="00A3000F" w:rsidRDefault="00A3000F" w:rsidP="00ED615D">
      <w:pPr>
        <w:rPr>
          <w:rtl/>
        </w:rPr>
      </w:pPr>
      <w:r>
        <w:rPr>
          <w:rtl/>
        </w:rPr>
        <w:t xml:space="preserve">  </w:t>
      </w:r>
    </w:p>
    <w:p w:rsidR="00A3000F" w:rsidRDefault="00A3000F" w:rsidP="00ED615D">
      <w:pPr>
        <w:rPr>
          <w:rtl/>
        </w:rPr>
      </w:pPr>
      <w:r>
        <w:rPr>
          <w:rFonts w:hint="eastAsia"/>
          <w:rtl/>
        </w:rPr>
        <w:t>وهدف</w:t>
      </w:r>
      <w:r>
        <w:rPr>
          <w:rtl/>
        </w:rPr>
        <w:t xml:space="preserve"> الجنّدر أو الجنّدرية هو:</w:t>
      </w:r>
    </w:p>
    <w:p w:rsidR="00A3000F" w:rsidRDefault="00A3000F" w:rsidP="00ED615D">
      <w:pPr>
        <w:rPr>
          <w:rtl/>
        </w:rPr>
      </w:pPr>
      <w:r>
        <w:rPr>
          <w:rtl/>
        </w:rPr>
        <w:t>1-تأسيس مجتمعات بشرية لا دينية.</w:t>
      </w:r>
    </w:p>
    <w:p w:rsidR="00A3000F" w:rsidRDefault="00A3000F" w:rsidP="00ED615D">
      <w:pPr>
        <w:rPr>
          <w:rtl/>
        </w:rPr>
      </w:pPr>
      <w:r>
        <w:rPr>
          <w:rtl/>
        </w:rPr>
        <w:t>2-إلغاء الفروق بين الرجل والمرأة وإخراجهما عن أصل الخلقة والفطرة والدور الوظيفي لكل منهما.</w:t>
      </w:r>
    </w:p>
    <w:p w:rsidR="00A3000F" w:rsidRDefault="00A3000F" w:rsidP="00ED615D">
      <w:pPr>
        <w:rPr>
          <w:rtl/>
        </w:rPr>
      </w:pPr>
      <w:r>
        <w:rPr>
          <w:rtl/>
        </w:rPr>
        <w:t>3-إيجاد جنس ثالث ليس بالذكر وليس بالأنثى، وإنما هو جنس ثالث تحدده الأعراف الاجتماعية، والاختيارات الشهوانية، وليس هناك اعتبار لأعضائه الجنسية.</w:t>
      </w:r>
    </w:p>
    <w:p w:rsidR="00A3000F" w:rsidRDefault="00A3000F" w:rsidP="00ED615D">
      <w:pPr>
        <w:rPr>
          <w:rtl/>
        </w:rPr>
      </w:pPr>
      <w:r>
        <w:rPr>
          <w:rtl/>
        </w:rPr>
        <w:t>4-ممارسة الحرية المنفلتة، فالجندرية تمنح للرجل الحرية أن يكون ذكراً أو أنثى، وللمرأة الحرية أيضاً أن تكون أنثى أو ذكرًا !! فالإنسان كونه ذكرًا أو أنثى بالمعنى العضوي ليس له علاقة باختياره لأي نشاط جنسي قد يمارسه، فبحسب مصطلح (الجندر) يمكنه اختيار هويته الج</w:t>
      </w:r>
      <w:r>
        <w:rPr>
          <w:rFonts w:hint="eastAsia"/>
          <w:rtl/>
        </w:rPr>
        <w:t>نسية،</w:t>
      </w:r>
      <w:r>
        <w:rPr>
          <w:rtl/>
        </w:rPr>
        <w:t xml:space="preserve"> فالرجل الذكر قد يختار ليصير أنثى، والمرأة تصبح ذكرًا بناءً على الرغبة الذاتية والاختيار الشخصي، فالمرأة ليست امرأة إلا لأن المجتمع أعطاها ذلك الدور، والرجل ليس رجلًا إلا لأن المجتمع أعطاه ذلك الدور، وهذا خلاف الأنوثة والذكورة كما جاءت في الخلق، والدي</w:t>
      </w:r>
      <w:r>
        <w:rPr>
          <w:rFonts w:hint="eastAsia"/>
          <w:rtl/>
        </w:rPr>
        <w:t>ن،</w:t>
      </w:r>
      <w:r>
        <w:rPr>
          <w:rtl/>
        </w:rPr>
        <w:t xml:space="preserve"> والأعراف السوية، فالإنسان إما أنه ذكر أو أنه أنثى، وهذه إرادة إلهية، فالله خلق الإنسان إما ذكرا أو أنثى، يقول تعالى: ﴿ وَأَنَّهُ خَلَقَ الزَّوْجَيْنِ الذَّكَرَ وَالْأُنثَىٰ﴾</w:t>
      </w:r>
      <w:r>
        <w:rPr>
          <w:rStyle w:val="Slutkommentarsreferens"/>
          <w:rtl/>
        </w:rPr>
        <w:endnoteReference w:id="3"/>
      </w:r>
      <w:r>
        <w:rPr>
          <w:rtl/>
        </w:rPr>
        <w:t>، فالذكورة والأنوثة هي إرادة إلهية، وهي من مستلزمات الفطرة)</w:t>
      </w:r>
      <w:r>
        <w:rPr>
          <w:rFonts w:hint="cs"/>
          <w:rtl/>
        </w:rPr>
        <w:t>.</w:t>
      </w:r>
      <w:r>
        <w:rPr>
          <w:rStyle w:val="Slutkommentarsreferens"/>
          <w:rtl/>
        </w:rPr>
        <w:endnoteReference w:id="4"/>
      </w:r>
    </w:p>
    <w:p w:rsidR="00A3000F" w:rsidRDefault="00A3000F" w:rsidP="00ED615D">
      <w:pPr>
        <w:rPr>
          <w:rtl/>
        </w:rPr>
      </w:pPr>
      <w:r>
        <w:rPr>
          <w:rFonts w:hint="eastAsia"/>
          <w:rtl/>
        </w:rPr>
        <w:t>لذا</w:t>
      </w:r>
      <w:r>
        <w:rPr>
          <w:rtl/>
        </w:rPr>
        <w:t xml:space="preserve"> فإن تطبيق الجندرية سيجعل البشر ضائعين يشكّون في جنسهم، ومترددين يدفعهم الفضول لمحاولة انتخاب الجنس المغاير له أو على الأقل تجربته، وبذلك سينتج عنه أشباه رجال، وأشباه نساء بسبب تشبّه كل من الجنسين بالآخر، أي يتخنّث الذكور، وتسترجل الإناث، وما يترتب عليه من ممارسة للشذوذ الجنسي، باكتفاء الرجال بالرجال، والنساء بالنساء، وما يترتب عليه من تسافل وانحطاط للمنظومة الأخلاقية وللدين الإسلامي، وتحطيم للأسرة وانقراض النوع البشري.</w:t>
      </w:r>
    </w:p>
    <w:p w:rsidR="00A3000F" w:rsidRDefault="00A3000F" w:rsidP="00ED615D">
      <w:pPr>
        <w:rPr>
          <w:rtl/>
        </w:rPr>
      </w:pPr>
    </w:p>
    <w:p w:rsidR="00A3000F" w:rsidRPr="00C33377" w:rsidRDefault="00A3000F" w:rsidP="00ED615D">
      <w:pPr>
        <w:rPr>
          <w:b/>
          <w:bCs/>
          <w:rtl/>
        </w:rPr>
      </w:pPr>
      <w:r w:rsidRPr="00C33377">
        <w:rPr>
          <w:rFonts w:hint="eastAsia"/>
          <w:b/>
          <w:bCs/>
          <w:highlight w:val="yellow"/>
          <w:rtl/>
        </w:rPr>
        <w:t>المبحث</w:t>
      </w:r>
      <w:r w:rsidRPr="00C33377">
        <w:rPr>
          <w:b/>
          <w:bCs/>
          <w:highlight w:val="yellow"/>
          <w:rtl/>
        </w:rPr>
        <w:t xml:space="preserve"> الثاني: تفسير الرواية الشريفة</w:t>
      </w:r>
    </w:p>
    <w:p w:rsidR="00A3000F" w:rsidRDefault="00A3000F" w:rsidP="00C33377">
      <w:pPr>
        <w:rPr>
          <w:rtl/>
        </w:rPr>
      </w:pPr>
      <w:r>
        <w:rPr>
          <w:rtl/>
        </w:rPr>
        <w:t xml:space="preserve">  إن الرواية -محل البحث-تصرح بأن الرسول </w:t>
      </w:r>
      <w:r>
        <w:t></w:t>
      </w:r>
      <w:r>
        <w:rPr>
          <w:rtl/>
        </w:rPr>
        <w:t xml:space="preserve">  الذي مَا﴿ يَنْطِقُ عَنِ الْهَوَى إِنْ هُوَ إِلَّا وَحْيٌ يُوحَى ﴾</w:t>
      </w:r>
      <w:r>
        <w:rPr>
          <w:rStyle w:val="Slutkommentarsreferens"/>
          <w:rtl/>
        </w:rPr>
        <w:endnoteReference w:id="5"/>
      </w:r>
      <w:r>
        <w:rPr>
          <w:rtl/>
        </w:rPr>
        <w:t xml:space="preserve"> يخبرنا بأن </w:t>
      </w:r>
      <w:r>
        <w:rPr>
          <w:rFonts w:hint="cs"/>
          <w:rtl/>
        </w:rPr>
        <w:t>الله</w:t>
      </w:r>
      <w:r>
        <w:rPr>
          <w:rtl/>
        </w:rPr>
        <w:t xml:space="preserve"> تعالى لعن المتشبهين بالجنس الآخر.</w:t>
      </w:r>
    </w:p>
    <w:p w:rsidR="00A3000F" w:rsidRDefault="00A3000F" w:rsidP="00ED615D">
      <w:pPr>
        <w:rPr>
          <w:rtl/>
        </w:rPr>
      </w:pPr>
      <w:r>
        <w:rPr>
          <w:rFonts w:hint="eastAsia"/>
          <w:rtl/>
        </w:rPr>
        <w:t>ولكن</w:t>
      </w:r>
      <w:r>
        <w:rPr>
          <w:rtl/>
        </w:rPr>
        <w:t xml:space="preserve"> ما المراد باللعن؟</w:t>
      </w:r>
    </w:p>
    <w:p w:rsidR="00A3000F" w:rsidRDefault="00A3000F" w:rsidP="00ED615D">
      <w:pPr>
        <w:rPr>
          <w:rtl/>
        </w:rPr>
      </w:pPr>
      <w:r>
        <w:rPr>
          <w:rtl/>
        </w:rPr>
        <w:t xml:space="preserve">  الجواب: اللعن هو: (الدعاء على شخص أو أشخاص أن يبعدهم الله تعالى ويطردهم عن رحمته. وهو جائز وثابت في الشريعة الإسلامية. والدليل على جوازه من القرآن الكريم آيات كثيرة، منها:</w:t>
      </w:r>
    </w:p>
    <w:p w:rsidR="00A3000F" w:rsidRDefault="00A3000F" w:rsidP="00ED615D">
      <w:pPr>
        <w:rPr>
          <w:rtl/>
        </w:rPr>
      </w:pPr>
      <w:r>
        <w:rPr>
          <w:rtl/>
        </w:rPr>
        <w:t>(1) قوله تعالى:﴿ إنَّ الَّذينَ يؤْذونَ اللَّهَ وَرَسولَه لَعَنَهم اللَّه في الدّنْيَا وَالْآخرَة وَأَعَدَّ لَهمْ عَذَابًا مّهينًا ﴾</w:t>
      </w:r>
      <w:r>
        <w:rPr>
          <w:rFonts w:hint="cs"/>
          <w:rtl/>
        </w:rPr>
        <w:t>.</w:t>
      </w:r>
      <w:r>
        <w:rPr>
          <w:rStyle w:val="Slutkommentarsreferens"/>
          <w:rtl/>
        </w:rPr>
        <w:endnoteReference w:id="6"/>
      </w:r>
    </w:p>
    <w:p w:rsidR="00A3000F" w:rsidRDefault="00A3000F" w:rsidP="00ED615D">
      <w:pPr>
        <w:rPr>
          <w:rtl/>
        </w:rPr>
      </w:pPr>
      <w:r>
        <w:rPr>
          <w:rtl/>
        </w:rPr>
        <w:t>(2) قوله تعالى:﴿ ...أَلاَ لَعْنَة اللّه عَلَى الظَّالمينَ ﴾</w:t>
      </w:r>
      <w:r>
        <w:rPr>
          <w:rFonts w:hint="cs"/>
          <w:rtl/>
        </w:rPr>
        <w:t>.</w:t>
      </w:r>
      <w:r>
        <w:rPr>
          <w:rStyle w:val="Slutkommentarsreferens"/>
          <w:rtl/>
        </w:rPr>
        <w:endnoteReference w:id="7"/>
      </w:r>
    </w:p>
    <w:p w:rsidR="00A3000F" w:rsidRDefault="00A3000F" w:rsidP="00ED615D">
      <w:pPr>
        <w:rPr>
          <w:rtl/>
        </w:rPr>
      </w:pPr>
      <w:r>
        <w:rPr>
          <w:rtl/>
        </w:rPr>
        <w:t>(3) قوله تعالى:﴿ ...لَّعْنَة اللّه عَلَى الْكَاذبينَ ﴾</w:t>
      </w:r>
      <w:r>
        <w:rPr>
          <w:rStyle w:val="Slutkommentarsreferens"/>
          <w:rtl/>
        </w:rPr>
        <w:endnoteReference w:id="8"/>
      </w:r>
      <w:r>
        <w:rPr>
          <w:rtl/>
        </w:rPr>
        <w:t xml:space="preserve"> .</w:t>
      </w:r>
      <w:r>
        <w:rPr>
          <w:rStyle w:val="Slutkommentarsreferens"/>
          <w:rtl/>
        </w:rPr>
        <w:endnoteReference w:id="9"/>
      </w:r>
    </w:p>
    <w:p w:rsidR="00A3000F" w:rsidRDefault="00A3000F" w:rsidP="00ED615D">
      <w:pPr>
        <w:rPr>
          <w:rtl/>
        </w:rPr>
      </w:pPr>
      <w:r>
        <w:rPr>
          <w:rtl/>
        </w:rPr>
        <w:t xml:space="preserve">  ومن أولئك الملعونين في الرواية -محل البحث-هم المتشبهون بالجنس الآخر، أي: الرجال المتشبهون بالنساء الذين يُسمّون في الرواية بالمخنثين، والنساء المتشبهات بالرجال اللاتي يُسمّين -في بعض الروايات -بالمُترجِّلات، فقد روي عن ابن عباس: «لعَنَ رسولُ اللهِ صلَّى </w:t>
      </w:r>
      <w:r>
        <w:rPr>
          <w:rFonts w:hint="eastAsia"/>
          <w:rtl/>
        </w:rPr>
        <w:t>اللهُ</w:t>
      </w:r>
      <w:r>
        <w:rPr>
          <w:rtl/>
        </w:rPr>
        <w:t xml:space="preserve"> عليه وسلَّمَ المُخنَّثِينَ من الرِّجالِ، والمُترجِّلاتِ من النِّساءِ، قال: فقلتُ: ما المُترجِّلاتُ من النِّساءِ؟ قال: المُتشبِّهاتُ من النِّساءِ بالرِّجالِ»</w:t>
      </w:r>
      <w:r>
        <w:rPr>
          <w:rFonts w:hint="cs"/>
          <w:rtl/>
        </w:rPr>
        <w:t>.</w:t>
      </w:r>
      <w:r>
        <w:rPr>
          <w:rStyle w:val="Slutkommentarsreferens"/>
          <w:rtl/>
        </w:rPr>
        <w:endnoteReference w:id="10"/>
      </w:r>
    </w:p>
    <w:p w:rsidR="00A3000F" w:rsidRDefault="00A3000F" w:rsidP="00ED615D">
      <w:pPr>
        <w:rPr>
          <w:rtl/>
        </w:rPr>
      </w:pPr>
      <w:r>
        <w:rPr>
          <w:rFonts w:hint="eastAsia"/>
          <w:rtl/>
        </w:rPr>
        <w:t>سؤال</w:t>
      </w:r>
      <w:r>
        <w:rPr>
          <w:rtl/>
        </w:rPr>
        <w:t>: كيف نميّز المتشبّهين من الرجال بالنساء، وبين المتشبّهات من النساء بالرجال؟</w:t>
      </w:r>
    </w:p>
    <w:p w:rsidR="00A3000F" w:rsidRDefault="00A3000F" w:rsidP="00ED615D">
      <w:pPr>
        <w:rPr>
          <w:rtl/>
        </w:rPr>
      </w:pPr>
      <w:r>
        <w:rPr>
          <w:rFonts w:hint="eastAsia"/>
          <w:rtl/>
        </w:rPr>
        <w:t>الجواب</w:t>
      </w:r>
      <w:r>
        <w:rPr>
          <w:rtl/>
        </w:rPr>
        <w:t>: أن المتشبّه من الرجال بالنساء، أو ما يسمى بالمخنّث، نميزه بأن له عدة مظاهر يقوم بها ونذكر منها:</w:t>
      </w:r>
    </w:p>
    <w:p w:rsidR="00A3000F" w:rsidRDefault="00A3000F" w:rsidP="00ED615D">
      <w:pPr>
        <w:rPr>
          <w:rtl/>
        </w:rPr>
      </w:pPr>
      <w:r>
        <w:rPr>
          <w:rFonts w:hint="eastAsia"/>
          <w:rtl/>
        </w:rPr>
        <w:t>•</w:t>
      </w:r>
      <w:r>
        <w:rPr>
          <w:rtl/>
        </w:rPr>
        <w:t xml:space="preserve"> يرتدي ملابس ضيقة ومثيرة تظهر مفاتنه , تشابه بمظهرها ما تلبسه النساء.</w:t>
      </w:r>
    </w:p>
    <w:p w:rsidR="00A3000F" w:rsidRDefault="00A3000F" w:rsidP="00ED615D">
      <w:pPr>
        <w:rPr>
          <w:rtl/>
        </w:rPr>
      </w:pPr>
      <w:r>
        <w:rPr>
          <w:rtl/>
        </w:rPr>
        <w:t xml:space="preserve"> • يضع أنواعا من مساحيق وكريمات ومرطبات التجميل على وجهه كالنساء. </w:t>
      </w:r>
    </w:p>
    <w:p w:rsidR="00A3000F" w:rsidRDefault="00A3000F" w:rsidP="00ED615D">
      <w:pPr>
        <w:rPr>
          <w:rtl/>
        </w:rPr>
      </w:pPr>
      <w:r>
        <w:rPr>
          <w:rFonts w:hint="eastAsia"/>
          <w:rtl/>
        </w:rPr>
        <w:t>•</w:t>
      </w:r>
      <w:r>
        <w:rPr>
          <w:rtl/>
        </w:rPr>
        <w:t xml:space="preserve"> إمارات النعومة والليونة والاسترخاء واضحة في كلامه وصوته ونبرته وضحكته.</w:t>
      </w:r>
    </w:p>
    <w:p w:rsidR="00A3000F" w:rsidRDefault="00A3000F" w:rsidP="00ED615D">
      <w:pPr>
        <w:rPr>
          <w:rtl/>
        </w:rPr>
      </w:pPr>
      <w:r>
        <w:rPr>
          <w:rtl/>
        </w:rPr>
        <w:t xml:space="preserve"> • الشذوذ الجنسي بزواج المثليين، أو ما يسمى بتزاوج الذكر مع الذكر، أو ما يسمى باللواط.</w:t>
      </w:r>
    </w:p>
    <w:p w:rsidR="00A3000F" w:rsidRDefault="00A3000F" w:rsidP="00ED615D">
      <w:pPr>
        <w:rPr>
          <w:rtl/>
        </w:rPr>
      </w:pPr>
      <w:r>
        <w:rPr>
          <w:rtl/>
        </w:rPr>
        <w:t xml:space="preserve"> • إطالة الشعر وربطه وتسريحه وتصفيفه كتسريحات النساء.</w:t>
      </w:r>
    </w:p>
    <w:p w:rsidR="00A3000F" w:rsidRDefault="00A3000F" w:rsidP="00ED615D">
      <w:pPr>
        <w:rPr>
          <w:rtl/>
        </w:rPr>
      </w:pPr>
      <w:r>
        <w:rPr>
          <w:rtl/>
        </w:rPr>
        <w:t xml:space="preserve"> • وضع الأقراط في الآذان كالنساء، أو وضع المعاصم والإكسسوارات والحلي في اليد كالنساء.</w:t>
      </w:r>
    </w:p>
    <w:p w:rsidR="00A3000F" w:rsidRDefault="00A3000F" w:rsidP="00ED615D">
      <w:pPr>
        <w:rPr>
          <w:rtl/>
        </w:rPr>
      </w:pPr>
      <w:r>
        <w:rPr>
          <w:rFonts w:hint="eastAsia"/>
          <w:rtl/>
        </w:rPr>
        <w:t>•</w:t>
      </w:r>
      <w:r>
        <w:rPr>
          <w:rtl/>
        </w:rPr>
        <w:t xml:space="preserve"> لا يحلو له الجلوس إلا مع أشباهه المخنثين أو مع النساء. </w:t>
      </w:r>
    </w:p>
    <w:p w:rsidR="00A3000F" w:rsidRDefault="00A3000F" w:rsidP="00ED615D">
      <w:pPr>
        <w:rPr>
          <w:rtl/>
        </w:rPr>
      </w:pPr>
      <w:r>
        <w:rPr>
          <w:rFonts w:hint="eastAsia"/>
          <w:rtl/>
        </w:rPr>
        <w:t>•</w:t>
      </w:r>
      <w:r>
        <w:rPr>
          <w:rtl/>
        </w:rPr>
        <w:t xml:space="preserve"> تعاطي العقاقير لغرض تغيير طبيعة الجسم والتحول إلى جنس النساء.</w:t>
      </w:r>
    </w:p>
    <w:p w:rsidR="00A3000F" w:rsidRDefault="00A3000F" w:rsidP="00ED615D">
      <w:pPr>
        <w:rPr>
          <w:rtl/>
        </w:rPr>
      </w:pPr>
      <w:r>
        <w:rPr>
          <w:rFonts w:hint="eastAsia"/>
          <w:rtl/>
        </w:rPr>
        <w:t>•</w:t>
      </w:r>
      <w:r>
        <w:rPr>
          <w:rtl/>
        </w:rPr>
        <w:t xml:space="preserve"> يتميع ويتمايل في مشيته التي يظهر عليها غنج الراقصات من النساء</w:t>
      </w:r>
      <w:r>
        <w:rPr>
          <w:rFonts w:hint="cs"/>
          <w:rtl/>
        </w:rPr>
        <w:t>.</w:t>
      </w:r>
      <w:r>
        <w:rPr>
          <w:rStyle w:val="Slutkommentarsreferens"/>
          <w:rtl/>
        </w:rPr>
        <w:endnoteReference w:id="11"/>
      </w:r>
    </w:p>
    <w:p w:rsidR="00A3000F" w:rsidRDefault="00A3000F" w:rsidP="004A5330">
      <w:pPr>
        <w:rPr>
          <w:rtl/>
        </w:rPr>
      </w:pPr>
      <w:r>
        <w:rPr>
          <w:rFonts w:hint="eastAsia"/>
          <w:rtl/>
        </w:rPr>
        <w:t>•</w:t>
      </w:r>
      <w:r>
        <w:rPr>
          <w:rtl/>
        </w:rPr>
        <w:t xml:space="preserve"> ارتداء مختصات النساء، كالذهب ولبس الحرير، فكما هو معلوم (أن لبس الحرير خاصٌ بالنساء لأنوثتهن ولأنه زينتهن في الدنيا، ولا يجوز للرجال أن يتشبهوا بأنوثة النّساء، ولا أن يتزينوا بزينة النساء تماما كحرمة التزين بالذهب للرجال لأنه زينة خاصة بالنساء ولا يجوز ل</w:t>
      </w:r>
      <w:r>
        <w:rPr>
          <w:rFonts w:hint="eastAsia"/>
          <w:rtl/>
        </w:rPr>
        <w:t>لرجال</w:t>
      </w:r>
      <w:r>
        <w:rPr>
          <w:rtl/>
        </w:rPr>
        <w:t xml:space="preserve"> أن يتزينوا بزي النساء فيؤدي إلى التخنيث والميوعة..وحرمتهما على الرجال تعد من ضرورة المذهب والدين والنصوص من الفريقين كثيرة على حرمتهما على الرجال، ففي خبر عن رسول الله </w:t>
      </w:r>
      <w:r>
        <w:rPr>
          <w:rFonts w:hint="cs"/>
          <w:rtl/>
        </w:rPr>
        <w:t>صلى الله عليه وآله</w:t>
      </w:r>
      <w:r>
        <w:rPr>
          <w:rtl/>
        </w:rPr>
        <w:t xml:space="preserve">  مشيراً إلى الذهب والحرير: « إنَّ هذَينِ حَرامٌ علَى ذُكورِ أمَّتي «</w:t>
      </w:r>
      <w:r>
        <w:rPr>
          <w:rStyle w:val="Slutkommentarsreferens"/>
          <w:rtl/>
        </w:rPr>
        <w:endnoteReference w:id="12"/>
      </w:r>
      <w:r>
        <w:rPr>
          <w:rtl/>
        </w:rPr>
        <w:t>، وفي ا</w:t>
      </w:r>
      <w:r>
        <w:rPr>
          <w:rFonts w:hint="eastAsia"/>
          <w:rtl/>
        </w:rPr>
        <w:t>لخبر</w:t>
      </w:r>
      <w:r>
        <w:rPr>
          <w:rtl/>
        </w:rPr>
        <w:t xml:space="preserve"> عن مولانا الإمام الصادق </w:t>
      </w:r>
      <w:r>
        <w:rPr>
          <w:rFonts w:hint="cs"/>
          <w:rtl/>
        </w:rPr>
        <w:t>عليه السلام</w:t>
      </w:r>
      <w:r>
        <w:rPr>
          <w:rtl/>
        </w:rPr>
        <w:t xml:space="preserve"> : « الحديد حلية أهل النار، والذهب إنه حلية أهل الجنة، وجعل  الله الذهب في الدنيا زينة النساء، فحّرم على الرجال لبسه والصلاة فيه»</w:t>
      </w:r>
      <w:r>
        <w:rPr>
          <w:rFonts w:hint="cs"/>
          <w:rtl/>
        </w:rPr>
        <w:t>.</w:t>
      </w:r>
      <w:r>
        <w:rPr>
          <w:rStyle w:val="Slutkommentarsreferens"/>
          <w:rtl/>
        </w:rPr>
        <w:endnoteReference w:id="13"/>
      </w:r>
    </w:p>
    <w:p w:rsidR="00A3000F" w:rsidRDefault="00A3000F" w:rsidP="00ED615D">
      <w:pPr>
        <w:rPr>
          <w:rtl/>
        </w:rPr>
      </w:pPr>
      <w:r>
        <w:rPr>
          <w:rtl/>
        </w:rPr>
        <w:t xml:space="preserve">  في حين أن المتشبّهات من النساء بالرجال، أو ما يسمين بالمُترجِّلات، نميزها بأن لها مظاهر تمارسها مختصة بالرجال منها:</w:t>
      </w:r>
    </w:p>
    <w:p w:rsidR="00A3000F" w:rsidRDefault="00A3000F" w:rsidP="00ED615D">
      <w:pPr>
        <w:rPr>
          <w:rtl/>
        </w:rPr>
      </w:pPr>
      <w:r>
        <w:rPr>
          <w:rtl/>
        </w:rPr>
        <w:t xml:space="preserve">  التشبه من ناحية الزي، أو الهيئة، أو الكلام، وبرفع الصوت، أو تقليد الرجل في حركاته وتصرفاته وغيرها.</w:t>
      </w:r>
    </w:p>
    <w:p w:rsidR="00A3000F" w:rsidRDefault="00A3000F" w:rsidP="00ED615D">
      <w:pPr>
        <w:rPr>
          <w:rtl/>
        </w:rPr>
      </w:pPr>
    </w:p>
    <w:p w:rsidR="00A3000F" w:rsidRPr="004A5330" w:rsidRDefault="00A3000F" w:rsidP="00ED615D">
      <w:pPr>
        <w:rPr>
          <w:b/>
          <w:bCs/>
          <w:rtl/>
        </w:rPr>
      </w:pPr>
      <w:r w:rsidRPr="004A5330">
        <w:rPr>
          <w:rFonts w:hint="eastAsia"/>
          <w:b/>
          <w:bCs/>
          <w:highlight w:val="yellow"/>
          <w:rtl/>
        </w:rPr>
        <w:t>المبحث</w:t>
      </w:r>
      <w:r w:rsidRPr="004A5330">
        <w:rPr>
          <w:b/>
          <w:bCs/>
          <w:highlight w:val="yellow"/>
          <w:rtl/>
        </w:rPr>
        <w:t xml:space="preserve"> الثالث: حكم التشبّه بالجنس الآخر وتغيير الجنس</w:t>
      </w:r>
    </w:p>
    <w:p w:rsidR="00A3000F" w:rsidRDefault="00A3000F" w:rsidP="00ED615D">
      <w:pPr>
        <w:rPr>
          <w:rtl/>
        </w:rPr>
      </w:pPr>
      <w:r>
        <w:rPr>
          <w:rtl/>
        </w:rPr>
        <w:t xml:space="preserve">  اتفق الفقهاء سنة وشيعة على حرمة التشبّه بالجنس الآخر</w:t>
      </w:r>
      <w:r>
        <w:rPr>
          <w:rFonts w:hint="cs"/>
          <w:rtl/>
        </w:rPr>
        <w:t>.</w:t>
      </w:r>
      <w:r>
        <w:rPr>
          <w:rStyle w:val="Slutkommentarsreferens"/>
          <w:rtl/>
        </w:rPr>
        <w:endnoteReference w:id="14"/>
      </w:r>
    </w:p>
    <w:p w:rsidR="00A3000F" w:rsidRDefault="00A3000F" w:rsidP="00ED615D">
      <w:pPr>
        <w:rPr>
          <w:rtl/>
        </w:rPr>
      </w:pPr>
      <w:r>
        <w:rPr>
          <w:rFonts w:hint="eastAsia"/>
          <w:rtl/>
        </w:rPr>
        <w:t>في</w:t>
      </w:r>
      <w:r>
        <w:rPr>
          <w:rtl/>
        </w:rPr>
        <w:t xml:space="preserve"> الآونة الأخيرة ترتب على التشبّه وعلى مفهوم الجندرية الرغبة في تغيير جنس الإنسان، فلذا السؤال المطروح هو: هل يجوز تغيير جنس الإنسان من رجل إلى أنثى؟</w:t>
      </w:r>
    </w:p>
    <w:p w:rsidR="00A3000F" w:rsidRDefault="00A3000F" w:rsidP="00ED615D">
      <w:pPr>
        <w:rPr>
          <w:rtl/>
        </w:rPr>
      </w:pPr>
      <w:r>
        <w:rPr>
          <w:rFonts w:hint="eastAsia"/>
          <w:rtl/>
        </w:rPr>
        <w:t>ونذكر</w:t>
      </w:r>
      <w:r>
        <w:rPr>
          <w:rtl/>
        </w:rPr>
        <w:t xml:space="preserve"> لكم إجابة مكتب سماحة السيد السيستاني دام ظله، وهو كالآتي:</w:t>
      </w:r>
    </w:p>
    <w:p w:rsidR="00A3000F" w:rsidRDefault="00A3000F" w:rsidP="00ED615D">
      <w:pPr>
        <w:rPr>
          <w:rtl/>
        </w:rPr>
      </w:pPr>
      <w:r>
        <w:rPr>
          <w:rtl/>
        </w:rPr>
        <w:t xml:space="preserve"> إذا كان المقصود من تغيير الذكر إلى أنثى إجراء عملية جراحية لقطع القضيب والأنثيين وإيجاد فتحتين إحداهما لمجرى البول والأخرى لممارسة الجنس، وإعطاء الشخص جرعات من الهرمونات الأنثوية التي تؤثر في ظهوره بمظهر الأنثى في بروز الثديين، وعدم نبات شعر اللحية ونحو ذ</w:t>
      </w:r>
      <w:r>
        <w:rPr>
          <w:rFonts w:hint="eastAsia"/>
          <w:rtl/>
        </w:rPr>
        <w:t>لك،</w:t>
      </w:r>
      <w:r>
        <w:rPr>
          <w:rtl/>
        </w:rPr>
        <w:t xml:space="preserve"> والمقصود من تغيير الأنثى إلى ذكر أن يزرع لها قضيب صناعي، وتعطى جرعات من الهرمونات الذكورية لتظهر بمظهر الرجال في عدم بروز الثديين، ونبات اللحية ونحو ذلك، فهذا كله مما لا أثر له، ولا تتحول الأنثى إلى ذكر ولا الذكر إلى الأنثى بشيء من ذلك، مضافاً إلى ما ت</w:t>
      </w:r>
      <w:r>
        <w:rPr>
          <w:rFonts w:hint="eastAsia"/>
          <w:rtl/>
        </w:rPr>
        <w:t>ستلزمه</w:t>
      </w:r>
      <w:r>
        <w:rPr>
          <w:rtl/>
        </w:rPr>
        <w:t xml:space="preserve"> العمليات المذكورة من النظر إلى العورة ولمسها من دون مسوغ شرعي.</w:t>
      </w:r>
    </w:p>
    <w:p w:rsidR="00A3000F" w:rsidRDefault="00A3000F" w:rsidP="00ED615D">
      <w:pPr>
        <w:rPr>
          <w:rtl/>
        </w:rPr>
      </w:pPr>
      <w:r>
        <w:rPr>
          <w:rtl/>
        </w:rPr>
        <w:t xml:space="preserve">  وأما إذا كان المقصود بتحويل الذكر إلى أنثى وبالعكس التحويل بحسب الأجهزة التناسلية الداخلية والخارجية التي هي المناط في تمييز أحد الجنسين عن الآخر فالظاهر عدم تحققه إلى زماننا هذا، والذي يتحقق هو الأمر الأول عادة.</w:t>
      </w:r>
    </w:p>
    <w:p w:rsidR="00A3000F" w:rsidRDefault="00A3000F" w:rsidP="00ED615D">
      <w:pPr>
        <w:rPr>
          <w:rtl/>
        </w:rPr>
      </w:pPr>
      <w:r>
        <w:rPr>
          <w:rtl/>
        </w:rPr>
        <w:t xml:space="preserve">  نعم، ربما تجرى بعض العمليات الجراحية لمن يكون له تشوه جسدي في جهازه التناسلي، كأن يتوهم أنه أنثى لعدم ظهور قضيبه وخصيتيه، فيتبين بعد الكشف الطبي أنه لا يملك الجهاز الأنثوي الداخلي بل يملك قضيباً وخصيتين مضمرتين ـ مثلاً ـ فيقوم الطبيب بإجراء عملية جراحية </w:t>
      </w:r>
      <w:r>
        <w:rPr>
          <w:rFonts w:hint="eastAsia"/>
          <w:rtl/>
        </w:rPr>
        <w:t>لإظهارهما</w:t>
      </w:r>
      <w:r>
        <w:rPr>
          <w:rtl/>
        </w:rPr>
        <w:t xml:space="preserve"> أو يكون له شبه القضيب والخصيتين فيتوهم أنه ذكر وبعد الفحص الطبي يتبين أنه يمتلك الجهاز التناسلي الأنثوي من المبيض والرحم، فيقوم الطبيب بقطع اللحمة الزائدة وإزالة ما يشبه القضيب ـ مثلاً ـ وهذا لا مانع منه في حدّ ذاته وليس ذلك تغييراً للذكر إلى أنث</w:t>
      </w:r>
      <w:r>
        <w:rPr>
          <w:rFonts w:hint="eastAsia"/>
          <w:rtl/>
        </w:rPr>
        <w:t>ى</w:t>
      </w:r>
      <w:r>
        <w:rPr>
          <w:rtl/>
        </w:rPr>
        <w:t xml:space="preserve"> أو بالعكس حقيقة، إلا أن ارتفاع الحرمة عن مقدماته ومقارناته فمنوط بحصول أحد العناوين الثانوية كالاضطرار والحرج الذي لا يتحمل عادةً.</w:t>
      </w:r>
    </w:p>
    <w:p w:rsidR="00A3000F" w:rsidRDefault="00A3000F" w:rsidP="00ED615D">
      <w:pPr>
        <w:rPr>
          <w:rtl/>
        </w:rPr>
      </w:pPr>
      <w:r>
        <w:rPr>
          <w:rtl/>
        </w:rPr>
        <w:t xml:space="preserve">  هذا وأما من يعاني من اضطراب نفسي في هويته الجنسية (مثل من يكون ذكراً في الواقع ويستشعر الأنثوية أو بالعكس) من غير أن يكون هناك أي تشوه جسدي في الأعضاء التناسلية، كالذي يكون ذكراً بحسب جسده، ولكنه يستشعر الأنوثة فلا يجوز له بتاتاً أن يقوم بتغيير مظهره الج</w:t>
      </w:r>
      <w:r>
        <w:rPr>
          <w:rFonts w:hint="eastAsia"/>
          <w:rtl/>
        </w:rPr>
        <w:t>نسي</w:t>
      </w:r>
      <w:r>
        <w:rPr>
          <w:rtl/>
        </w:rPr>
        <w:t xml:space="preserve"> الخارجي إلى مظهر الجنس الآخر، كما لا يترتب على هذا التغيير لو وقع أي أثر شرعي، فيبقى الرجل على أحكامه الشرعية الخاصة بجنسه والمرأة على أحكامها</w:t>
      </w:r>
      <w:r>
        <w:rPr>
          <w:rFonts w:hint="cs"/>
          <w:rtl/>
        </w:rPr>
        <w:t>.</w:t>
      </w:r>
      <w:r>
        <w:rPr>
          <w:rStyle w:val="Slutkommentarsreferens"/>
          <w:rtl/>
        </w:rPr>
        <w:endnoteReference w:id="15"/>
      </w:r>
    </w:p>
    <w:p w:rsidR="00A3000F" w:rsidRDefault="00A3000F" w:rsidP="00ED615D">
      <w:pPr>
        <w:rPr>
          <w:rtl/>
        </w:rPr>
      </w:pPr>
    </w:p>
    <w:p w:rsidR="00A3000F" w:rsidRPr="004A5330" w:rsidRDefault="00A3000F" w:rsidP="00ED615D">
      <w:pPr>
        <w:rPr>
          <w:b/>
          <w:bCs/>
          <w:rtl/>
        </w:rPr>
      </w:pPr>
      <w:r w:rsidRPr="004A5330">
        <w:rPr>
          <w:rFonts w:hint="eastAsia"/>
          <w:b/>
          <w:bCs/>
          <w:highlight w:val="yellow"/>
          <w:rtl/>
        </w:rPr>
        <w:t>المبحث</w:t>
      </w:r>
      <w:r w:rsidRPr="004A5330">
        <w:rPr>
          <w:b/>
          <w:bCs/>
          <w:highlight w:val="yellow"/>
          <w:rtl/>
        </w:rPr>
        <w:t xml:space="preserve"> الرابع: ماذا يترتب على التشبه بالجنس الآخر؟</w:t>
      </w:r>
    </w:p>
    <w:p w:rsidR="00A3000F" w:rsidRDefault="00A3000F" w:rsidP="004A5330">
      <w:pPr>
        <w:rPr>
          <w:rtl/>
        </w:rPr>
      </w:pPr>
      <w:r>
        <w:rPr>
          <w:rtl/>
        </w:rPr>
        <w:t xml:space="preserve">  لقد نهت الشريعة الإسلامية عن التشبه بالجنس الآخر؛ لما للتشبه من تأثير على سلوك الفرد وعقيدته، روي عن مولى المتقين علي </w:t>
      </w:r>
      <w:r>
        <w:rPr>
          <w:rFonts w:hint="cs"/>
          <w:rtl/>
        </w:rPr>
        <w:t>عليه السلام</w:t>
      </w:r>
      <w:r>
        <w:rPr>
          <w:rtl/>
        </w:rPr>
        <w:t xml:space="preserve">: </w:t>
      </w:r>
      <w:r>
        <w:rPr>
          <w:rFonts w:hint="cs"/>
          <w:rtl/>
        </w:rPr>
        <w:t>«فإنه</w:t>
      </w:r>
      <w:r>
        <w:rPr>
          <w:rtl/>
        </w:rPr>
        <w:t xml:space="preserve"> قلّ من تشبّه بقوم إلا أوشك أن يكون منهم»</w:t>
      </w:r>
      <w:r>
        <w:rPr>
          <w:rStyle w:val="Slutkommentarsreferens"/>
          <w:rtl/>
        </w:rPr>
        <w:endnoteReference w:id="16"/>
      </w:r>
      <w:r>
        <w:rPr>
          <w:rtl/>
        </w:rPr>
        <w:t>، فلو تشبه الفرد بصفة حسنة فسيكون تأثيرها إيجابياً، كمن يتشبه بالحليم، روي عن أمي</w:t>
      </w:r>
      <w:r>
        <w:rPr>
          <w:rFonts w:hint="eastAsia"/>
          <w:rtl/>
        </w:rPr>
        <w:t>ر</w:t>
      </w:r>
      <w:r>
        <w:rPr>
          <w:rtl/>
        </w:rPr>
        <w:t xml:space="preserve"> المؤمنين</w:t>
      </w:r>
      <w:r>
        <w:rPr>
          <w:rFonts w:hint="cs"/>
          <w:rtl/>
        </w:rPr>
        <w:t xml:space="preserve"> عليه السلام</w:t>
      </w:r>
      <w:r>
        <w:rPr>
          <w:rtl/>
        </w:rPr>
        <w:t>: «إن لم تكن حليماً فتحلّم»</w:t>
      </w:r>
      <w:r>
        <w:rPr>
          <w:rStyle w:val="Slutkommentarsreferens"/>
          <w:rtl/>
        </w:rPr>
        <w:endnoteReference w:id="17"/>
      </w:r>
      <w:r>
        <w:rPr>
          <w:rtl/>
        </w:rPr>
        <w:t>، ولكن لو تشبّه بصفة سيئة فسيكون تأثيرها سلبياً، وآثارها سلبية عليه وعلى المجتمع، كمن يتشبه بالجنس الآخر، ونذكر من هذه الآثار الوخيمة الآثار الآتية:</w:t>
      </w:r>
    </w:p>
    <w:p w:rsidR="00A3000F" w:rsidRDefault="00A3000F" w:rsidP="00ED615D">
      <w:pPr>
        <w:rPr>
          <w:rtl/>
        </w:rPr>
      </w:pPr>
      <w:r>
        <w:rPr>
          <w:rtl/>
        </w:rPr>
        <w:t xml:space="preserve">1.الضياع: فالمتشبّه بالجنس الآخر هو إنسان ضائع فاقد للإرادة، غير واثق بنفسه؛ لأنه عاجز عن تقبّل جنسه رغم أنه من أبسط الأمور. </w:t>
      </w:r>
    </w:p>
    <w:p w:rsidR="00A3000F" w:rsidRDefault="00A3000F" w:rsidP="004A5330">
      <w:pPr>
        <w:rPr>
          <w:rtl/>
        </w:rPr>
      </w:pPr>
      <w:r>
        <w:rPr>
          <w:rtl/>
        </w:rPr>
        <w:t>2.تشبّه الرجل بالمرأة يمحو صفة الرجولة والغيرة والحميّة التي يحتاجها المجتمع للدفاع عن الدين والوطن والعرض، ومن ثمَّ سيكون هذا المجتمع أسيرًا بيد الأعداء، ذليلاً ومهاناً، فاقدًا للعزة والكرامة. والشخص الفاقد للغيرة والحمية يسمى بالديوث وتحرم عليه الجنة، فق</w:t>
      </w:r>
      <w:r>
        <w:rPr>
          <w:rFonts w:hint="eastAsia"/>
          <w:rtl/>
        </w:rPr>
        <w:t>د</w:t>
      </w:r>
      <w:r>
        <w:rPr>
          <w:rtl/>
        </w:rPr>
        <w:t xml:space="preserve"> روي عن رسول الله</w:t>
      </w:r>
      <w:r>
        <w:rPr>
          <w:rFonts w:hint="cs"/>
          <w:rtl/>
        </w:rPr>
        <w:t xml:space="preserve"> صلى الله عليه وآله</w:t>
      </w:r>
      <w:r>
        <w:rPr>
          <w:rtl/>
        </w:rPr>
        <w:t>: «إن الجنة لتوجد ريحها من مسيرة خمسمائة عام، ولا يجدها عاق ولا ديوث، قيل: يا رسول الله وما الديوث؟، قال: الذي تزني امرأته وهو يعلم بها»</w:t>
      </w:r>
      <w:r>
        <w:rPr>
          <w:rFonts w:hint="cs"/>
          <w:rtl/>
        </w:rPr>
        <w:t>.</w:t>
      </w:r>
      <w:r>
        <w:rPr>
          <w:rStyle w:val="Slutkommentarsreferens"/>
          <w:rtl/>
        </w:rPr>
        <w:endnoteReference w:id="18"/>
      </w:r>
    </w:p>
    <w:p w:rsidR="00A3000F" w:rsidRDefault="00A3000F" w:rsidP="004A5330">
      <w:pPr>
        <w:rPr>
          <w:rtl/>
        </w:rPr>
      </w:pPr>
      <w:r>
        <w:rPr>
          <w:rtl/>
        </w:rPr>
        <w:t>3. أن المتشبه بغير جنسه يعد كافراً بنعمة الله؛ لكونه غير راضٍ عن جنسه الذي اختاره الله له، قال تعالى﴿ يَهَبُ لِمَنْ يَشَاءُ إِنَاثًا وَيَهَبُ لِمَنْ يَشَاءُ الذُّكُورَ ﴾</w:t>
      </w:r>
      <w:r>
        <w:rPr>
          <w:rStyle w:val="Slutkommentarsreferens"/>
          <w:rtl/>
        </w:rPr>
        <w:endnoteReference w:id="19"/>
      </w:r>
      <w:r>
        <w:rPr>
          <w:rtl/>
        </w:rPr>
        <w:t xml:space="preserve">، ومن ثمَّ سينال غضب الله عليه، روي عن الإمام علي </w:t>
      </w:r>
      <w:r>
        <w:rPr>
          <w:rFonts w:hint="cs"/>
          <w:rtl/>
        </w:rPr>
        <w:t>عليه السلام</w:t>
      </w:r>
      <w:r>
        <w:rPr>
          <w:rtl/>
        </w:rPr>
        <w:t>: «من لم يرضَ بالقضاء دخل الك</w:t>
      </w:r>
      <w:r>
        <w:rPr>
          <w:rFonts w:hint="eastAsia"/>
          <w:rtl/>
        </w:rPr>
        <w:t>فر</w:t>
      </w:r>
      <w:r>
        <w:rPr>
          <w:rtl/>
        </w:rPr>
        <w:t xml:space="preserve"> دينه»</w:t>
      </w:r>
      <w:r>
        <w:rPr>
          <w:rFonts w:hint="cs"/>
          <w:rtl/>
        </w:rPr>
        <w:t>.</w:t>
      </w:r>
      <w:r>
        <w:rPr>
          <w:rStyle w:val="Slutkommentarsreferens"/>
          <w:rtl/>
        </w:rPr>
        <w:endnoteReference w:id="20"/>
      </w:r>
    </w:p>
    <w:p w:rsidR="00A3000F" w:rsidRDefault="00A3000F" w:rsidP="004A5330">
      <w:pPr>
        <w:rPr>
          <w:rtl/>
        </w:rPr>
      </w:pPr>
      <w:r>
        <w:rPr>
          <w:rFonts w:hint="eastAsia"/>
          <w:rtl/>
        </w:rPr>
        <w:t>وروي</w:t>
      </w:r>
      <w:r>
        <w:rPr>
          <w:rtl/>
        </w:rPr>
        <w:t xml:space="preserve"> عنه </w:t>
      </w:r>
      <w:r>
        <w:rPr>
          <w:rFonts w:hint="cs"/>
          <w:rtl/>
        </w:rPr>
        <w:t>عليه السلام</w:t>
      </w:r>
      <w:r>
        <w:rPr>
          <w:rtl/>
        </w:rPr>
        <w:t>: «من رضي القضاء أتى عليه القضاء وهو مأجور، ومن سخط القضاء أتى عليه القضاء، وأحبط الله أجره»</w:t>
      </w:r>
      <w:r>
        <w:rPr>
          <w:rFonts w:hint="cs"/>
          <w:rtl/>
        </w:rPr>
        <w:t>.</w:t>
      </w:r>
      <w:r>
        <w:rPr>
          <w:rStyle w:val="Slutkommentarsreferens"/>
          <w:rtl/>
        </w:rPr>
        <w:endnoteReference w:id="21"/>
      </w:r>
    </w:p>
    <w:p w:rsidR="00A3000F" w:rsidRDefault="00A3000F" w:rsidP="004A5330">
      <w:pPr>
        <w:rPr>
          <w:rtl/>
        </w:rPr>
      </w:pPr>
      <w:r>
        <w:rPr>
          <w:rtl/>
        </w:rPr>
        <w:t>4-يكون مكروهاً من أهل البيت</w:t>
      </w:r>
      <w:r>
        <w:rPr>
          <w:rFonts w:hint="cs"/>
          <w:rtl/>
        </w:rPr>
        <w:t xml:space="preserve"> عليهم السلام</w:t>
      </w:r>
      <w:r>
        <w:rPr>
          <w:rtl/>
        </w:rPr>
        <w:t xml:space="preserve">: «روي عن سماعة بن مهران، عن أبي عبد الله، أو أبي الحسن </w:t>
      </w:r>
      <w:r>
        <w:rPr>
          <w:rFonts w:hint="cs"/>
          <w:rtl/>
        </w:rPr>
        <w:t>عليه السلام</w:t>
      </w:r>
      <w:r>
        <w:rPr>
          <w:rtl/>
        </w:rPr>
        <w:t xml:space="preserve"> في الرجل يجر ثيابه، قال: «إني لأكره أن يتشبه بالنساء»</w:t>
      </w:r>
      <w:r>
        <w:rPr>
          <w:rFonts w:hint="cs"/>
          <w:rtl/>
        </w:rPr>
        <w:t>.</w:t>
      </w:r>
      <w:r>
        <w:rPr>
          <w:rStyle w:val="Slutkommentarsreferens"/>
          <w:rtl/>
        </w:rPr>
        <w:endnoteReference w:id="22"/>
      </w:r>
    </w:p>
    <w:p w:rsidR="00A3000F" w:rsidRDefault="00A3000F" w:rsidP="004A5330">
      <w:pPr>
        <w:rPr>
          <w:rtl/>
        </w:rPr>
      </w:pPr>
      <w:r>
        <w:rPr>
          <w:rtl/>
        </w:rPr>
        <w:t xml:space="preserve">5-وصْفهم بأنهم ملعونون: عن علي </w:t>
      </w:r>
      <w:r>
        <w:rPr>
          <w:rFonts w:hint="cs"/>
          <w:rtl/>
        </w:rPr>
        <w:t>عليه السلام</w:t>
      </w:r>
      <w:r>
        <w:rPr>
          <w:rtl/>
        </w:rPr>
        <w:t xml:space="preserve"> قال: قال رسول الله </w:t>
      </w:r>
      <w:r>
        <w:rPr>
          <w:rFonts w:hint="cs"/>
          <w:rtl/>
        </w:rPr>
        <w:t>صلى الله عليه وآله</w:t>
      </w:r>
      <w:r>
        <w:rPr>
          <w:rtl/>
        </w:rPr>
        <w:t>: لعن الله المتشبهين من الرجال بالنساء والمتشبهات من النساء بالرجال»</w:t>
      </w:r>
      <w:r>
        <w:rPr>
          <w:rFonts w:hint="cs"/>
          <w:rtl/>
        </w:rPr>
        <w:t>.</w:t>
      </w:r>
      <w:r>
        <w:rPr>
          <w:rStyle w:val="Slutkommentarsreferens"/>
          <w:rtl/>
        </w:rPr>
        <w:endnoteReference w:id="23"/>
      </w:r>
    </w:p>
    <w:p w:rsidR="00A3000F" w:rsidRDefault="00A3000F" w:rsidP="0091375C">
      <w:pPr>
        <w:rPr>
          <w:rtl/>
        </w:rPr>
      </w:pPr>
      <w:r>
        <w:rPr>
          <w:rtl/>
        </w:rPr>
        <w:t xml:space="preserve">6-وصفهم الرسول </w:t>
      </w:r>
      <w:r>
        <w:rPr>
          <w:rFonts w:hint="cs"/>
          <w:rtl/>
        </w:rPr>
        <w:t>صلى الله عليه وآله</w:t>
      </w:r>
      <w:r>
        <w:rPr>
          <w:rtl/>
        </w:rPr>
        <w:t xml:space="preserve"> بأنهم أقذر شيء: فقد روي عن رسول الله </w:t>
      </w:r>
      <w:r>
        <w:rPr>
          <w:rFonts w:hint="cs"/>
          <w:rtl/>
        </w:rPr>
        <w:t xml:space="preserve">صلى الله عليه وآله </w:t>
      </w:r>
      <w:r>
        <w:rPr>
          <w:rtl/>
        </w:rPr>
        <w:t>أنه قال: «أخرجوهم من بيوتكم فإنهم أقذر شيء»</w:t>
      </w:r>
      <w:r>
        <w:rPr>
          <w:rFonts w:hint="cs"/>
          <w:rtl/>
        </w:rPr>
        <w:t>.</w:t>
      </w:r>
      <w:r>
        <w:rPr>
          <w:rStyle w:val="Slutkommentarsreferens"/>
          <w:rtl/>
        </w:rPr>
        <w:endnoteReference w:id="24"/>
      </w:r>
    </w:p>
    <w:p w:rsidR="00A3000F" w:rsidRDefault="00A3000F" w:rsidP="00ED615D">
      <w:pPr>
        <w:rPr>
          <w:rtl/>
        </w:rPr>
      </w:pPr>
      <w:r>
        <w:rPr>
          <w:rtl/>
        </w:rPr>
        <w:t xml:space="preserve"> وفعلا فالإنسان المؤمن المحافظ على فطرته تشمئز نفسه من رؤية نماذج منحرفة كهذه.</w:t>
      </w:r>
    </w:p>
    <w:p w:rsidR="00A3000F" w:rsidRDefault="00A3000F" w:rsidP="004A5330">
      <w:pPr>
        <w:rPr>
          <w:rtl/>
        </w:rPr>
      </w:pPr>
      <w:r>
        <w:rPr>
          <w:rtl/>
        </w:rPr>
        <w:t>7-يستحقون الطرد: روي عن ابن عباس: «لَعَنَ النبيُّ صَلَّى اللهُ عليه(وآله) وسلَّمَ المُخَنَّثِينَ مِنَ الرِّجَالِ، والمُتَرَجِّلَاتِ مِنَ النِّسَاءِ، وقَالَ: أخْرِجُوهُمْ مِن بُيُوتِكُمْ».</w:t>
      </w:r>
      <w:r>
        <w:rPr>
          <w:rStyle w:val="Slutkommentarsreferens"/>
          <w:rtl/>
        </w:rPr>
        <w:endnoteReference w:id="25"/>
      </w:r>
    </w:p>
    <w:p w:rsidR="00A3000F" w:rsidRDefault="00A3000F" w:rsidP="004A5330">
      <w:pPr>
        <w:rPr>
          <w:rtl/>
        </w:rPr>
      </w:pPr>
      <w:r>
        <w:rPr>
          <w:rFonts w:hint="eastAsia"/>
          <w:rtl/>
        </w:rPr>
        <w:t>روي</w:t>
      </w:r>
      <w:r>
        <w:rPr>
          <w:rtl/>
        </w:rPr>
        <w:t xml:space="preserve"> أنه أُتي بمخنّث قد خضب يديه ورجليه بالحناء فقال النبي </w:t>
      </w:r>
      <w:r>
        <w:rPr>
          <w:rFonts w:hint="cs"/>
          <w:rtl/>
        </w:rPr>
        <w:t>صلى الله عليه وآله</w:t>
      </w:r>
      <w:r>
        <w:rPr>
          <w:rtl/>
        </w:rPr>
        <w:t>: ما بال هذا؟ فقيل: يا رسول الله يتشبّه بالنساء، فأمر به فنفي-</w:t>
      </w:r>
      <w:r>
        <w:rPr>
          <w:rFonts w:hint="cs"/>
          <w:rtl/>
        </w:rPr>
        <w:t>طُرد-إلى</w:t>
      </w:r>
      <w:r>
        <w:rPr>
          <w:rtl/>
        </w:rPr>
        <w:t xml:space="preserve"> النقيع»</w:t>
      </w:r>
      <w:r>
        <w:rPr>
          <w:rFonts w:hint="cs"/>
          <w:rtl/>
        </w:rPr>
        <w:t>.</w:t>
      </w:r>
      <w:r>
        <w:rPr>
          <w:rStyle w:val="Slutkommentarsreferens"/>
          <w:rtl/>
        </w:rPr>
        <w:endnoteReference w:id="26"/>
      </w:r>
      <w:r>
        <w:rPr>
          <w:rtl/>
        </w:rPr>
        <w:t xml:space="preserve"> </w:t>
      </w:r>
    </w:p>
    <w:p w:rsidR="00A3000F" w:rsidRDefault="00A3000F" w:rsidP="004A5330">
      <w:pPr>
        <w:rPr>
          <w:rtl/>
        </w:rPr>
      </w:pPr>
      <w:r>
        <w:rPr>
          <w:rtl/>
        </w:rPr>
        <w:t xml:space="preserve">8-وجودهم سبب في نزول العذاب: روي عن علي </w:t>
      </w:r>
      <w:r>
        <w:rPr>
          <w:rFonts w:hint="cs"/>
          <w:rtl/>
        </w:rPr>
        <w:t>عليه السلام</w:t>
      </w:r>
      <w:r>
        <w:rPr>
          <w:rtl/>
        </w:rPr>
        <w:t xml:space="preserve"> قال: كنت مع رسول الله </w:t>
      </w:r>
      <w:r>
        <w:rPr>
          <w:rFonts w:hint="cs"/>
          <w:rtl/>
        </w:rPr>
        <w:t>صلى الله عليه وآله</w:t>
      </w:r>
      <w:r>
        <w:rPr>
          <w:rtl/>
        </w:rPr>
        <w:t xml:space="preserve"> جالسا في المسجد حتى أتاه رجل به تأنيث، فسلم عليه، فرد </w:t>
      </w:r>
      <w:r>
        <w:rPr>
          <w:rFonts w:hint="cs"/>
          <w:rtl/>
        </w:rPr>
        <w:t>عليه</w:t>
      </w:r>
      <w:r>
        <w:rPr>
          <w:rtl/>
        </w:rPr>
        <w:t xml:space="preserve">، ثم أكب رسول الله </w:t>
      </w:r>
      <w:r>
        <w:rPr>
          <w:rFonts w:hint="cs"/>
          <w:rtl/>
        </w:rPr>
        <w:t xml:space="preserve">صلى الله عليه وآله </w:t>
      </w:r>
      <w:r>
        <w:rPr>
          <w:rtl/>
        </w:rPr>
        <w:t>إلى الأرض يسترجع</w:t>
      </w:r>
      <w:r>
        <w:rPr>
          <w:rStyle w:val="Slutkommentarsreferens"/>
          <w:rtl/>
        </w:rPr>
        <w:endnoteReference w:id="27"/>
      </w:r>
      <w:r>
        <w:rPr>
          <w:rtl/>
        </w:rPr>
        <w:t>، ثم قال: مثل هؤلاء في أمتي أنه لم يكن مثل هؤلاء في أمة إلا عذبت قبل الساعة»</w:t>
      </w:r>
      <w:r>
        <w:rPr>
          <w:rFonts w:hint="cs"/>
          <w:rtl/>
        </w:rPr>
        <w:t>.</w:t>
      </w:r>
      <w:r>
        <w:rPr>
          <w:rStyle w:val="Slutkommentarsreferens"/>
          <w:rtl/>
        </w:rPr>
        <w:endnoteReference w:id="28"/>
      </w:r>
    </w:p>
    <w:p w:rsidR="00A3000F" w:rsidRDefault="00A3000F" w:rsidP="004A5330">
      <w:pPr>
        <w:rPr>
          <w:rtl/>
        </w:rPr>
      </w:pPr>
      <w:r>
        <w:rPr>
          <w:rtl/>
        </w:rPr>
        <w:t xml:space="preserve">9-لا يدخلون الجنة: روي عن رسول الله </w:t>
      </w:r>
      <w:r>
        <w:rPr>
          <w:rFonts w:hint="cs"/>
          <w:rtl/>
        </w:rPr>
        <w:t>صلى الله عليه وآله</w:t>
      </w:r>
      <w:r>
        <w:rPr>
          <w:rtl/>
        </w:rPr>
        <w:t>: «ثلاثة لا يدخلون الجنة أبدٍا: الديُّوث، والرَجَلَةُ من النساء</w:t>
      </w:r>
      <w:r>
        <w:rPr>
          <w:rStyle w:val="Slutkommentarsreferens"/>
          <w:rtl/>
        </w:rPr>
        <w:endnoteReference w:id="29"/>
      </w:r>
      <w:r>
        <w:rPr>
          <w:rtl/>
        </w:rPr>
        <w:t>، ومدمن الخمر»</w:t>
      </w:r>
      <w:r>
        <w:rPr>
          <w:rFonts w:hint="cs"/>
          <w:rtl/>
        </w:rPr>
        <w:t>.</w:t>
      </w:r>
      <w:r>
        <w:rPr>
          <w:rStyle w:val="Slutkommentarsreferens"/>
          <w:rtl/>
        </w:rPr>
        <w:endnoteReference w:id="30"/>
      </w:r>
    </w:p>
    <w:p w:rsidR="00A3000F" w:rsidRDefault="00A3000F" w:rsidP="004A5330">
      <w:pPr>
        <w:rPr>
          <w:rtl/>
        </w:rPr>
      </w:pPr>
      <w:r>
        <w:rPr>
          <w:rtl/>
        </w:rPr>
        <w:t xml:space="preserve">-وروي عن النبي </w:t>
      </w:r>
      <w:r>
        <w:rPr>
          <w:rFonts w:hint="cs"/>
          <w:rtl/>
        </w:rPr>
        <w:t>صلى الله عليه وآله</w:t>
      </w:r>
      <w:r>
        <w:rPr>
          <w:rtl/>
        </w:rPr>
        <w:t xml:space="preserve">: </w:t>
      </w:r>
      <w:r>
        <w:rPr>
          <w:rFonts w:hint="cs"/>
          <w:rtl/>
        </w:rPr>
        <w:t>«لا</w:t>
      </w:r>
      <w:r>
        <w:rPr>
          <w:rtl/>
        </w:rPr>
        <w:t xml:space="preserve"> يجد ريح الجنة زنوق وهو المخنث «</w:t>
      </w:r>
      <w:r>
        <w:rPr>
          <w:rFonts w:hint="cs"/>
          <w:rtl/>
        </w:rPr>
        <w:t>.</w:t>
      </w:r>
      <w:r>
        <w:rPr>
          <w:rStyle w:val="Slutkommentarsreferens"/>
          <w:rtl/>
        </w:rPr>
        <w:endnoteReference w:id="31"/>
      </w:r>
    </w:p>
    <w:p w:rsidR="00A3000F" w:rsidRDefault="00A3000F" w:rsidP="0091375C">
      <w:pPr>
        <w:rPr>
          <w:rtl/>
        </w:rPr>
      </w:pPr>
      <w:r>
        <w:rPr>
          <w:rtl/>
        </w:rPr>
        <w:t xml:space="preserve">01-يترتب عليه ممارسة الشذوذ الجنسي، وذلك باكتفاء الرجال بالرجال باللواط، واكتفاء النساء بالنساء بالمساحقة، روي عن أبي عبد الله </w:t>
      </w:r>
      <w:r>
        <w:rPr>
          <w:rFonts w:hint="cs"/>
          <w:rtl/>
        </w:rPr>
        <w:t>عليه السلام</w:t>
      </w:r>
      <w:r>
        <w:rPr>
          <w:rtl/>
        </w:rPr>
        <w:t xml:space="preserve"> قال: «لعن رسول الله </w:t>
      </w:r>
      <w:r>
        <w:rPr>
          <w:rFonts w:hint="cs"/>
          <w:rtl/>
        </w:rPr>
        <w:t>صلى الله عليه وآله</w:t>
      </w:r>
      <w:r>
        <w:rPr>
          <w:rtl/>
        </w:rPr>
        <w:t xml:space="preserve"> المتشبّهين من الرجال بالنساء والمتشبّهات من النساء بالرجال، قال: وهم المخنّثون واللاتي ينكحن بعضهنّ بعضاً «</w:t>
      </w:r>
      <w:r>
        <w:rPr>
          <w:rFonts w:hint="cs"/>
          <w:rtl/>
        </w:rPr>
        <w:t>.</w:t>
      </w:r>
      <w:r>
        <w:rPr>
          <w:rStyle w:val="Slutkommentarsreferens"/>
          <w:rtl/>
        </w:rPr>
        <w:endnoteReference w:id="32"/>
      </w:r>
    </w:p>
    <w:p w:rsidR="00A3000F" w:rsidRDefault="00A3000F" w:rsidP="00ED615D">
      <w:pPr>
        <w:rPr>
          <w:rtl/>
        </w:rPr>
      </w:pPr>
      <w:r>
        <w:rPr>
          <w:rtl/>
        </w:rPr>
        <w:t xml:space="preserve">11-انقراض الجنس البشري: لو زاد التشبه بالجنس الآخر وما يترتب عليه من ازدياد لنسب الشذوذ الجنسي، سوف يُعرض الكثير من الرجال عن الزواج من المرأة، ويُعرض النساء عن الزواج من الرجال؛ ومن ثمَّ سينقرض الجنس البشري بالتدريج. </w:t>
      </w:r>
    </w:p>
    <w:p w:rsidR="00A3000F" w:rsidRDefault="00A3000F" w:rsidP="00ED615D">
      <w:pPr>
        <w:rPr>
          <w:rtl/>
        </w:rPr>
      </w:pPr>
      <w:r>
        <w:rPr>
          <w:rtl/>
        </w:rPr>
        <w:t xml:space="preserve">12-إلغاء تفعيل الأحكام الشرعية، حيث يترتب على التشبه بالجنس الآخر، عدم قدرة بعض الناس على تمييز الجنس الأصلي للمتشبهين، وبالنتيجة سيترتب عليهم الوقوع في العديد من المحرمات، فلو أراد الرجل المتشبه بالمرأة مصافحة امرأة أو لمسها أو رؤيتها بلا حجاب، أو التحدث </w:t>
      </w:r>
      <w:r>
        <w:rPr>
          <w:rFonts w:hint="eastAsia"/>
          <w:rtl/>
        </w:rPr>
        <w:t>معها،</w:t>
      </w:r>
      <w:r>
        <w:rPr>
          <w:rtl/>
        </w:rPr>
        <w:t xml:space="preserve"> أو الخلوة معها؛ فشرعًا وجب على المرأة تجنب المخنث لأنه بالأصل رجل، ولكن الاشتباه في تمييزه سيوقعها في الحرام.</w:t>
      </w:r>
    </w:p>
    <w:p w:rsidR="00A3000F" w:rsidRDefault="00A3000F" w:rsidP="00ED615D">
      <w:pPr>
        <w:rPr>
          <w:rtl/>
        </w:rPr>
      </w:pPr>
      <w:r>
        <w:rPr>
          <w:rFonts w:hint="eastAsia"/>
          <w:rtl/>
        </w:rPr>
        <w:t>ولو</w:t>
      </w:r>
      <w:r>
        <w:rPr>
          <w:rtl/>
        </w:rPr>
        <w:t xml:space="preserve"> تشبهت المرأة بالرجل فستسعى لخلع الحجاب وملامسة الرجال، ولن تلتزم بأحكام العفة معهم، ويترتب على التشبه بالجنس الآخر أيضا أن الزوجة لن تلتزم بالحقوق الزوجية المفروضة عليها تجاه زوجها، ولن يلتزم الزوج المخنث بالحقوق الزوجية تجاه زوجته، ولن يؤدي الرجل واجب</w:t>
      </w:r>
      <w:r>
        <w:rPr>
          <w:rFonts w:hint="eastAsia"/>
          <w:rtl/>
        </w:rPr>
        <w:t>ه</w:t>
      </w:r>
      <w:r>
        <w:rPr>
          <w:rtl/>
        </w:rPr>
        <w:t xml:space="preserve"> الجهادي للدفاع عن الدين والوطن، وستضيع بقية الأحكام الشرعية الخاصة بالمرأة والرجل إلى أن ينهدم الدين الإسلامي، فيخسرون في الدنيا والآخرة.</w:t>
      </w:r>
    </w:p>
    <w:p w:rsidR="00A3000F" w:rsidRDefault="00A3000F" w:rsidP="00ED615D">
      <w:pPr>
        <w:rPr>
          <w:rtl/>
        </w:rPr>
      </w:pPr>
    </w:p>
    <w:p w:rsidR="00A3000F" w:rsidRPr="0091375C" w:rsidRDefault="00A3000F" w:rsidP="00ED615D">
      <w:pPr>
        <w:rPr>
          <w:b/>
          <w:bCs/>
          <w:rtl/>
        </w:rPr>
      </w:pPr>
      <w:r w:rsidRPr="0091375C">
        <w:rPr>
          <w:rFonts w:hint="eastAsia"/>
          <w:b/>
          <w:bCs/>
          <w:highlight w:val="yellow"/>
          <w:rtl/>
        </w:rPr>
        <w:t>المبحث</w:t>
      </w:r>
      <w:r w:rsidRPr="0091375C">
        <w:rPr>
          <w:b/>
          <w:bCs/>
          <w:highlight w:val="yellow"/>
          <w:rtl/>
        </w:rPr>
        <w:t xml:space="preserve"> الخامس: احموا أولادكم من الجنّدرية!!</w:t>
      </w:r>
    </w:p>
    <w:p w:rsidR="00A3000F" w:rsidRDefault="00A3000F" w:rsidP="00ED615D">
      <w:pPr>
        <w:rPr>
          <w:rtl/>
        </w:rPr>
      </w:pPr>
      <w:r>
        <w:rPr>
          <w:rtl/>
        </w:rPr>
        <w:t xml:space="preserve">  بعد أن ذكرنا بعض الآثار الدنيوية والأخروية المترتبة على التشبه بالجنس الآخر، وجب على المربي أن يكون واعياً لمخططات الأعداء التي تهدف لمسخ الإنسان بنشر ثقافة الجندرية، وأن يسعى جاهدًا لحماية أولاده من هذه الهجمات اللعينة، ونذكر لكم بعض النقاط التي ينبغي ت</w:t>
      </w:r>
      <w:r>
        <w:rPr>
          <w:rFonts w:hint="eastAsia"/>
          <w:rtl/>
        </w:rPr>
        <w:t>عليم</w:t>
      </w:r>
      <w:r>
        <w:rPr>
          <w:rtl/>
        </w:rPr>
        <w:t xml:space="preserve"> وتدريب الأولاد عليها، وهي كالآتي:</w:t>
      </w:r>
    </w:p>
    <w:p w:rsidR="00A3000F" w:rsidRDefault="00A3000F" w:rsidP="0091375C">
      <w:pPr>
        <w:rPr>
          <w:rtl/>
        </w:rPr>
      </w:pPr>
      <w:r>
        <w:rPr>
          <w:rtl/>
        </w:rPr>
        <w:t xml:space="preserve">1.حث ولدك منذ طفولته على الاعتزاز بجنسه، فإذا كان ولدك ذكراً فدعه يعتز بجنسه؛ كي تحميه من تحقير جنسه والميل للجنس المخالف، حثه على تكرار عبارة </w:t>
      </w:r>
      <w:r>
        <w:rPr>
          <w:rFonts w:hint="cs"/>
          <w:rtl/>
        </w:rPr>
        <w:t>«أنا</w:t>
      </w:r>
      <w:r>
        <w:rPr>
          <w:rtl/>
        </w:rPr>
        <w:t xml:space="preserve"> أعتز بكوني ذكرًا «، وأخبره بأن الذكر المتصف بصفات الرجولة والمتقي يحبه الله ورسوله، ويكون ممدوحاً بين الناس</w:t>
      </w:r>
      <w:r>
        <w:rPr>
          <w:rFonts w:hint="eastAsia"/>
          <w:rtl/>
        </w:rPr>
        <w:t>؛</w:t>
      </w:r>
      <w:r>
        <w:rPr>
          <w:rtl/>
        </w:rPr>
        <w:t xml:space="preserve"> فالله منحه القوة في البدن والعقل؛ ولذا كلفه بمسؤوليات عديدة، كالجهاد في سبيل الله ورعاية الأسرة وحفظها، والسعي في العمل، روي عن رسول الله</w:t>
      </w:r>
      <w:r>
        <w:rPr>
          <w:rFonts w:hint="cs"/>
          <w:rtl/>
        </w:rPr>
        <w:t xml:space="preserve"> صلى الله عليه وآله</w:t>
      </w:r>
      <w:r>
        <w:rPr>
          <w:rtl/>
        </w:rPr>
        <w:t>: «إن الولد الصالح ريحانة من رياحين الجنة»</w:t>
      </w:r>
      <w:r>
        <w:rPr>
          <w:rFonts w:hint="cs"/>
          <w:rtl/>
        </w:rPr>
        <w:t>.</w:t>
      </w:r>
      <w:r>
        <w:rPr>
          <w:rStyle w:val="Slutkommentarsreferens"/>
          <w:rtl/>
        </w:rPr>
        <w:endnoteReference w:id="33"/>
      </w:r>
    </w:p>
    <w:p w:rsidR="00A3000F" w:rsidRDefault="00A3000F" w:rsidP="0091375C">
      <w:pPr>
        <w:rPr>
          <w:rtl/>
        </w:rPr>
      </w:pPr>
      <w:r>
        <w:rPr>
          <w:rtl/>
        </w:rPr>
        <w:t xml:space="preserve">  وإذا كان ولدك أنثى فاجعلها تعتز بأنوثتها، وتكرر منذ طفولتها عبارة </w:t>
      </w:r>
      <w:r>
        <w:rPr>
          <w:rFonts w:hint="cs"/>
          <w:rtl/>
        </w:rPr>
        <w:t>"أنا</w:t>
      </w:r>
      <w:r>
        <w:rPr>
          <w:rtl/>
        </w:rPr>
        <w:t xml:space="preserve"> أعتز بكوني أنثى </w:t>
      </w:r>
      <w:r>
        <w:rPr>
          <w:rFonts w:hint="cs"/>
          <w:rtl/>
        </w:rPr>
        <w:t>"فهي</w:t>
      </w:r>
      <w:r>
        <w:rPr>
          <w:rtl/>
        </w:rPr>
        <w:t xml:space="preserve"> المانحة للحب والحنان، والمربية والصانعة للأجيال، والبنات كما وصفهن الرسول الأكرم </w:t>
      </w:r>
      <w:r>
        <w:rPr>
          <w:rFonts w:hint="cs"/>
          <w:rtl/>
        </w:rPr>
        <w:t>صلى الله عليه وآله</w:t>
      </w:r>
      <w:r>
        <w:rPr>
          <w:rtl/>
        </w:rPr>
        <w:t>: «نعم الولد البنات؛ ملطّفات، مجهّزات، مؤنسات، مباركات «</w:t>
      </w:r>
      <w:r>
        <w:rPr>
          <w:rFonts w:hint="cs"/>
          <w:rtl/>
        </w:rPr>
        <w:t>.</w:t>
      </w:r>
      <w:r>
        <w:rPr>
          <w:rStyle w:val="Slutkommentarsreferens"/>
          <w:rtl/>
        </w:rPr>
        <w:endnoteReference w:id="34"/>
      </w:r>
    </w:p>
    <w:p w:rsidR="00A3000F" w:rsidRDefault="00A3000F" w:rsidP="00ED615D">
      <w:pPr>
        <w:rPr>
          <w:rtl/>
        </w:rPr>
      </w:pPr>
      <w:r>
        <w:rPr>
          <w:rtl/>
        </w:rPr>
        <w:t xml:space="preserve">  وحذره من الجندرية وأتباعها الذين يحاولون أن يشككوا الفرد في جنسه ويرغبوه ليتشبه بالجنس الآخر.</w:t>
      </w:r>
    </w:p>
    <w:p w:rsidR="00A3000F" w:rsidRDefault="00A3000F" w:rsidP="00ED615D">
      <w:pPr>
        <w:rPr>
          <w:rtl/>
        </w:rPr>
      </w:pPr>
      <w:r>
        <w:rPr>
          <w:rtl/>
        </w:rPr>
        <w:t>2. علّم ولدك بأن الذكر يختلف عن الأنثى، ثم اطلب منه أن يخبرك بالاختلافات التكوينية والنفسية بين الذكر والأنثى، ولو بأن يستعين بالمتصفح الإلكتروني ويبحث في الدراسات والأبحاث العلمية التي أثبتت ذلك، ومن أبرزها أن الذكر مخلوق من خلايا (</w:t>
      </w:r>
      <w:r>
        <w:t>X-Y</w:t>
      </w:r>
      <w:r>
        <w:rPr>
          <w:rtl/>
        </w:rPr>
        <w:t>)، بينما الأنثى خلاي</w:t>
      </w:r>
      <w:r>
        <w:rPr>
          <w:rFonts w:hint="eastAsia"/>
          <w:rtl/>
        </w:rPr>
        <w:t>اها</w:t>
      </w:r>
      <w:r>
        <w:rPr>
          <w:rtl/>
        </w:rPr>
        <w:t xml:space="preserve"> من نوع (</w:t>
      </w:r>
      <w:r>
        <w:t>X-X</w:t>
      </w:r>
      <w:r>
        <w:rPr>
          <w:rtl/>
        </w:rPr>
        <w:t>)، وهذا بدوره سينتج عنه فروقات تكوينية فسيولوجية، حيث تمتلك النساء ثلاث وظائف لها تأثير كبير على سلوكهن ومشاعرهن، بينما هذه الوظائف الثلاث مفقودة كلياً في الرجال: الدورة الشهرية، والحمل، والإرضاع،، وبسبب الاختلافات التكوينية ترتب على ذلك اخت</w:t>
      </w:r>
      <w:r>
        <w:rPr>
          <w:rFonts w:hint="eastAsia"/>
          <w:rtl/>
        </w:rPr>
        <w:t>لاف</w:t>
      </w:r>
      <w:r>
        <w:rPr>
          <w:rtl/>
        </w:rPr>
        <w:t xml:space="preserve"> بعض التكاليف الشرعية المفروضة على الجنسية، ومن تلك الاختلافات التي أثبتتها التجارب العلمية بين الذكر والأنثى هو الاختلاف على مستوى الخلايا، وعلى مستوى الأنسجة والأعضاء، والهرمونات‏، وفي تركيب المخ وبقية الجهاز العصبي، بالإضافة إلى الاختلاف في النواحي ا</w:t>
      </w:r>
      <w:r>
        <w:rPr>
          <w:rFonts w:hint="eastAsia"/>
          <w:rtl/>
        </w:rPr>
        <w:t>لنفسية</w:t>
      </w:r>
      <w:r>
        <w:rPr>
          <w:rFonts w:hint="cs"/>
          <w:rtl/>
        </w:rPr>
        <w:t>.</w:t>
      </w:r>
      <w:r>
        <w:rPr>
          <w:rStyle w:val="Slutkommentarsreferens"/>
          <w:rtl/>
        </w:rPr>
        <w:endnoteReference w:id="35"/>
      </w:r>
    </w:p>
    <w:p w:rsidR="00A3000F" w:rsidRDefault="00A3000F" w:rsidP="00ED615D">
      <w:pPr>
        <w:rPr>
          <w:rtl/>
        </w:rPr>
      </w:pPr>
      <w:r>
        <w:rPr>
          <w:rtl/>
        </w:rPr>
        <w:t xml:space="preserve">  ثم أخبر ولدك بأن الإسلام أقر بالفروق بين الذكر والأنثى من حيث الخلقة والطبيعة، قال تعالى: ﴿ وَلَيْس الذّكَرُ كالأُنثى ﴾</w:t>
      </w:r>
      <w:r>
        <w:rPr>
          <w:rStyle w:val="Slutkommentarsreferens"/>
          <w:rtl/>
        </w:rPr>
        <w:endnoteReference w:id="36"/>
      </w:r>
      <w:r>
        <w:rPr>
          <w:rtl/>
        </w:rPr>
        <w:t>، وأنه يترتب على هذا اختلافٌ في الأدوار المجتمعية، وهي -في الإسلام- قسمة عقلية، تتوافق مع الفطرة الإنسانية السليمة، فهناك (أدوار) خاصة بالرجل لا تستطيع المرأة القيام بها؛ لأنها تتنافى مع طبيعتها، وهناك (أدوار) خاصة بالمرأة، لا يستطيع الرجل القيام بها، وهناك (أدوار مشتركة) يمكن للمرأة أن تقوم بها كما يقوم بها الرجل، وهذه الأدوار المشتركة تدخل في حيز (الاختيار) لا الإجبار</w:t>
      </w:r>
      <w:r>
        <w:rPr>
          <w:rStyle w:val="Slutkommentarsreferens"/>
          <w:rtl/>
        </w:rPr>
        <w:endnoteReference w:id="37"/>
      </w:r>
      <w:r>
        <w:rPr>
          <w:rtl/>
        </w:rPr>
        <w:t>، وحذّر</w:t>
      </w:r>
      <w:r>
        <w:rPr>
          <w:rFonts w:hint="eastAsia"/>
          <w:rtl/>
        </w:rPr>
        <w:t>ه</w:t>
      </w:r>
      <w:r>
        <w:rPr>
          <w:rtl/>
        </w:rPr>
        <w:t xml:space="preserve"> من الجندرية التي تسعى لإلغاء هذه الأدوار، رغم أن العدل يستلزم في بعض الأحيان الاختلاف في الوظائف والتكاليف، كما بيّنا ذلك في محاضرة (هل يتعارض الحجاب مع العدل؟) من هذا الكتاب فراجعه.</w:t>
      </w:r>
    </w:p>
    <w:p w:rsidR="00A3000F" w:rsidRDefault="00A3000F" w:rsidP="00ED615D">
      <w:pPr>
        <w:rPr>
          <w:rtl/>
        </w:rPr>
      </w:pPr>
      <w:r>
        <w:rPr>
          <w:rtl/>
        </w:rPr>
        <w:t>3.توعية الأجيال بأن الله خلق الجنسين للتكامل لا للتنافس: فقد يميل ولدك لجنس دون الآخر لكونه يعتقد أنهما خلقا للتنافس فيما بينهما؛ ولذا يختار الجنس الذي يعتقد أنه الأرجح من غيره، وهذا يجعله يحتقر جنسه ولا يرضى عنه، وقد يحثه على التفكير في التحويل؛ لذا ينبغي على المربي أن يسأل ولده عن سبب الاختلاف والتفاضل فيما بين الجنسين، وهل هما خلقا للتنافس أم ماذا؟؛ ليعلم كيف يفكّر ويصحح أفكاره المنحرفة، كأن يطلب من طفله أن يعدد له مهامَّ يقوم بها الأب ولا تقوم بها الأم، وعدة مهام أخرى تقوم بها الأم ولا يقوم بها الأب، ثم بعد ذلك يخبره بأن الله خلق الجنسين للتكامل لا للتنافس، (يقول بيتر سون عالم نفس غربي مشهور وله صيت واسع): «لا يمكن إلغاء الفروق الجوهرية بين الرجل والمرأة والبناء على قانون المساواة بينهما، بل لابد من التفصيل والتدقيق في هذه المسألة ولا يمكن إلغاء هذه الفر</w:t>
      </w:r>
      <w:r>
        <w:rPr>
          <w:rFonts w:hint="eastAsia"/>
          <w:rtl/>
        </w:rPr>
        <w:t>وق</w:t>
      </w:r>
      <w:r>
        <w:rPr>
          <w:rtl/>
        </w:rPr>
        <w:t xml:space="preserve"> لحساب شيء آخر».</w:t>
      </w:r>
    </w:p>
    <w:p w:rsidR="00A3000F" w:rsidRDefault="00A3000F" w:rsidP="0091375C">
      <w:pPr>
        <w:rPr>
          <w:rtl/>
        </w:rPr>
      </w:pPr>
      <w:r>
        <w:rPr>
          <w:rtl/>
        </w:rPr>
        <w:t xml:space="preserve">  وهذه الفروق بين الرجل والمرأة ليست فروقًا تفضيلية؛ بمعنى أن الرجل أفضل من المرأة، أو أن المرأة أفضل من الرجل، بل إن هذه الفروق جعلت العلاقة علاقة تكامل، وكل منهما يكمل الآخر،﴿ هُنَّ لِبَاسٌ لَكُمْ وَأَنْتُمْ لِبَاسٌ لَهُنَّ﴾</w:t>
      </w:r>
      <w:r>
        <w:rPr>
          <w:rStyle w:val="Slutkommentarsreferens"/>
          <w:rtl/>
        </w:rPr>
        <w:endnoteReference w:id="38"/>
      </w:r>
      <w:r>
        <w:rPr>
          <w:rtl/>
        </w:rPr>
        <w:t>تماماً كما في اختلاف الب</w:t>
      </w:r>
      <w:r>
        <w:rPr>
          <w:rFonts w:hint="eastAsia"/>
          <w:rtl/>
        </w:rPr>
        <w:t>شر</w:t>
      </w:r>
      <w:r>
        <w:rPr>
          <w:rtl/>
        </w:rPr>
        <w:t xml:space="preserve"> في القدرات، فهناك ذكي وهناك أذكى، هناك شخص لديه قدرة عقلية، وهناك شخص لديه قدرة بدنية، وهناك شخص لديه قدرة فنية، وهناك شخص لديه قدرة رياضية، وهناك شخص لديه قدرة مهنية، فكلها قدرات وزعها الله بين البشر، فهل اختلاف القدرات تفضيل؟ أبداً بل إن اختلاف القدرا</w:t>
      </w:r>
      <w:r>
        <w:rPr>
          <w:rFonts w:hint="eastAsia"/>
          <w:rtl/>
        </w:rPr>
        <w:t>ت</w:t>
      </w:r>
      <w:r>
        <w:rPr>
          <w:rtl/>
        </w:rPr>
        <w:t xml:space="preserve"> لكي يتكامل البشر بعضهم ببعض ولذلك قال تبارك وتعالى: ﴿يَا أَيُّهَا النَّاسُ إِنَّا خَلَقْنَاكُمْ مِنْ ذَكَرٍ وَأُنْثَى وَجَعَلْنَاكُمْ شُعُوبًا وَقَبَائِلَ لِتَعَارَفُوا﴾</w:t>
      </w:r>
      <w:r>
        <w:rPr>
          <w:rStyle w:val="Slutkommentarsreferens"/>
          <w:rtl/>
        </w:rPr>
        <w:endnoteReference w:id="39"/>
      </w:r>
      <w:r>
        <w:rPr>
          <w:rtl/>
        </w:rPr>
        <w:t xml:space="preserve"> ليستفيد بعضكم من بعض، لتتلقح تجاربكم ومعارفكم ﴿إِنَّ أَكْرَمَكُمْ عِنْدَ اللَّه</w:t>
      </w:r>
      <w:r>
        <w:rPr>
          <w:rFonts w:hint="eastAsia"/>
          <w:rtl/>
        </w:rPr>
        <w:t>ِ</w:t>
      </w:r>
      <w:r>
        <w:rPr>
          <w:rtl/>
        </w:rPr>
        <w:t xml:space="preserve"> أَتْقَاكُمْ﴾</w:t>
      </w:r>
      <w:r>
        <w:rPr>
          <w:rStyle w:val="Slutkommentarsreferens"/>
          <w:rtl/>
        </w:rPr>
        <w:endnoteReference w:id="40"/>
      </w:r>
      <w:r>
        <w:rPr>
          <w:rtl/>
        </w:rPr>
        <w:t xml:space="preserve"> تماماً مثل أعضاء البدن، البصر والسمع والشم كل حاسة لها دور معين، وتحتاج إلى الحاسة الأخرى، والإنسان لا يتكامل إلا بحواسه الخمس مع أن لكل حاسة قدرة متميزة، كذلك المجتمع لا يتكامل إلا بقدرات وطاقات متنوعة ذكر وأنثى</w:t>
      </w:r>
      <w:r>
        <w:rPr>
          <w:rFonts w:hint="cs"/>
          <w:rtl/>
        </w:rPr>
        <w:t>.</w:t>
      </w:r>
      <w:r>
        <w:rPr>
          <w:rStyle w:val="Slutkommentarsreferens"/>
          <w:rtl/>
        </w:rPr>
        <w:endnoteReference w:id="41"/>
      </w:r>
    </w:p>
    <w:p w:rsidR="00A3000F" w:rsidRDefault="00A3000F" w:rsidP="0091375C">
      <w:pPr>
        <w:rPr>
          <w:rtl/>
        </w:rPr>
      </w:pPr>
      <w:r>
        <w:rPr>
          <w:rtl/>
        </w:rPr>
        <w:t xml:space="preserve">  ولذا نجد أن </w:t>
      </w:r>
      <w:r>
        <w:rPr>
          <w:rFonts w:hint="cs"/>
          <w:rtl/>
        </w:rPr>
        <w:t>الله</w:t>
      </w:r>
      <w:r>
        <w:rPr>
          <w:rtl/>
        </w:rPr>
        <w:t xml:space="preserve"> مثلما أوجب على الزوجة حقوقًا تجاه زوجها، في نفس الوقت فرض على الزوج حقوقا تجاه زوجته، قال تعالى: ﴿ وَلَهُنَّ مِثْلُ الَّذِي عَلَيْهِنَّ بِالْمَعْرُوفِ ﴾</w:t>
      </w:r>
      <w:r>
        <w:rPr>
          <w:rStyle w:val="Slutkommentarsreferens"/>
          <w:rtl/>
        </w:rPr>
        <w:endnoteReference w:id="42"/>
      </w:r>
      <w:r>
        <w:rPr>
          <w:rtl/>
        </w:rPr>
        <w:t>، فحقوق الزوج رغم أنها تختلف عن حقوق الزوجة، إلا أن هذا الاختلاف هو الذي يحقق الت</w:t>
      </w:r>
      <w:r>
        <w:rPr>
          <w:rFonts w:hint="eastAsia"/>
          <w:rtl/>
        </w:rPr>
        <w:t>كامل</w:t>
      </w:r>
      <w:r>
        <w:rPr>
          <w:rtl/>
        </w:rPr>
        <w:t xml:space="preserve"> في الحياة الأسرية، فالعدل تارة يتحقق بالاختلاف مراعاة الاختلافات التكوينية والنفسية بين الجنسين، وأخرى يتحقق بالتماثل، بأن يمارس الجنسان نفس الأدوار والمهام، وهذا نجده واضحاً في قوله تعالى: ﴿ إِنَّ الْمُسْلِمِينَ وَالْمُسْلِمَاتِ وَالْمُؤْمِنِينَ وَال</w:t>
      </w:r>
      <w:r>
        <w:rPr>
          <w:rFonts w:hint="eastAsia"/>
          <w:rtl/>
        </w:rPr>
        <w:t>ْمُؤْمِنَاتِ</w:t>
      </w:r>
      <w:r>
        <w:rPr>
          <w:rtl/>
        </w:rPr>
        <w:t xml:space="preserve"> وَالْقَانِتِينَ وَالْقَانِتَاتِ وَالصَّادِقِينَ وَالصَّادِقَاتِ وَالصَّابِرِينَ وَالصَّابِرَاتِ وَالْخَاشِعِينَ وَالْخَاشِعَاتِ وَالْمُتَصَدِّقِينَ وَالْمُتَصَدِّقَاتِ وَالصَّائِمِينَ وَالصَّائِمَاتِ وَالْحَافِظِينَ فُرُوجَهُمْ وَالْحَافِظَاتِ وَالذَّاكِرِينَ اللَّهَ كَثِيرًا وَالذَّاكِرَاتِ أَعَدَّ اللَّهُ لَهُمْ مَغْفِرَةً وَأَجْرًا عَظِيمًا﴾</w:t>
      </w:r>
      <w:r>
        <w:rPr>
          <w:rFonts w:hint="cs"/>
          <w:rtl/>
        </w:rPr>
        <w:t>.</w:t>
      </w:r>
      <w:r>
        <w:rPr>
          <w:rStyle w:val="Slutkommentarsreferens"/>
          <w:rtl/>
        </w:rPr>
        <w:endnoteReference w:id="43"/>
      </w:r>
    </w:p>
    <w:p w:rsidR="00A3000F" w:rsidRDefault="00A3000F" w:rsidP="00ED615D">
      <w:pPr>
        <w:rPr>
          <w:rtl/>
        </w:rPr>
      </w:pPr>
      <w:r>
        <w:rPr>
          <w:rtl/>
        </w:rPr>
        <w:t xml:space="preserve">   (وأما هدف (الجندرية) فهو إلغاء تلك الفروق؛ لتغرق الرجل والمرأة، وتخرجهما عن (أصل الخلقة والفطرة ﴿ فِطْرَتَ اللَّهِ الَّتِي فَطَرَ النَّاسَ عَلَيْهَا ﴾</w:t>
      </w:r>
      <w:r>
        <w:rPr>
          <w:rStyle w:val="Slutkommentarsreferens"/>
          <w:rtl/>
        </w:rPr>
        <w:endnoteReference w:id="44"/>
      </w:r>
      <w:r>
        <w:rPr>
          <w:rtl/>
        </w:rPr>
        <w:t xml:space="preserve"> يعني أنه لما عجز البشر عن إزالة الفروق البيولوجية بين الذكر والأنثى، انتقلت (الجندرية) إلى إزالة الفوارق النوعية بين الرجل والمرأة، من خلال تغيير منظومة القيم داخل المجتمع التي تكفل هذا التغيير، بل والزج بالدين بأنه السبب في تلك الفروق وعدم المساواة -كما يدّعون- مما يجعل الناس تهرب من الدين وتلفظه، وهذا مما يحقق مقصود (الجندرية) باعتبارها أحد أهم عوا</w:t>
      </w:r>
      <w:r>
        <w:rPr>
          <w:rFonts w:hint="eastAsia"/>
          <w:rtl/>
        </w:rPr>
        <w:t>مل</w:t>
      </w:r>
      <w:r>
        <w:rPr>
          <w:rtl/>
        </w:rPr>
        <w:t xml:space="preserve"> (العولمة اللادينية)، التي هي وسيلة لشيء أكبر عالميا)</w:t>
      </w:r>
      <w:r>
        <w:rPr>
          <w:rFonts w:hint="cs"/>
          <w:rtl/>
        </w:rPr>
        <w:t>.</w:t>
      </w:r>
      <w:r>
        <w:rPr>
          <w:rStyle w:val="Slutkommentarsreferens"/>
          <w:rtl/>
        </w:rPr>
        <w:endnoteReference w:id="45"/>
      </w:r>
    </w:p>
    <w:p w:rsidR="00A3000F" w:rsidRDefault="00A3000F" w:rsidP="00ED615D">
      <w:pPr>
        <w:rPr>
          <w:rtl/>
        </w:rPr>
      </w:pPr>
      <w:r>
        <w:rPr>
          <w:rtl/>
        </w:rPr>
        <w:t xml:space="preserve">4. تطبيق تمرين </w:t>
      </w:r>
      <w:r>
        <w:rPr>
          <w:rFonts w:hint="cs"/>
          <w:rtl/>
        </w:rPr>
        <w:t>«ماذا</w:t>
      </w:r>
      <w:r>
        <w:rPr>
          <w:rtl/>
        </w:rPr>
        <w:t xml:space="preserve"> لو..»: علّم ودرّب ولدك على حماية نفسه من الجندرية، بتعليمه ما ذكرناه أعلاه، وأيضًا بأن تطرح عليه عبارات ومواقف متعددة، واطلب منه أن يبيّن ردة فعله، والعبارات التي سوف يقولها للطرف المقابل، وإذا لم يعرف فقم بتعليمه، ومن ثم كرر التمرين </w:t>
      </w:r>
      <w:r>
        <w:rPr>
          <w:rFonts w:hint="eastAsia"/>
          <w:rtl/>
        </w:rPr>
        <w:t>عليه</w:t>
      </w:r>
      <w:r>
        <w:rPr>
          <w:rtl/>
        </w:rPr>
        <w:t xml:space="preserve"> ولو بتغيير العبارات كي يتقن الإجابة ويكون قويًا واثقًا بنفسه، ولا يتأثر بكلام الآخرين، ولا يحصل لديه شك في هويته.</w:t>
      </w:r>
    </w:p>
    <w:p w:rsidR="00A3000F" w:rsidRDefault="00A3000F" w:rsidP="00ED615D">
      <w:pPr>
        <w:rPr>
          <w:rtl/>
        </w:rPr>
      </w:pPr>
      <w:r>
        <w:rPr>
          <w:rtl/>
        </w:rPr>
        <w:t xml:space="preserve"> اسأله ما ردة فعلك لو قال لك شخص ما يلي:</w:t>
      </w:r>
    </w:p>
    <w:p w:rsidR="00A3000F" w:rsidRDefault="00A3000F" w:rsidP="0091375C">
      <w:pPr>
        <w:rPr>
          <w:rtl/>
        </w:rPr>
      </w:pPr>
      <w:r>
        <w:rPr>
          <w:rtl/>
        </w:rPr>
        <w:t xml:space="preserve">1. (أنت جميل لم لا تتشبّه بالبنات؟) الجواب: الجمال ليس مقصورًا على البنات، فنبي الله يوسف </w:t>
      </w:r>
      <w:r>
        <w:rPr>
          <w:rFonts w:hint="cs"/>
          <w:rtl/>
        </w:rPr>
        <w:t>عليه السلام</w:t>
      </w:r>
      <w:r>
        <w:rPr>
          <w:rtl/>
        </w:rPr>
        <w:t xml:space="preserve"> رجل رغم أنه معروف بجماله.</w:t>
      </w:r>
    </w:p>
    <w:p w:rsidR="00A3000F" w:rsidRDefault="00A3000F" w:rsidP="00ED615D">
      <w:pPr>
        <w:rPr>
          <w:rtl/>
        </w:rPr>
      </w:pPr>
      <w:r>
        <w:rPr>
          <w:rtl/>
        </w:rPr>
        <w:t>2. (هَلُمَّ لتجرب ثوب الفتاة؟)، الجواب: أنا صبي وأرفض التشبه بما يختص بالصبية.</w:t>
      </w:r>
    </w:p>
    <w:p w:rsidR="00A3000F" w:rsidRDefault="00A3000F" w:rsidP="00ED615D">
      <w:pPr>
        <w:rPr>
          <w:rtl/>
        </w:rPr>
      </w:pPr>
      <w:r>
        <w:rPr>
          <w:rtl/>
        </w:rPr>
        <w:t>3. (هَلُمَّي وجربي لباس الفتى؟)، الجواب: أنا صبية وأرفض التشبّه بما يختص بالفتى.</w:t>
      </w:r>
    </w:p>
    <w:p w:rsidR="00A3000F" w:rsidRDefault="00A3000F" w:rsidP="00ED615D">
      <w:pPr>
        <w:rPr>
          <w:rtl/>
        </w:rPr>
      </w:pPr>
      <w:r>
        <w:rPr>
          <w:rtl/>
        </w:rPr>
        <w:t>4. (أنت قوية وتنفعين في الأعمال الثقيلة كقيادة شاحنة كبيرة؟)، الجواب: كَوْني قوية لا يعني أن أمارس عمل الرجال، بل ممكن أن أكون قوية في تربيتي للأولاد، وقوية في مهنتي المناسبة للمرأة كالتعليم وغيرها.</w:t>
      </w:r>
    </w:p>
    <w:p w:rsidR="00A3000F" w:rsidRDefault="00A3000F" w:rsidP="00ED615D">
      <w:pPr>
        <w:rPr>
          <w:rtl/>
        </w:rPr>
      </w:pPr>
      <w:r>
        <w:rPr>
          <w:rtl/>
        </w:rPr>
        <w:t>5. (هل تحب أن تكون أنثى أو ذكرًا؟)، الجواب: أنا ذكر ومقتنع بخلق الله لي، فهو لا يختار لي إلا الأصلح، فلا داعي للسؤال.</w:t>
      </w:r>
    </w:p>
    <w:p w:rsidR="00A3000F" w:rsidRDefault="00A3000F" w:rsidP="00ED615D">
      <w:pPr>
        <w:rPr>
          <w:rtl/>
        </w:rPr>
      </w:pPr>
      <w:r>
        <w:rPr>
          <w:rtl/>
        </w:rPr>
        <w:t>6. (ماذا ترغبين أن تكوني ذكرًا أو أنثى؟)، الجواب: أنا منذ ولدت أنثى، وسأبقى أنثى وأفتخر بذلك.</w:t>
      </w:r>
    </w:p>
    <w:p w:rsidR="00A3000F" w:rsidRDefault="00A3000F" w:rsidP="00ED615D">
      <w:pPr>
        <w:rPr>
          <w:rtl/>
        </w:rPr>
      </w:pPr>
      <w:r>
        <w:rPr>
          <w:rtl/>
        </w:rPr>
        <w:t>7. (الأفضل أن تغيري جنسك؛ لأن الذكر متميز على الأنثى؟)، الجواب: أنا مقتنعة بجنسي لأن المتميز عند الله هو الأتقى ولا علاقة للجنس بذلك.</w:t>
      </w:r>
    </w:p>
    <w:p w:rsidR="00A3000F" w:rsidRDefault="00A3000F" w:rsidP="0091375C">
      <w:pPr>
        <w:rPr>
          <w:rtl/>
        </w:rPr>
      </w:pPr>
      <w:r>
        <w:rPr>
          <w:rtl/>
        </w:rPr>
        <w:t>8. (أنتَ أنثى لكونكَ ترفض المواجهة والقتال، فلماذا لا تتشبه بالأنثى؟)، الجواب: تحكمي بالغضب لا يعني أنني جبان وميولي أنثوية، فهذه صفات الأنبياء، روي عن رسول الله</w:t>
      </w:r>
      <w:r>
        <w:rPr>
          <w:rFonts w:hint="cs"/>
          <w:rtl/>
        </w:rPr>
        <w:t xml:space="preserve"> صلى الله عليه وآله</w:t>
      </w:r>
      <w:r>
        <w:rPr>
          <w:rtl/>
        </w:rPr>
        <w:t>: «ليس الشديد بالصرعة، إنما الشديد الذي يملك نفسه عند الغضب»</w:t>
      </w:r>
      <w:r>
        <w:rPr>
          <w:rFonts w:hint="cs"/>
          <w:rtl/>
        </w:rPr>
        <w:t>.</w:t>
      </w:r>
      <w:r>
        <w:rPr>
          <w:rStyle w:val="Slutkommentarsreferens"/>
          <w:rtl/>
        </w:rPr>
        <w:endnoteReference w:id="46"/>
      </w:r>
    </w:p>
    <w:p w:rsidR="00A3000F" w:rsidRDefault="00A3000F" w:rsidP="0091375C">
      <w:pPr>
        <w:rPr>
          <w:rtl/>
        </w:rPr>
      </w:pPr>
    </w:p>
    <w:p w:rsidR="00A3000F" w:rsidRPr="0091375C" w:rsidRDefault="00A3000F" w:rsidP="00ED615D">
      <w:pPr>
        <w:rPr>
          <w:b/>
          <w:bCs/>
          <w:rtl/>
        </w:rPr>
      </w:pPr>
      <w:r w:rsidRPr="0091375C">
        <w:rPr>
          <w:rFonts w:hint="eastAsia"/>
          <w:b/>
          <w:bCs/>
          <w:highlight w:val="yellow"/>
          <w:rtl/>
        </w:rPr>
        <w:t>المبحث</w:t>
      </w:r>
      <w:r w:rsidRPr="0091375C">
        <w:rPr>
          <w:b/>
          <w:bCs/>
          <w:highlight w:val="yellow"/>
          <w:rtl/>
        </w:rPr>
        <w:t xml:space="preserve"> السادس: توجيهات تربوية للمربي</w:t>
      </w:r>
    </w:p>
    <w:p w:rsidR="00A3000F" w:rsidRDefault="00A3000F" w:rsidP="00ED615D">
      <w:pPr>
        <w:rPr>
          <w:rtl/>
        </w:rPr>
      </w:pPr>
      <w:r>
        <w:rPr>
          <w:rtl/>
        </w:rPr>
        <w:t xml:space="preserve">  نذكر لكم بعض التوجيهات التي ينبغي على المربي مراعاتها ليحمي أولاده من التشبّه بالجنس الآخر، ونذكر منها ما يلي:</w:t>
      </w:r>
    </w:p>
    <w:p w:rsidR="00A3000F" w:rsidRDefault="00A3000F" w:rsidP="00ED615D">
      <w:pPr>
        <w:rPr>
          <w:rtl/>
        </w:rPr>
      </w:pPr>
      <w:r>
        <w:rPr>
          <w:rtl/>
        </w:rPr>
        <w:t>1-يجب أن يشعر الطفل بمكانته وقيمته داخل الأسرة، فلا يجوز للمربي أن يفضّل جنس الذكر على الأنثى أو العكس، لأن إظهار التفاضل سيشعر الطفل بالدونية، والنقص ومن ثمَّ قد يرغب بسد النقص بأن يفكّر في التحول للجنس الآخر ليكون محبوباً من قبل أهله والآخرين.</w:t>
      </w:r>
    </w:p>
    <w:p w:rsidR="00A3000F" w:rsidRDefault="00A3000F" w:rsidP="00ED615D">
      <w:pPr>
        <w:rPr>
          <w:rtl/>
        </w:rPr>
      </w:pPr>
      <w:r>
        <w:rPr>
          <w:rtl/>
        </w:rPr>
        <w:t>2-يجب على المربي أن يحذر من تشبيه طفله الذكر بالأنثى أو العكس، يجب على المربي أن يحذر من تشبيه طفله الذكر بالأنثى أو العكس، فمثلاً بعض الأمهات اللاتي كل أولادها ذكور، يحاولن تشبيه أحد أطفالهن -وبالأخص الأخير-بالأنثى فيجعلنه يرتدي ثياب البنات ويطلن شعره، وق</w:t>
      </w:r>
      <w:r>
        <w:rPr>
          <w:rFonts w:hint="eastAsia"/>
          <w:rtl/>
        </w:rPr>
        <w:t>د</w:t>
      </w:r>
      <w:r>
        <w:rPr>
          <w:rtl/>
        </w:rPr>
        <w:t xml:space="preserve"> يسمينه باسم أنثى، في حين أنهن لا يعلمن أنهن يتسببن في انحراف أطفالهن جنسيا في المستقبل.</w:t>
      </w:r>
    </w:p>
    <w:p w:rsidR="00A3000F" w:rsidRDefault="00A3000F" w:rsidP="00ED615D">
      <w:pPr>
        <w:rPr>
          <w:rtl/>
        </w:rPr>
      </w:pPr>
      <w:r>
        <w:rPr>
          <w:rtl/>
        </w:rPr>
        <w:t xml:space="preserve">3-أخبر ولدك بأن هناك ارتباطًا بين مظاهر التخنث عند الرجال، وبين السقوط في الفواحش كفاحشة اللواط، وارتفاع معدل الجريمة بين هؤلاء بالشذوذ، ومعدلات الأمراض النفسية، والأمراض المهلكة، وكيف تنذر هذه الظاهرة بكوارث أخلاقية. </w:t>
      </w:r>
    </w:p>
    <w:p w:rsidR="00A3000F" w:rsidRDefault="00A3000F" w:rsidP="00ED615D">
      <w:pPr>
        <w:rPr>
          <w:rtl/>
        </w:rPr>
      </w:pPr>
      <w:r>
        <w:rPr>
          <w:rtl/>
        </w:rPr>
        <w:t>4 -من الضروري ربط الشباب بنماذج تكون لهم قدوة وأسوة، وعلى رأسهم محمد وآل محمد صلوات ربي عليهم أجمعين، والحث على تقليدهم وطاعتهم وربطهم بالعلماء المتقين والخطباء الصالحين من خلال نشر الوعي الإسلامي في المجتمعات، وتصحيح الأفكار المنحرفة.</w:t>
      </w:r>
    </w:p>
    <w:p w:rsidR="00A3000F" w:rsidRDefault="00A3000F" w:rsidP="0091375C">
      <w:pPr>
        <w:rPr>
          <w:rtl/>
        </w:rPr>
      </w:pPr>
      <w:r>
        <w:rPr>
          <w:rtl/>
        </w:rPr>
        <w:t>5-التحذير من أصدقاء السوء، وهم كثر ومنهم المنحرفون عن هُويتهم الجنسية، كالمتشبهين بالجنس الآخر، أو الشاذين جنسيًا، فهؤلاء جميعا لزم رفض صداقتهم والابتعاد عنهم، حتى على مستوى العالم الافتراضي على مواقع التواصل الاجتماعي؛ فالأخلاق السيئة مرض معدِ يتسلل من صا</w:t>
      </w:r>
      <w:r>
        <w:rPr>
          <w:rFonts w:hint="eastAsia"/>
          <w:rtl/>
        </w:rPr>
        <w:t>حب</w:t>
      </w:r>
      <w:r>
        <w:rPr>
          <w:rtl/>
        </w:rPr>
        <w:t xml:space="preserve"> الأخلاق السيئة إلى أصحابه وأصدقائه؛ إذ ينقل الإمام الصادق عن أبيه </w:t>
      </w:r>
      <w:r>
        <w:rPr>
          <w:rFonts w:hint="cs"/>
          <w:rtl/>
        </w:rPr>
        <w:t>عليهما السلام</w:t>
      </w:r>
      <w:r>
        <w:rPr>
          <w:rtl/>
        </w:rPr>
        <w:t>: «يا بني من يصحب صاحب السوء لا يسلم ومن يدخل مداخل السوء يتهم...»</w:t>
      </w:r>
      <w:r>
        <w:rPr>
          <w:rFonts w:hint="cs"/>
          <w:rtl/>
        </w:rPr>
        <w:t>.</w:t>
      </w:r>
      <w:r>
        <w:rPr>
          <w:rStyle w:val="Slutkommentarsreferens"/>
          <w:rtl/>
        </w:rPr>
        <w:endnoteReference w:id="47"/>
      </w:r>
    </w:p>
    <w:p w:rsidR="00A3000F" w:rsidRDefault="00A3000F" w:rsidP="00ED615D">
      <w:pPr>
        <w:rPr>
          <w:rtl/>
        </w:rPr>
      </w:pPr>
      <w:r>
        <w:rPr>
          <w:rFonts w:hint="eastAsia"/>
          <w:rtl/>
        </w:rPr>
        <w:t>علّمه</w:t>
      </w:r>
      <w:r>
        <w:rPr>
          <w:rtl/>
        </w:rPr>
        <w:t xml:space="preserve"> أن صداقتك لأمثال هؤلاء ستجعلك تخسر الدنيا والآخرة وتتحسر نادمًا في يوم القيامة قائلاً:﴿ يَا وَيْلَتَى لَيْتَنِي لَمْ أَتَّخِذْ فُلَانًا خَلِيلًا * لَقَدْ أَضَلَّنِي عَنِ الذِّكْرِ بَعْدَ إِذْ جَاءنِي وَكَانَ الشَّيْطَانُ لِلْإِنسَانِ خَذُولًا﴾</w:t>
      </w:r>
      <w:r>
        <w:rPr>
          <w:rFonts w:hint="cs"/>
          <w:rtl/>
        </w:rPr>
        <w:t>.</w:t>
      </w:r>
      <w:r>
        <w:rPr>
          <w:rStyle w:val="Slutkommentarsreferens"/>
          <w:rtl/>
        </w:rPr>
        <w:endnoteReference w:id="48"/>
      </w:r>
    </w:p>
    <w:p w:rsidR="00A3000F" w:rsidRDefault="00A3000F" w:rsidP="00ED615D">
      <w:pPr>
        <w:rPr>
          <w:rtl/>
        </w:rPr>
      </w:pPr>
      <w:r>
        <w:rPr>
          <w:rtl/>
        </w:rPr>
        <w:t>6-ملء فراغ الشباب بكل الأعمال النافعة والمفيدة، وبيان المعنى الصحيح لمفهوم الحرية، وأنها لا تعني -ولا بأي صورة-الانفلات، أو مخالفة أحكام الدين الإسلامي.</w:t>
      </w:r>
    </w:p>
    <w:p w:rsidR="00A3000F" w:rsidRDefault="00A3000F" w:rsidP="00ED615D">
      <w:pPr>
        <w:rPr>
          <w:rtl/>
        </w:rPr>
      </w:pPr>
      <w:r>
        <w:rPr>
          <w:rtl/>
        </w:rPr>
        <w:t>7-على المربي أن يحرص على تربية أولاده تربية إيمانية، وأن يذكر له الحكم الشرعي للتشبه بالجنس الآخر، والآثار الوخيمة المترتبة عليه في الدنيا والآخرة، فهذه التربية ستوفر له الحماية والحصانة.</w:t>
      </w:r>
    </w:p>
    <w:p w:rsidR="00A3000F" w:rsidRDefault="00A3000F" w:rsidP="0091375C">
      <w:pPr>
        <w:rPr>
          <w:rtl/>
        </w:rPr>
      </w:pPr>
      <w:r>
        <w:rPr>
          <w:rFonts w:hint="eastAsia"/>
          <w:rtl/>
        </w:rPr>
        <w:t>فالتربية</w:t>
      </w:r>
      <w:r>
        <w:rPr>
          <w:rtl/>
        </w:rPr>
        <w:t xml:space="preserve"> الإيمانية هي الأساس الذي وجب علينا التركيز عليه، بما تتضمن من تربية عقائدية، وأخلاقية، وعبادية؛ فالطفل إذا عرف الله سيحبه، ومن ثمَّ سيحب طاعته، ويرضى بقضاء الله في اختيار جنسه ويفتخر، ولنا في أولاد الأئمة والصالحين أسوة حسنة، حيث كان كل فرد منهم ي</w:t>
      </w:r>
      <w:r>
        <w:rPr>
          <w:rFonts w:hint="eastAsia"/>
          <w:rtl/>
        </w:rPr>
        <w:t>فتخر</w:t>
      </w:r>
      <w:r>
        <w:rPr>
          <w:rtl/>
        </w:rPr>
        <w:t xml:space="preserve"> بجنسه، كما حصل مع الشاب علي الأكبر </w:t>
      </w:r>
      <w:r>
        <w:rPr>
          <w:rFonts w:hint="cs"/>
          <w:rtl/>
        </w:rPr>
        <w:t>عليه السلام</w:t>
      </w:r>
      <w:r>
        <w:rPr>
          <w:rtl/>
        </w:rPr>
        <w:t xml:space="preserve"> الذي شدّ على الأعداء وهو يقول مفتخراً:</w:t>
      </w:r>
    </w:p>
    <w:tbl>
      <w:tblPr>
        <w:tblStyle w:val="Tabellrutnt"/>
        <w:bidiVisual/>
        <w:tblW w:w="4785" w:type="pct"/>
        <w:tblInd w:w="366" w:type="dxa"/>
        <w:tblLook w:val="04A0" w:firstRow="1" w:lastRow="0" w:firstColumn="1" w:lastColumn="0" w:noHBand="0" w:noVBand="1"/>
      </w:tblPr>
      <w:tblGrid>
        <w:gridCol w:w="3833"/>
        <w:gridCol w:w="277"/>
        <w:gridCol w:w="3829"/>
      </w:tblGrid>
      <w:tr w:rsidR="00A3000F" w:rsidRPr="00324CE4" w:rsidTr="00E526D6">
        <w:trPr>
          <w:trHeight w:val="350"/>
        </w:trPr>
        <w:tc>
          <w:tcPr>
            <w:tcW w:w="3833" w:type="dxa"/>
          </w:tcPr>
          <w:p w:rsidR="00A3000F" w:rsidRPr="00324CE4" w:rsidRDefault="00A3000F" w:rsidP="00E526D6">
            <w:pPr>
              <w:jc w:val="center"/>
              <w:rPr>
                <w:rFonts w:cstheme="minorHAnsi"/>
                <w:sz w:val="32"/>
                <w:szCs w:val="32"/>
                <w:rtl/>
              </w:rPr>
            </w:pPr>
            <w:r w:rsidRPr="00324CE4">
              <w:rPr>
                <w:rFonts w:cstheme="minorHAnsi"/>
                <w:sz w:val="32"/>
                <w:szCs w:val="32"/>
                <w:rtl/>
              </w:rPr>
              <w:t>أَنَا عَلِيُّ بْنُ اَلْحُسَيْنِ بْنِ عَلِيٍّ</w:t>
            </w:r>
          </w:p>
        </w:tc>
        <w:tc>
          <w:tcPr>
            <w:tcW w:w="277" w:type="dxa"/>
          </w:tcPr>
          <w:p w:rsidR="00A3000F" w:rsidRPr="00324CE4" w:rsidRDefault="00A3000F" w:rsidP="00E526D6">
            <w:pPr>
              <w:pStyle w:val="libPoem"/>
              <w:jc w:val="center"/>
              <w:rPr>
                <w:rFonts w:asciiTheme="minorHAnsi" w:hAnsiTheme="minorHAnsi" w:cstheme="minorHAnsi"/>
                <w:sz w:val="32"/>
                <w:szCs w:val="32"/>
                <w:rtl/>
              </w:rPr>
            </w:pPr>
          </w:p>
        </w:tc>
        <w:tc>
          <w:tcPr>
            <w:tcW w:w="3829" w:type="dxa"/>
          </w:tcPr>
          <w:p w:rsidR="00A3000F" w:rsidRPr="00324CE4" w:rsidRDefault="00A3000F" w:rsidP="00E526D6">
            <w:pPr>
              <w:jc w:val="center"/>
              <w:rPr>
                <w:rFonts w:cstheme="minorHAnsi"/>
                <w:sz w:val="32"/>
                <w:szCs w:val="32"/>
                <w:rtl/>
              </w:rPr>
            </w:pPr>
            <w:r w:rsidRPr="00324CE4">
              <w:rPr>
                <w:rFonts w:cstheme="minorHAnsi"/>
                <w:sz w:val="32"/>
                <w:szCs w:val="32"/>
                <w:rtl/>
              </w:rPr>
              <w:t>نَحْنُ وَبَيْتِ اَللَّهِ أَوْلَى بِالنَّبِيِّ</w:t>
            </w:r>
          </w:p>
        </w:tc>
      </w:tr>
      <w:tr w:rsidR="00A3000F" w:rsidRPr="00324CE4" w:rsidTr="00E526D6">
        <w:trPr>
          <w:trHeight w:val="350"/>
        </w:trPr>
        <w:tc>
          <w:tcPr>
            <w:tcW w:w="3833" w:type="dxa"/>
          </w:tcPr>
          <w:p w:rsidR="00A3000F" w:rsidRPr="00324CE4" w:rsidRDefault="00A3000F" w:rsidP="00E526D6">
            <w:pPr>
              <w:jc w:val="center"/>
              <w:rPr>
                <w:rFonts w:cstheme="minorHAnsi"/>
                <w:sz w:val="32"/>
                <w:szCs w:val="32"/>
                <w:rtl/>
              </w:rPr>
            </w:pPr>
            <w:r w:rsidRPr="00324CE4">
              <w:rPr>
                <w:rFonts w:cstheme="minorHAnsi"/>
                <w:sz w:val="32"/>
                <w:szCs w:val="32"/>
                <w:rtl/>
              </w:rPr>
              <w:t>أَطْعَنُكُمْ بِالرُّمْحِ حَتَّى يَنْثَنِي</w:t>
            </w:r>
          </w:p>
        </w:tc>
        <w:tc>
          <w:tcPr>
            <w:tcW w:w="277" w:type="dxa"/>
          </w:tcPr>
          <w:p w:rsidR="00A3000F" w:rsidRPr="00324CE4" w:rsidRDefault="00A3000F" w:rsidP="00E526D6">
            <w:pPr>
              <w:pStyle w:val="libPoem"/>
              <w:jc w:val="center"/>
              <w:rPr>
                <w:rFonts w:asciiTheme="minorHAnsi" w:hAnsiTheme="minorHAnsi" w:cstheme="minorHAnsi"/>
                <w:sz w:val="32"/>
                <w:szCs w:val="32"/>
                <w:rtl/>
              </w:rPr>
            </w:pPr>
          </w:p>
        </w:tc>
        <w:tc>
          <w:tcPr>
            <w:tcW w:w="3829" w:type="dxa"/>
          </w:tcPr>
          <w:p w:rsidR="00A3000F" w:rsidRPr="00324CE4" w:rsidRDefault="00A3000F" w:rsidP="00E526D6">
            <w:pPr>
              <w:jc w:val="center"/>
              <w:rPr>
                <w:rFonts w:cstheme="minorHAnsi"/>
                <w:sz w:val="32"/>
                <w:szCs w:val="32"/>
                <w:rtl/>
              </w:rPr>
            </w:pPr>
            <w:r w:rsidRPr="00324CE4">
              <w:rPr>
                <w:rFonts w:cstheme="minorHAnsi"/>
                <w:sz w:val="32"/>
                <w:szCs w:val="32"/>
                <w:rtl/>
              </w:rPr>
              <w:t>أَضْرِبُكُمْ بِالسَّيْفِ أَحْمِي عَنْ أَبِي</w:t>
            </w:r>
          </w:p>
        </w:tc>
      </w:tr>
      <w:tr w:rsidR="00A3000F" w:rsidRPr="00324CE4" w:rsidTr="00E526D6">
        <w:trPr>
          <w:trHeight w:val="350"/>
        </w:trPr>
        <w:tc>
          <w:tcPr>
            <w:tcW w:w="3833" w:type="dxa"/>
          </w:tcPr>
          <w:p w:rsidR="00A3000F" w:rsidRPr="00324CE4" w:rsidRDefault="00A3000F" w:rsidP="00E526D6">
            <w:pPr>
              <w:jc w:val="center"/>
              <w:rPr>
                <w:rFonts w:cstheme="minorHAnsi"/>
                <w:sz w:val="32"/>
                <w:szCs w:val="32"/>
                <w:rtl/>
              </w:rPr>
            </w:pPr>
            <w:r w:rsidRPr="00324CE4">
              <w:rPr>
                <w:rFonts w:cstheme="minorHAnsi"/>
                <w:sz w:val="32"/>
                <w:szCs w:val="32"/>
                <w:rtl/>
              </w:rPr>
              <w:t>ضَرْبَ غُلاَمٍ هَاشِمِيٍّ عَرَبِيٍّ</w:t>
            </w:r>
          </w:p>
        </w:tc>
        <w:tc>
          <w:tcPr>
            <w:tcW w:w="277" w:type="dxa"/>
          </w:tcPr>
          <w:p w:rsidR="00A3000F" w:rsidRPr="00324CE4" w:rsidRDefault="00A3000F" w:rsidP="00E526D6">
            <w:pPr>
              <w:pStyle w:val="libPoem"/>
              <w:jc w:val="center"/>
              <w:rPr>
                <w:rFonts w:asciiTheme="minorHAnsi" w:hAnsiTheme="minorHAnsi" w:cstheme="minorHAnsi"/>
                <w:sz w:val="32"/>
                <w:szCs w:val="32"/>
                <w:rtl/>
              </w:rPr>
            </w:pPr>
          </w:p>
        </w:tc>
        <w:tc>
          <w:tcPr>
            <w:tcW w:w="3829" w:type="dxa"/>
          </w:tcPr>
          <w:p w:rsidR="00A3000F" w:rsidRPr="00324CE4" w:rsidRDefault="00A3000F" w:rsidP="00E526D6">
            <w:pPr>
              <w:jc w:val="center"/>
              <w:rPr>
                <w:rFonts w:cstheme="minorHAnsi"/>
                <w:sz w:val="32"/>
                <w:szCs w:val="32"/>
                <w:rtl/>
              </w:rPr>
            </w:pPr>
            <w:r w:rsidRPr="00324CE4">
              <w:rPr>
                <w:rFonts w:cstheme="minorHAnsi"/>
                <w:sz w:val="32"/>
                <w:szCs w:val="32"/>
                <w:rtl/>
              </w:rPr>
              <w:t>وَاَللهِ لاَ يَحْكُمُ فِينَا اِبْنُ اَلدَّعِيِّ</w:t>
            </w:r>
            <w:r w:rsidRPr="00324CE4">
              <w:rPr>
                <w:rStyle w:val="Slutkommentarsreferens"/>
                <w:rFonts w:cstheme="minorHAnsi"/>
                <w:sz w:val="32"/>
                <w:szCs w:val="32"/>
                <w:rtl/>
              </w:rPr>
              <w:endnoteReference w:id="49"/>
            </w:r>
          </w:p>
        </w:tc>
      </w:tr>
    </w:tbl>
    <w:p w:rsidR="00A3000F" w:rsidRDefault="00A3000F" w:rsidP="00ED615D">
      <w:pPr>
        <w:rPr>
          <w:rtl/>
        </w:rPr>
      </w:pPr>
    </w:p>
    <w:p w:rsidR="00A3000F" w:rsidRDefault="00A3000F" w:rsidP="00ED615D">
      <w:pPr>
        <w:rPr>
          <w:rtl/>
        </w:rPr>
      </w:pPr>
      <w:r>
        <w:rPr>
          <w:rtl/>
        </w:rPr>
        <w:t xml:space="preserve">  أي: إن عليًا الأكبر يفتخر بكونه رجلاً لقوله -ضرب غلام هاشمي </w:t>
      </w:r>
      <w:r>
        <w:rPr>
          <w:rFonts w:hint="cs"/>
          <w:rtl/>
        </w:rPr>
        <w:t>عربي-وهو</w:t>
      </w:r>
      <w:r>
        <w:rPr>
          <w:rtl/>
        </w:rPr>
        <w:t xml:space="preserve"> يعلم أن رجولته تستلزم الانقياد لكل الأحكام المفروضة على الرجال، ومنها دور الجهاد في سبيل الله، ودور الغيرة والحمية على الأهل والوطن والدين.</w:t>
      </w:r>
    </w:p>
    <w:p w:rsidR="00A3000F" w:rsidRDefault="00A3000F" w:rsidP="00ED615D">
      <w:pPr>
        <w:rPr>
          <w:rtl/>
        </w:rPr>
      </w:pPr>
      <w:r>
        <w:rPr>
          <w:rtl/>
        </w:rPr>
        <w:t xml:space="preserve">  وهكذا الحال مع بقية أولاد الصالحين ومنهم ولدا مسلم بن عقيل رضي الله عنهما، الشجاعان الغيوران اللذان صادف شهادتهما في اليوم السادس والعشرين من شهر صفر.</w:t>
      </w:r>
    </w:p>
    <w:p w:rsidR="00A3000F" w:rsidRDefault="00A3000F" w:rsidP="0091375C">
      <w:pPr>
        <w:rPr>
          <w:rtl/>
        </w:rPr>
      </w:pPr>
      <w:r>
        <w:rPr>
          <w:rtl/>
        </w:rPr>
        <w:t xml:space="preserve">    حيث روي أنه لما قتل الإمام الحسين بن علي </w:t>
      </w:r>
      <w:r>
        <w:rPr>
          <w:rFonts w:hint="cs"/>
          <w:rtl/>
        </w:rPr>
        <w:t>عليه السلام</w:t>
      </w:r>
      <w:r>
        <w:rPr>
          <w:rtl/>
        </w:rPr>
        <w:t xml:space="preserve"> أُسِر من معسكره غلامان صغيران فأُتي بهما إلى عبيد الله بن زياد فدعا سجاناً له </w:t>
      </w:r>
      <w:r>
        <w:rPr>
          <w:rFonts w:hint="cs"/>
          <w:rtl/>
        </w:rPr>
        <w:t>وقال:</w:t>
      </w:r>
      <w:r>
        <w:rPr>
          <w:rtl/>
        </w:rPr>
        <w:t xml:space="preserve"> (خُذْ هَذَيْنِ الْغُلَامَيْنِ إِلَيْكَ، فَمِنْ طَيِّبِ الطَّعَامِ فَلَا تُطْعِمْهُمَا، وَمِنَ الْبَارِدِ فَلَا تَسْقِهِمَا، </w:t>
      </w:r>
      <w:r>
        <w:rPr>
          <w:rFonts w:hint="eastAsia"/>
          <w:rtl/>
        </w:rPr>
        <w:t>وَضَيِّقْ</w:t>
      </w:r>
      <w:r>
        <w:rPr>
          <w:rtl/>
        </w:rPr>
        <w:t xml:space="preserve"> عَلَيْهِمَا سِجْنَهُمَا)، و لما طال بالغلامين المكث في سجنه ,أعلما سجانهما بمكانتهما من رسول الله</w:t>
      </w:r>
      <w:r>
        <w:rPr>
          <w:rFonts w:hint="cs"/>
          <w:rtl/>
        </w:rPr>
        <w:t xml:space="preserve"> صلى الله عليه وآله</w:t>
      </w:r>
      <w:r>
        <w:rPr>
          <w:rtl/>
        </w:rPr>
        <w:t xml:space="preserve">  ومن علي بن أبي طالب </w:t>
      </w:r>
      <w:r>
        <w:rPr>
          <w:rFonts w:hint="cs"/>
          <w:rtl/>
        </w:rPr>
        <w:t>عليه السلام</w:t>
      </w:r>
      <w:r>
        <w:rPr>
          <w:rtl/>
        </w:rPr>
        <w:t xml:space="preserve"> وأنهما من ولد مسلم بن عقيل بن أبي طالب </w:t>
      </w:r>
      <w:r>
        <w:rPr>
          <w:rFonts w:hint="cs"/>
          <w:rtl/>
        </w:rPr>
        <w:t>عليهم السلام</w:t>
      </w:r>
      <w:r>
        <w:rPr>
          <w:rtl/>
        </w:rPr>
        <w:t xml:space="preserve"> فأنكب الشيخ على أقدامهما يقبلها ويقول:</w:t>
      </w:r>
    </w:p>
    <w:p w:rsidR="00A3000F" w:rsidRDefault="00A3000F" w:rsidP="00ED615D">
      <w:pPr>
        <w:rPr>
          <w:rtl/>
        </w:rPr>
      </w:pPr>
      <w:r>
        <w:rPr>
          <w:rtl/>
        </w:rPr>
        <w:t xml:space="preserve"> (نَفْسِي لِنَفْسِكُمَا الْفِدَاءُ، وَوَجْهِي لِوَجْهِكُمَا الْوِقَاءُ، يَا عِتْرَةَ نَبِيِّ اللهِ المُصْطَفَى، هَذَا بَابُ السِّجْنِ بَيْنَ يَدَيْكُمَا مَفْتُوحٌ، فَخُذَا أَيَّ طَرِيقٍ شِئْتُمَا)</w:t>
      </w:r>
    </w:p>
    <w:p w:rsidR="00A3000F" w:rsidRDefault="00A3000F" w:rsidP="00ED615D">
      <w:pPr>
        <w:rPr>
          <w:rtl/>
        </w:rPr>
      </w:pPr>
      <w:r>
        <w:rPr>
          <w:rtl/>
        </w:rPr>
        <w:t xml:space="preserve">  ثم أوقفهما على الطريق وقال لهما: (سِيرَا يَا حَبِيبَيَّ اللَّيْلَ، وَاكْمُنَا النَّهَارَ )، ثم خرجاً فلما جنهما الليل ,إنتهيا إلى عجوز على باب فقالا لها: (يَا عَجُوزُ إِنَّا غُلَامَانِ صَغِيرَانِ غَرِيبَانِ حَدَثَانَ غَيْرَ خَبِيرَيْنِ بِالطَّرِيقِ، وَهَ</w:t>
      </w:r>
      <w:r>
        <w:rPr>
          <w:rFonts w:hint="eastAsia"/>
          <w:rtl/>
        </w:rPr>
        <w:t>ذَا</w:t>
      </w:r>
      <w:r>
        <w:rPr>
          <w:rtl/>
        </w:rPr>
        <w:t xml:space="preserve"> اللَّيْلُ قَدْ جَنَّنَا، أَضِيفِينَا سَوَادَ لَيْلَتِنَا هَذِهِ، فَإِذَا أَصْبَحْنَا لَزِمْنَا الطَّرِيقَ) فقالت المرأة العجوز: ( ممن أنتما؟)، قالا: (نحْنُ مِنْ عِتْرَةِ نَبِيِّكِ مُحَمَّدٍ(ص)، هَرَبْنَا مِنْ سِجْنِ عُبَيْدِ اللهِ بْنِ زِيَادٍ مِنَ الْ</w:t>
      </w:r>
      <w:r>
        <w:rPr>
          <w:rFonts w:hint="eastAsia"/>
          <w:rtl/>
        </w:rPr>
        <w:t>قَتْلِ</w:t>
      </w:r>
      <w:r>
        <w:rPr>
          <w:rtl/>
        </w:rPr>
        <w:t xml:space="preserve"> )</w:t>
      </w:r>
    </w:p>
    <w:p w:rsidR="00A3000F" w:rsidRDefault="00A3000F" w:rsidP="00ED615D">
      <w:pPr>
        <w:rPr>
          <w:rtl/>
        </w:rPr>
      </w:pPr>
      <w:r>
        <w:rPr>
          <w:rtl/>
        </w:rPr>
        <w:t xml:space="preserve">  قالت العجوز: (يَا حَبِيبَيَّ، إِنَّ لِي خَتَناً فَاسِقاً قَدْ شَهِدَ الْوَاقِعَةَ مَعَ عُبَيْدِ اللهِ بْنِ زِيَادٍ، أَتَخَوَّفُ أَنْ يُصِيبَكُمَا هَاهُنَا فَيَقْتُلَكُمَا) قالا: (ضيفينا سَوَادَ لَيْلَتِنَا هَذِهِ، فَإِذَا أَصْبَحْنَا لَزِمْنَا الطَّرِيقَ)، قالت: (شأنكما)</w:t>
      </w:r>
    </w:p>
    <w:p w:rsidR="00A3000F" w:rsidRDefault="00A3000F" w:rsidP="00ED615D">
      <w:pPr>
        <w:rPr>
          <w:rtl/>
        </w:rPr>
      </w:pPr>
      <w:r>
        <w:rPr>
          <w:rFonts w:hint="eastAsia"/>
          <w:rtl/>
        </w:rPr>
        <w:t>فلما</w:t>
      </w:r>
      <w:r>
        <w:rPr>
          <w:rtl/>
        </w:rPr>
        <w:t xml:space="preserve"> كان في بعض الليل أقبل زوج العجوز إلى داره محدثاً العجوز عن هرب غلامين من معسكر ابن زياد وفي بعض الليل سمع زوج العجوز غطيط الغلامين يتحدثان قام حتى وقف عليهما قائلاً: (من أنتما؟)، قالا: (إِنْ نَحْنُ صَدَقْنَاكَ فَلَنَا الْأَمَانُ؟) قَالَ: نَعَمْ. </w:t>
      </w:r>
    </w:p>
    <w:p w:rsidR="00A3000F" w:rsidRDefault="00A3000F" w:rsidP="00ED615D">
      <w:pPr>
        <w:rPr>
          <w:rtl/>
        </w:rPr>
      </w:pPr>
      <w:r>
        <w:rPr>
          <w:rtl/>
        </w:rPr>
        <w:t xml:space="preserve">  قالا: ( نحْنُ مِنْ عِتْرَةِ نَبِيِّكَ مُحَمَّدٍ(ص)، هَرَبْنَا مِنْ سِجْنِ عُبَيْدِ اللهِ بْنِ زِيَادٍ مِنَ الْقَتْلِ)، فَقَالَ لَهُمَا: (مِنَ المَوْتِ هَرَبْتُمَا وَإِلَى المَوْتِ وَقَعْتُمَا)، وشد أكتافهما ولما صار الصبح أخذهما إلى شاطئ الفرات ليقتلهما </w:t>
      </w:r>
      <w:r>
        <w:rPr>
          <w:rFonts w:hint="eastAsia"/>
          <w:rtl/>
        </w:rPr>
        <w:t>قالا</w:t>
      </w:r>
      <w:r>
        <w:rPr>
          <w:rtl/>
        </w:rPr>
        <w:t xml:space="preserve"> له:( يَا شَيْخُ، انطَلِقْ بِنَا إِلَى السُّوقِ وَاسْتَمْتِعْ بِأَثْمَانِنَا، وَلَا تُرِدْ أَنْ يَكُونَ مُحَمَّدٌ خَصْمَكَ فِي الْقِيَامَةِ غَداً)، فَقَال:َ (لَا وَلَكِنْ أَقْتُلُكُمَا، وَأَذْهَبُ بِرؤوسِكُمَا إِلَى عُبَيْدِ اللهِ بْنِ زِيَادٍ)، قالا: ( يَا شَيْخُ، فَائْتِ بِنَا إِلَى عُبَيْدِ اللهِ بْنِ زِيَادٍ حَتَّى يَحْكُمَ فِينَا بِأَمْرِهِ....)، فلم يرضَ فقالا:( يَا شَيْخُ، إِنْ كَانَ وَلَا بُدَّ، فَدَعْنَا نُصَلِّي رَكَعَاتٍ)</w:t>
      </w:r>
    </w:p>
    <w:p w:rsidR="00A3000F" w:rsidRDefault="00A3000F" w:rsidP="00ED615D">
      <w:pPr>
        <w:rPr>
          <w:rtl/>
        </w:rPr>
      </w:pPr>
      <w:r>
        <w:rPr>
          <w:rtl/>
        </w:rPr>
        <w:t xml:space="preserve">   قال: (فَصَلِّيَا مَا شِئْتُمَا إِنْ نَفَعَتْكُمَا الصَّلَاةُ)، فصليا ورفعا طرفيهما إلى السماء قائلين (يَا حَيُّ يَا حَكِيمُ، يَا أَحْكَمَ الْحَاكِمِينَ، احْكُمْ بَيْنَنَا وَبَيْنَهُ بِالْحَقِّ)، ثم قتلهما واخذ رأسيهما طمعاً بالجائزة ورمى جسديهما في الفر</w:t>
      </w:r>
      <w:r>
        <w:rPr>
          <w:rFonts w:hint="eastAsia"/>
          <w:rtl/>
        </w:rPr>
        <w:t>ات</w:t>
      </w:r>
      <w:r>
        <w:rPr>
          <w:rtl/>
        </w:rPr>
        <w:t xml:space="preserve"> ثم قدم على ابن زياد مطالباً بالجائزة فأمر ابن زياد بقتله لعنة الله عليه واستجاب الله سبحانه وتعالى دعاء الغلامين.</w:t>
      </w:r>
      <w:r>
        <w:rPr>
          <w:rStyle w:val="Slutkommentarsreferens"/>
          <w:rtl/>
        </w:rPr>
        <w:endnoteReference w:id="50"/>
      </w:r>
    </w:p>
    <w:p w:rsidR="00A3000F" w:rsidRDefault="00A3000F" w:rsidP="00ED615D">
      <w:pPr>
        <w:rPr>
          <w:rtl/>
        </w:rPr>
      </w:pPr>
      <w:r>
        <w:rPr>
          <w:rtl/>
        </w:rPr>
        <w:t xml:space="preserve">(نعي)              </w:t>
      </w:r>
    </w:p>
    <w:p w:rsidR="00A3000F" w:rsidRDefault="00A3000F" w:rsidP="00ED615D">
      <w:pPr>
        <w:rPr>
          <w:rtl/>
        </w:rPr>
      </w:pPr>
      <w:r>
        <w:rPr>
          <w:rFonts w:hint="eastAsia"/>
          <w:rtl/>
        </w:rPr>
        <w:t>أقول</w:t>
      </w:r>
      <w:r>
        <w:rPr>
          <w:rtl/>
        </w:rPr>
        <w:t xml:space="preserve"> ساعد الله قلب أمهما، وكأن لسان حالها حينما افتقدتهما:</w:t>
      </w:r>
    </w:p>
    <w:p w:rsidR="00A3000F" w:rsidRDefault="00A3000F" w:rsidP="00ED615D">
      <w:pPr>
        <w:rPr>
          <w:rtl/>
        </w:rPr>
      </w:pPr>
      <w:r>
        <w:rPr>
          <w:rtl/>
        </w:rPr>
        <w:tab/>
      </w:r>
    </w:p>
    <w:tbl>
      <w:tblPr>
        <w:tblStyle w:val="Tabellrutnt"/>
        <w:bidiVisual/>
        <w:tblW w:w="4785" w:type="pct"/>
        <w:tblInd w:w="366" w:type="dxa"/>
        <w:tblLook w:val="04A0" w:firstRow="1" w:lastRow="0" w:firstColumn="1" w:lastColumn="0" w:noHBand="0" w:noVBand="1"/>
      </w:tblPr>
      <w:tblGrid>
        <w:gridCol w:w="3833"/>
        <w:gridCol w:w="277"/>
        <w:gridCol w:w="3829"/>
      </w:tblGrid>
      <w:tr w:rsidR="00A3000F" w:rsidRPr="00324CE4" w:rsidTr="00E526D6">
        <w:trPr>
          <w:trHeight w:val="350"/>
        </w:trPr>
        <w:tc>
          <w:tcPr>
            <w:tcW w:w="3833" w:type="dxa"/>
          </w:tcPr>
          <w:p w:rsidR="00A3000F" w:rsidRPr="00324CE4" w:rsidRDefault="00A3000F" w:rsidP="00E526D6">
            <w:pPr>
              <w:jc w:val="center"/>
              <w:rPr>
                <w:rFonts w:cstheme="minorHAnsi"/>
                <w:sz w:val="32"/>
                <w:szCs w:val="32"/>
                <w:rtl/>
              </w:rPr>
            </w:pPr>
            <w:r w:rsidRPr="00324CE4">
              <w:rPr>
                <w:rFonts w:cstheme="minorHAnsi"/>
                <w:sz w:val="32"/>
                <w:szCs w:val="32"/>
                <w:rtl/>
              </w:rPr>
              <w:t>أنه حايـــــــــــره واصفج بديه</w:t>
            </w:r>
          </w:p>
        </w:tc>
        <w:tc>
          <w:tcPr>
            <w:tcW w:w="277" w:type="dxa"/>
          </w:tcPr>
          <w:p w:rsidR="00A3000F" w:rsidRPr="00324CE4" w:rsidRDefault="00A3000F" w:rsidP="00E526D6">
            <w:pPr>
              <w:pStyle w:val="libPoem"/>
              <w:jc w:val="center"/>
              <w:rPr>
                <w:rFonts w:asciiTheme="minorHAnsi" w:hAnsiTheme="minorHAnsi" w:cstheme="minorHAnsi"/>
                <w:sz w:val="32"/>
                <w:szCs w:val="32"/>
                <w:rtl/>
              </w:rPr>
            </w:pPr>
          </w:p>
        </w:tc>
        <w:tc>
          <w:tcPr>
            <w:tcW w:w="3829" w:type="dxa"/>
          </w:tcPr>
          <w:p w:rsidR="00A3000F" w:rsidRPr="00324CE4" w:rsidRDefault="00A3000F" w:rsidP="00E526D6">
            <w:pPr>
              <w:jc w:val="center"/>
              <w:rPr>
                <w:rFonts w:cstheme="minorHAnsi"/>
                <w:sz w:val="32"/>
                <w:szCs w:val="32"/>
                <w:rtl/>
              </w:rPr>
            </w:pPr>
            <w:r w:rsidRPr="00324CE4">
              <w:rPr>
                <w:rFonts w:cstheme="minorHAnsi"/>
                <w:sz w:val="32"/>
                <w:szCs w:val="32"/>
                <w:rtl/>
              </w:rPr>
              <w:t>شـــــــــــــــــــيعود ويلادي عليه</w:t>
            </w:r>
          </w:p>
        </w:tc>
      </w:tr>
      <w:tr w:rsidR="00A3000F" w:rsidRPr="00324CE4" w:rsidTr="00E526D6">
        <w:trPr>
          <w:trHeight w:val="350"/>
        </w:trPr>
        <w:tc>
          <w:tcPr>
            <w:tcW w:w="7939" w:type="dxa"/>
            <w:gridSpan w:val="3"/>
          </w:tcPr>
          <w:p w:rsidR="00A3000F" w:rsidRPr="00324CE4" w:rsidRDefault="00A3000F" w:rsidP="00E526D6">
            <w:pPr>
              <w:jc w:val="center"/>
              <w:rPr>
                <w:rFonts w:cstheme="minorHAnsi"/>
                <w:sz w:val="32"/>
                <w:szCs w:val="32"/>
                <w:rtl/>
              </w:rPr>
            </w:pPr>
            <w:r w:rsidRPr="00324CE4">
              <w:rPr>
                <w:rFonts w:cstheme="minorHAnsi"/>
                <w:sz w:val="32"/>
                <w:szCs w:val="32"/>
                <w:rtl/>
              </w:rPr>
              <w:t>انه اثنيـــــــــــــن راحولي سويه</w:t>
            </w:r>
          </w:p>
        </w:tc>
      </w:tr>
      <w:tr w:rsidR="00A3000F" w:rsidRPr="00324CE4" w:rsidTr="00E526D6">
        <w:trPr>
          <w:trHeight w:val="350"/>
        </w:trPr>
        <w:tc>
          <w:tcPr>
            <w:tcW w:w="3833" w:type="dxa"/>
          </w:tcPr>
          <w:p w:rsidR="00A3000F" w:rsidRPr="00324CE4" w:rsidRDefault="00A3000F" w:rsidP="00E526D6">
            <w:pPr>
              <w:jc w:val="center"/>
              <w:rPr>
                <w:rFonts w:cstheme="minorHAnsi"/>
                <w:sz w:val="32"/>
                <w:szCs w:val="32"/>
                <w:rtl/>
              </w:rPr>
            </w:pPr>
            <w:r w:rsidRPr="00324CE4">
              <w:rPr>
                <w:rFonts w:cstheme="minorHAnsi"/>
                <w:sz w:val="32"/>
                <w:szCs w:val="32"/>
                <w:rtl/>
              </w:rPr>
              <w:t>اظلم الوكــــــت واتغيّر الكون</w:t>
            </w:r>
          </w:p>
        </w:tc>
        <w:tc>
          <w:tcPr>
            <w:tcW w:w="277" w:type="dxa"/>
          </w:tcPr>
          <w:p w:rsidR="00A3000F" w:rsidRPr="00324CE4" w:rsidRDefault="00A3000F" w:rsidP="00E526D6">
            <w:pPr>
              <w:pStyle w:val="libPoem"/>
              <w:jc w:val="center"/>
              <w:rPr>
                <w:rFonts w:asciiTheme="minorHAnsi" w:hAnsiTheme="minorHAnsi" w:cstheme="minorHAnsi"/>
                <w:sz w:val="32"/>
                <w:szCs w:val="32"/>
                <w:rtl/>
              </w:rPr>
            </w:pPr>
          </w:p>
        </w:tc>
        <w:tc>
          <w:tcPr>
            <w:tcW w:w="3829" w:type="dxa"/>
          </w:tcPr>
          <w:p w:rsidR="00A3000F" w:rsidRPr="00324CE4" w:rsidRDefault="00A3000F" w:rsidP="00E526D6">
            <w:pPr>
              <w:jc w:val="center"/>
              <w:rPr>
                <w:rFonts w:cstheme="minorHAnsi"/>
                <w:sz w:val="32"/>
                <w:szCs w:val="32"/>
                <w:rtl/>
              </w:rPr>
            </w:pPr>
            <w:r w:rsidRPr="00324CE4">
              <w:rPr>
                <w:rFonts w:cstheme="minorHAnsi"/>
                <w:sz w:val="32"/>
                <w:szCs w:val="32"/>
                <w:rtl/>
              </w:rPr>
              <w:t>اخــــــاف اعله ويلادي يضيعون</w:t>
            </w:r>
          </w:p>
        </w:tc>
      </w:tr>
      <w:tr w:rsidR="00A3000F" w:rsidRPr="00324CE4" w:rsidTr="00E526D6">
        <w:trPr>
          <w:trHeight w:val="350"/>
        </w:trPr>
        <w:tc>
          <w:tcPr>
            <w:tcW w:w="7939" w:type="dxa"/>
            <w:gridSpan w:val="3"/>
          </w:tcPr>
          <w:p w:rsidR="00A3000F" w:rsidRPr="00324CE4" w:rsidRDefault="00A3000F" w:rsidP="00E526D6">
            <w:pPr>
              <w:jc w:val="center"/>
              <w:rPr>
                <w:rFonts w:cstheme="minorHAnsi"/>
                <w:sz w:val="32"/>
                <w:szCs w:val="32"/>
                <w:rtl/>
              </w:rPr>
            </w:pPr>
            <w:r w:rsidRPr="00324CE4">
              <w:rPr>
                <w:rFonts w:cstheme="minorHAnsi"/>
                <w:sz w:val="32"/>
                <w:szCs w:val="32"/>
                <w:rtl/>
              </w:rPr>
              <w:t>ظلمه اويلـــــــــــــــــــادي يخافون</w:t>
            </w:r>
          </w:p>
        </w:tc>
      </w:tr>
      <w:tr w:rsidR="00A3000F" w:rsidRPr="00324CE4" w:rsidTr="00E526D6">
        <w:trPr>
          <w:trHeight w:val="350"/>
        </w:trPr>
        <w:tc>
          <w:tcPr>
            <w:tcW w:w="3833" w:type="dxa"/>
          </w:tcPr>
          <w:p w:rsidR="00A3000F" w:rsidRPr="00324CE4" w:rsidRDefault="00A3000F" w:rsidP="00E526D6">
            <w:pPr>
              <w:jc w:val="center"/>
              <w:rPr>
                <w:rFonts w:cstheme="minorHAnsi"/>
                <w:sz w:val="32"/>
                <w:szCs w:val="32"/>
                <w:rtl/>
              </w:rPr>
            </w:pPr>
            <w:r w:rsidRPr="00324CE4">
              <w:rPr>
                <w:rFonts w:cstheme="minorHAnsi"/>
                <w:sz w:val="32"/>
                <w:szCs w:val="32"/>
                <w:rtl/>
              </w:rPr>
              <w:t>اظلم الوكــــــت والليل اجاني</w:t>
            </w:r>
          </w:p>
        </w:tc>
        <w:tc>
          <w:tcPr>
            <w:tcW w:w="277" w:type="dxa"/>
          </w:tcPr>
          <w:p w:rsidR="00A3000F" w:rsidRPr="00324CE4" w:rsidRDefault="00A3000F" w:rsidP="00E526D6">
            <w:pPr>
              <w:pStyle w:val="libPoem"/>
              <w:jc w:val="center"/>
              <w:rPr>
                <w:rFonts w:asciiTheme="minorHAnsi" w:hAnsiTheme="minorHAnsi" w:cstheme="minorHAnsi"/>
                <w:sz w:val="32"/>
                <w:szCs w:val="32"/>
                <w:rtl/>
              </w:rPr>
            </w:pPr>
          </w:p>
        </w:tc>
        <w:tc>
          <w:tcPr>
            <w:tcW w:w="3829" w:type="dxa"/>
          </w:tcPr>
          <w:p w:rsidR="00A3000F" w:rsidRPr="00324CE4" w:rsidRDefault="00A3000F" w:rsidP="00E526D6">
            <w:pPr>
              <w:jc w:val="center"/>
              <w:rPr>
                <w:rFonts w:cstheme="minorHAnsi"/>
                <w:sz w:val="32"/>
                <w:szCs w:val="32"/>
                <w:rtl/>
              </w:rPr>
            </w:pPr>
            <w:r w:rsidRPr="00324CE4">
              <w:rPr>
                <w:rFonts w:cstheme="minorHAnsi"/>
                <w:sz w:val="32"/>
                <w:szCs w:val="32"/>
                <w:rtl/>
              </w:rPr>
              <w:t>وانـــــــــــــه اعله جيتهم اتاني</w:t>
            </w:r>
          </w:p>
        </w:tc>
      </w:tr>
      <w:tr w:rsidR="00A3000F" w:rsidRPr="00324CE4" w:rsidTr="00E526D6">
        <w:trPr>
          <w:trHeight w:val="350"/>
        </w:trPr>
        <w:tc>
          <w:tcPr>
            <w:tcW w:w="7939" w:type="dxa"/>
            <w:gridSpan w:val="3"/>
          </w:tcPr>
          <w:p w:rsidR="00A3000F" w:rsidRPr="00324CE4" w:rsidRDefault="00A3000F" w:rsidP="00E526D6">
            <w:pPr>
              <w:jc w:val="center"/>
              <w:rPr>
                <w:rFonts w:cstheme="minorHAnsi"/>
                <w:sz w:val="32"/>
                <w:szCs w:val="32"/>
                <w:rtl/>
              </w:rPr>
            </w:pPr>
            <w:r w:rsidRPr="00324CE4">
              <w:rPr>
                <w:rFonts w:cstheme="minorHAnsi"/>
                <w:sz w:val="32"/>
                <w:szCs w:val="32"/>
                <w:rtl/>
              </w:rPr>
              <w:t>يمكن يـــــــــــرد بيهم زماني</w:t>
            </w:r>
          </w:p>
        </w:tc>
      </w:tr>
      <w:tr w:rsidR="00A3000F" w:rsidRPr="00324CE4" w:rsidTr="00E526D6">
        <w:trPr>
          <w:trHeight w:val="350"/>
        </w:trPr>
        <w:tc>
          <w:tcPr>
            <w:tcW w:w="3833" w:type="dxa"/>
          </w:tcPr>
          <w:p w:rsidR="00A3000F" w:rsidRPr="00324CE4" w:rsidRDefault="00A3000F" w:rsidP="00E526D6">
            <w:pPr>
              <w:jc w:val="center"/>
              <w:rPr>
                <w:rFonts w:cstheme="minorHAnsi"/>
                <w:sz w:val="32"/>
                <w:szCs w:val="32"/>
                <w:rtl/>
              </w:rPr>
            </w:pPr>
            <w:r w:rsidRPr="00324CE4">
              <w:rPr>
                <w:rFonts w:cstheme="minorHAnsi"/>
                <w:sz w:val="32"/>
                <w:szCs w:val="32"/>
                <w:rtl/>
              </w:rPr>
              <w:t>اظلم الوكت بهلي واجه الليل</w:t>
            </w:r>
          </w:p>
        </w:tc>
        <w:tc>
          <w:tcPr>
            <w:tcW w:w="277" w:type="dxa"/>
          </w:tcPr>
          <w:p w:rsidR="00A3000F" w:rsidRPr="00324CE4" w:rsidRDefault="00A3000F" w:rsidP="00E526D6">
            <w:pPr>
              <w:pStyle w:val="libPoem"/>
              <w:jc w:val="center"/>
              <w:rPr>
                <w:rFonts w:asciiTheme="minorHAnsi" w:hAnsiTheme="minorHAnsi" w:cstheme="minorHAnsi"/>
                <w:sz w:val="32"/>
                <w:szCs w:val="32"/>
                <w:rtl/>
              </w:rPr>
            </w:pPr>
          </w:p>
        </w:tc>
        <w:tc>
          <w:tcPr>
            <w:tcW w:w="3829" w:type="dxa"/>
          </w:tcPr>
          <w:p w:rsidR="00A3000F" w:rsidRPr="00324CE4" w:rsidRDefault="00A3000F" w:rsidP="00E526D6">
            <w:pPr>
              <w:jc w:val="center"/>
              <w:rPr>
                <w:rFonts w:cstheme="minorHAnsi"/>
                <w:sz w:val="32"/>
                <w:szCs w:val="32"/>
                <w:rtl/>
              </w:rPr>
            </w:pPr>
            <w:r w:rsidRPr="00324CE4">
              <w:rPr>
                <w:rFonts w:cstheme="minorHAnsi"/>
                <w:sz w:val="32"/>
                <w:szCs w:val="32"/>
                <w:rtl/>
              </w:rPr>
              <w:t>وياهـــــــو اليدور لي المداليل</w:t>
            </w:r>
          </w:p>
        </w:tc>
      </w:tr>
      <w:tr w:rsidR="00A3000F" w:rsidRPr="00324CE4" w:rsidTr="00E526D6">
        <w:trPr>
          <w:trHeight w:val="350"/>
        </w:trPr>
        <w:tc>
          <w:tcPr>
            <w:tcW w:w="7939" w:type="dxa"/>
            <w:gridSpan w:val="3"/>
          </w:tcPr>
          <w:p w:rsidR="00A3000F" w:rsidRPr="00324CE4" w:rsidRDefault="00A3000F" w:rsidP="00E526D6">
            <w:pPr>
              <w:jc w:val="center"/>
              <w:rPr>
                <w:rFonts w:cstheme="minorHAnsi"/>
                <w:sz w:val="32"/>
                <w:szCs w:val="32"/>
                <w:rtl/>
              </w:rPr>
            </w:pPr>
            <w:r w:rsidRPr="00324CE4">
              <w:rPr>
                <w:rFonts w:cstheme="minorHAnsi"/>
                <w:sz w:val="32"/>
                <w:szCs w:val="32"/>
                <w:rtl/>
              </w:rPr>
              <w:t>انه حرمه وما عندي رياجيل</w:t>
            </w:r>
          </w:p>
        </w:tc>
      </w:tr>
      <w:tr w:rsidR="00A3000F" w:rsidRPr="00324CE4" w:rsidTr="00E526D6">
        <w:trPr>
          <w:trHeight w:val="350"/>
        </w:trPr>
        <w:tc>
          <w:tcPr>
            <w:tcW w:w="3833" w:type="dxa"/>
          </w:tcPr>
          <w:p w:rsidR="00A3000F" w:rsidRPr="00324CE4" w:rsidRDefault="00A3000F" w:rsidP="00E526D6">
            <w:pPr>
              <w:jc w:val="center"/>
              <w:rPr>
                <w:rFonts w:cstheme="minorHAnsi"/>
                <w:sz w:val="32"/>
                <w:szCs w:val="32"/>
                <w:rtl/>
              </w:rPr>
            </w:pPr>
            <w:r w:rsidRPr="00324CE4">
              <w:rPr>
                <w:rFonts w:cstheme="minorHAnsi"/>
                <w:sz w:val="32"/>
                <w:szCs w:val="32"/>
                <w:rtl/>
              </w:rPr>
              <w:t>ســـمعنه الذي ضايع طفلها</w:t>
            </w:r>
          </w:p>
        </w:tc>
        <w:tc>
          <w:tcPr>
            <w:tcW w:w="277" w:type="dxa"/>
          </w:tcPr>
          <w:p w:rsidR="00A3000F" w:rsidRPr="00324CE4" w:rsidRDefault="00A3000F" w:rsidP="00E526D6">
            <w:pPr>
              <w:pStyle w:val="libPoem"/>
              <w:jc w:val="center"/>
              <w:rPr>
                <w:rFonts w:asciiTheme="minorHAnsi" w:hAnsiTheme="minorHAnsi" w:cstheme="minorHAnsi"/>
                <w:sz w:val="32"/>
                <w:szCs w:val="32"/>
                <w:rtl/>
              </w:rPr>
            </w:pPr>
          </w:p>
        </w:tc>
        <w:tc>
          <w:tcPr>
            <w:tcW w:w="3829" w:type="dxa"/>
          </w:tcPr>
          <w:p w:rsidR="00A3000F" w:rsidRPr="00324CE4" w:rsidRDefault="00A3000F" w:rsidP="00E526D6">
            <w:pPr>
              <w:jc w:val="center"/>
              <w:rPr>
                <w:rFonts w:cstheme="minorHAnsi"/>
                <w:sz w:val="32"/>
                <w:szCs w:val="32"/>
                <w:rtl/>
              </w:rPr>
            </w:pPr>
            <w:r w:rsidRPr="00324CE4">
              <w:rPr>
                <w:rFonts w:cstheme="minorHAnsi"/>
                <w:sz w:val="32"/>
                <w:szCs w:val="32"/>
                <w:rtl/>
              </w:rPr>
              <w:t>اتحشـــــــــم اهلها إتدور إلها</w:t>
            </w:r>
          </w:p>
        </w:tc>
      </w:tr>
      <w:tr w:rsidR="00A3000F" w:rsidRPr="00324CE4" w:rsidTr="00E526D6">
        <w:trPr>
          <w:trHeight w:val="350"/>
        </w:trPr>
        <w:tc>
          <w:tcPr>
            <w:tcW w:w="7939" w:type="dxa"/>
            <w:gridSpan w:val="3"/>
          </w:tcPr>
          <w:p w:rsidR="00A3000F" w:rsidRPr="00324CE4" w:rsidRDefault="00A3000F" w:rsidP="00E526D6">
            <w:pPr>
              <w:jc w:val="center"/>
              <w:rPr>
                <w:rFonts w:cstheme="minorHAnsi"/>
                <w:sz w:val="32"/>
                <w:szCs w:val="32"/>
                <w:rtl/>
              </w:rPr>
            </w:pPr>
            <w:r w:rsidRPr="00324CE4">
              <w:rPr>
                <w:rFonts w:cstheme="minorHAnsi"/>
                <w:sz w:val="32"/>
                <w:szCs w:val="32"/>
                <w:rtl/>
              </w:rPr>
              <w:t>وآنــــــــــــه هلي مذابيح كلها</w:t>
            </w:r>
          </w:p>
        </w:tc>
      </w:tr>
      <w:tr w:rsidR="00A3000F" w:rsidRPr="00324CE4" w:rsidTr="00E526D6">
        <w:trPr>
          <w:trHeight w:val="350"/>
        </w:trPr>
        <w:tc>
          <w:tcPr>
            <w:tcW w:w="3833" w:type="dxa"/>
          </w:tcPr>
          <w:p w:rsidR="00A3000F" w:rsidRPr="00324CE4" w:rsidRDefault="00A3000F" w:rsidP="00E526D6">
            <w:pPr>
              <w:jc w:val="center"/>
              <w:rPr>
                <w:rFonts w:cstheme="minorHAnsi"/>
                <w:sz w:val="32"/>
                <w:szCs w:val="32"/>
                <w:rtl/>
              </w:rPr>
            </w:pPr>
            <w:r w:rsidRPr="00324CE4">
              <w:rPr>
                <w:rFonts w:cstheme="minorHAnsi"/>
                <w:sz w:val="32"/>
                <w:szCs w:val="32"/>
                <w:rtl/>
              </w:rPr>
              <w:t>ســـــــــمعنه التحشم يسمعوها</w:t>
            </w:r>
          </w:p>
        </w:tc>
        <w:tc>
          <w:tcPr>
            <w:tcW w:w="277" w:type="dxa"/>
          </w:tcPr>
          <w:p w:rsidR="00A3000F" w:rsidRPr="00324CE4" w:rsidRDefault="00A3000F" w:rsidP="00E526D6">
            <w:pPr>
              <w:pStyle w:val="libPoem"/>
              <w:jc w:val="center"/>
              <w:rPr>
                <w:rFonts w:asciiTheme="minorHAnsi" w:hAnsiTheme="minorHAnsi" w:cstheme="minorHAnsi"/>
                <w:sz w:val="32"/>
                <w:szCs w:val="32"/>
                <w:rtl/>
              </w:rPr>
            </w:pPr>
          </w:p>
        </w:tc>
        <w:tc>
          <w:tcPr>
            <w:tcW w:w="3829" w:type="dxa"/>
          </w:tcPr>
          <w:p w:rsidR="00A3000F" w:rsidRPr="00324CE4" w:rsidRDefault="00A3000F" w:rsidP="00E526D6">
            <w:pPr>
              <w:jc w:val="center"/>
              <w:rPr>
                <w:rFonts w:cstheme="minorHAnsi"/>
                <w:sz w:val="32"/>
                <w:szCs w:val="32"/>
                <w:rtl/>
              </w:rPr>
            </w:pPr>
            <w:r w:rsidRPr="00324CE4">
              <w:rPr>
                <w:rFonts w:cstheme="minorHAnsi"/>
                <w:sz w:val="32"/>
                <w:szCs w:val="32"/>
                <w:rtl/>
              </w:rPr>
              <w:t>يســــــــــمعون نخوتها ويجوها</w:t>
            </w:r>
          </w:p>
        </w:tc>
      </w:tr>
      <w:tr w:rsidR="00A1496A" w:rsidRPr="00324CE4" w:rsidTr="00E526D6">
        <w:trPr>
          <w:trHeight w:val="350"/>
        </w:trPr>
        <w:tc>
          <w:tcPr>
            <w:tcW w:w="7939" w:type="dxa"/>
            <w:gridSpan w:val="3"/>
          </w:tcPr>
          <w:p w:rsidR="00A3000F" w:rsidRPr="00324CE4" w:rsidRDefault="00A3000F" w:rsidP="00E526D6">
            <w:pPr>
              <w:jc w:val="center"/>
              <w:rPr>
                <w:rFonts w:cstheme="minorHAnsi"/>
                <w:sz w:val="32"/>
                <w:szCs w:val="32"/>
                <w:rtl/>
              </w:rPr>
            </w:pPr>
            <w:r w:rsidRPr="00324CE4">
              <w:rPr>
                <w:rFonts w:cstheme="minorHAnsi"/>
                <w:sz w:val="32"/>
                <w:szCs w:val="32"/>
                <w:rtl/>
              </w:rPr>
              <w:t>وأمكــــــــــم اهلها ضيعوها</w:t>
            </w:r>
            <w:r w:rsidRPr="00324CE4">
              <w:rPr>
                <w:rStyle w:val="Slutkommentarsreferens"/>
                <w:rFonts w:cstheme="minorHAnsi"/>
                <w:sz w:val="32"/>
                <w:szCs w:val="32"/>
                <w:rtl/>
              </w:rPr>
              <w:endnoteReference w:id="51"/>
            </w:r>
          </w:p>
        </w:tc>
      </w:tr>
    </w:tbl>
    <w:p w:rsidR="00ED615D" w:rsidRDefault="00ED615D" w:rsidP="00ED615D">
      <w:pPr>
        <w:rPr>
          <w:rtl/>
        </w:rPr>
      </w:pPr>
      <w:r>
        <w:rPr>
          <w:rtl/>
        </w:rPr>
        <w:tab/>
      </w:r>
    </w:p>
    <w:p w:rsidR="00ED615D" w:rsidRDefault="00ED615D" w:rsidP="00ED615D">
      <w:pPr>
        <w:rPr>
          <w:rtl/>
        </w:rPr>
      </w:pPr>
    </w:p>
    <w:p w:rsidR="00BF3A9D" w:rsidRDefault="00BF3A9D"/>
    <w:sectPr w:rsidR="00BF3A9D" w:rsidSect="0037356A">
      <w:endnotePr>
        <w:numFmt w:val="decimal"/>
      </w:endnotePr>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F5445" w:rsidRDefault="003F5445" w:rsidP="00C33377">
      <w:pPr>
        <w:spacing w:after="0" w:line="240" w:lineRule="auto"/>
      </w:pPr>
      <w:r>
        <w:separator/>
      </w:r>
    </w:p>
  </w:endnote>
  <w:endnote w:type="continuationSeparator" w:id="0">
    <w:p w:rsidR="003F5445" w:rsidRDefault="003F5445" w:rsidP="00C33377">
      <w:pPr>
        <w:spacing w:after="0" w:line="240" w:lineRule="auto"/>
      </w:pPr>
      <w:r>
        <w:continuationSeparator/>
      </w:r>
    </w:p>
  </w:endnote>
  <w:endnote w:id="1">
    <w:p w:rsidR="00A3000F" w:rsidRPr="00A3000F" w:rsidRDefault="00A3000F" w:rsidP="00C33377">
      <w:pPr>
        <w:pStyle w:val="Slutkommentar"/>
        <w:rPr>
          <w:rFonts w:asciiTheme="minorHAnsi" w:hAnsiTheme="minorHAnsi" w:cstheme="minorHAnsi"/>
          <w:sz w:val="28"/>
          <w:szCs w:val="28"/>
        </w:rPr>
      </w:pPr>
      <w:r w:rsidRPr="00A3000F">
        <w:rPr>
          <w:rStyle w:val="Slutkommentarsreferens"/>
          <w:rFonts w:asciiTheme="minorHAnsi" w:hAnsiTheme="minorHAnsi" w:cstheme="minorHAnsi"/>
          <w:sz w:val="28"/>
          <w:szCs w:val="28"/>
        </w:rPr>
        <w:endnoteRef/>
      </w:r>
      <w:r w:rsidRPr="00A3000F">
        <w:rPr>
          <w:rFonts w:asciiTheme="minorHAnsi" w:hAnsiTheme="minorHAnsi" w:cstheme="minorHAnsi"/>
          <w:sz w:val="28"/>
          <w:szCs w:val="28"/>
          <w:rtl/>
        </w:rPr>
        <w:t xml:space="preserve"> موقع ديوان/ </w:t>
      </w:r>
      <w:r w:rsidRPr="00A3000F">
        <w:rPr>
          <w:rFonts w:asciiTheme="minorHAnsi" w:hAnsiTheme="minorHAnsi" w:cstheme="minorHAnsi"/>
          <w:sz w:val="28"/>
          <w:szCs w:val="28"/>
        </w:rPr>
        <w:t>diwandb.com</w:t>
      </w:r>
      <w:r w:rsidRPr="00A3000F">
        <w:rPr>
          <w:rFonts w:asciiTheme="minorHAnsi" w:hAnsiTheme="minorHAnsi" w:cstheme="minorHAnsi"/>
          <w:sz w:val="28"/>
          <w:szCs w:val="28"/>
          <w:rtl/>
        </w:rPr>
        <w:t>/ الشعراء/ محسن أبو الحب/ قصيدة دَمعُ المَحاجرِ قد تفايضَ بالدم.</w:t>
      </w:r>
    </w:p>
  </w:endnote>
  <w:endnote w:id="2">
    <w:p w:rsidR="00A3000F" w:rsidRPr="00A3000F" w:rsidRDefault="00A3000F">
      <w:pPr>
        <w:pStyle w:val="Slutkommentar"/>
        <w:rPr>
          <w:rFonts w:asciiTheme="minorHAnsi" w:hAnsiTheme="minorHAnsi" w:cstheme="minorHAnsi"/>
          <w:sz w:val="28"/>
          <w:szCs w:val="28"/>
        </w:rPr>
      </w:pPr>
      <w:r w:rsidRPr="00A3000F">
        <w:rPr>
          <w:rStyle w:val="Slutkommentarsreferens"/>
          <w:rFonts w:asciiTheme="minorHAnsi" w:hAnsiTheme="minorHAnsi" w:cstheme="minorHAnsi"/>
          <w:sz w:val="28"/>
          <w:szCs w:val="28"/>
        </w:rPr>
        <w:endnoteRef/>
      </w:r>
      <w:r w:rsidRPr="00A3000F">
        <w:rPr>
          <w:rFonts w:asciiTheme="minorHAnsi" w:hAnsiTheme="minorHAnsi" w:cstheme="minorHAnsi"/>
          <w:sz w:val="28"/>
          <w:szCs w:val="28"/>
          <w:rtl/>
        </w:rPr>
        <w:t xml:space="preserve"> مستدرك الوسائل </w:t>
      </w:r>
      <w:r w:rsidRPr="00A3000F">
        <w:rPr>
          <w:rFonts w:asciiTheme="minorHAnsi" w:hAnsiTheme="minorHAnsi" w:cstheme="minorHAnsi" w:hint="cs"/>
          <w:sz w:val="28"/>
          <w:szCs w:val="28"/>
          <w:rtl/>
        </w:rPr>
        <w:t>-الميرزا</w:t>
      </w:r>
      <w:r w:rsidRPr="00A3000F">
        <w:rPr>
          <w:rFonts w:asciiTheme="minorHAnsi" w:hAnsiTheme="minorHAnsi" w:cstheme="minorHAnsi"/>
          <w:sz w:val="28"/>
          <w:szCs w:val="28"/>
          <w:rtl/>
        </w:rPr>
        <w:t xml:space="preserve"> النوري -ج </w:t>
      </w:r>
      <w:r w:rsidRPr="00A3000F">
        <w:rPr>
          <w:rFonts w:asciiTheme="minorHAnsi" w:hAnsiTheme="minorHAnsi" w:cstheme="minorHAnsi" w:hint="cs"/>
          <w:sz w:val="28"/>
          <w:szCs w:val="28"/>
          <w:rtl/>
        </w:rPr>
        <w:t>١٣-ص</w:t>
      </w:r>
      <w:r w:rsidRPr="00A3000F">
        <w:rPr>
          <w:rFonts w:asciiTheme="minorHAnsi" w:hAnsiTheme="minorHAnsi" w:cstheme="minorHAnsi"/>
          <w:sz w:val="28"/>
          <w:szCs w:val="28"/>
          <w:rtl/>
        </w:rPr>
        <w:t xml:space="preserve"> ٢٠٣.</w:t>
      </w:r>
    </w:p>
  </w:endnote>
  <w:endnote w:id="3">
    <w:p w:rsidR="00A3000F" w:rsidRPr="00A3000F" w:rsidRDefault="00A3000F">
      <w:pPr>
        <w:pStyle w:val="Slutkommentar"/>
        <w:rPr>
          <w:rFonts w:asciiTheme="minorHAnsi" w:hAnsiTheme="minorHAnsi" w:cstheme="minorHAnsi"/>
          <w:sz w:val="28"/>
          <w:szCs w:val="28"/>
        </w:rPr>
      </w:pPr>
      <w:r w:rsidRPr="00A3000F">
        <w:rPr>
          <w:rStyle w:val="Slutkommentarsreferens"/>
          <w:rFonts w:asciiTheme="minorHAnsi" w:hAnsiTheme="minorHAnsi" w:cstheme="minorHAnsi"/>
          <w:sz w:val="28"/>
          <w:szCs w:val="28"/>
        </w:rPr>
        <w:endnoteRef/>
      </w:r>
      <w:r w:rsidRPr="00A3000F">
        <w:rPr>
          <w:rFonts w:asciiTheme="minorHAnsi" w:hAnsiTheme="minorHAnsi" w:cstheme="minorHAnsi"/>
          <w:sz w:val="28"/>
          <w:szCs w:val="28"/>
          <w:rtl/>
        </w:rPr>
        <w:t xml:space="preserve"> النجم/45.</w:t>
      </w:r>
    </w:p>
  </w:endnote>
  <w:endnote w:id="4">
    <w:p w:rsidR="00A3000F" w:rsidRPr="00A3000F" w:rsidRDefault="00A3000F">
      <w:pPr>
        <w:pStyle w:val="Slutkommentar"/>
        <w:rPr>
          <w:rFonts w:asciiTheme="minorHAnsi" w:hAnsiTheme="minorHAnsi" w:cstheme="minorHAnsi"/>
          <w:sz w:val="28"/>
          <w:szCs w:val="28"/>
        </w:rPr>
      </w:pPr>
      <w:r w:rsidRPr="00A3000F">
        <w:rPr>
          <w:rStyle w:val="Slutkommentarsreferens"/>
          <w:rFonts w:asciiTheme="minorHAnsi" w:hAnsiTheme="minorHAnsi" w:cstheme="minorHAnsi"/>
          <w:sz w:val="28"/>
          <w:szCs w:val="28"/>
        </w:rPr>
        <w:endnoteRef/>
      </w:r>
      <w:r w:rsidRPr="00A3000F">
        <w:rPr>
          <w:rFonts w:asciiTheme="minorHAnsi" w:hAnsiTheme="minorHAnsi" w:cstheme="minorHAnsi"/>
          <w:sz w:val="28"/>
          <w:szCs w:val="28"/>
          <w:rtl/>
        </w:rPr>
        <w:t xml:space="preserve"> موقع أجيب/</w:t>
      </w:r>
      <w:r w:rsidRPr="00A3000F">
        <w:rPr>
          <w:rFonts w:asciiTheme="minorHAnsi" w:hAnsiTheme="minorHAnsi" w:cstheme="minorHAnsi"/>
          <w:sz w:val="28"/>
          <w:szCs w:val="28"/>
        </w:rPr>
        <w:t>ujeeb.com</w:t>
      </w:r>
      <w:r w:rsidRPr="00A3000F">
        <w:rPr>
          <w:rFonts w:asciiTheme="minorHAnsi" w:hAnsiTheme="minorHAnsi" w:cstheme="minorHAnsi"/>
          <w:sz w:val="28"/>
          <w:szCs w:val="28"/>
          <w:rtl/>
        </w:rPr>
        <w:t>/ ثقافة دينية</w:t>
      </w:r>
      <w:r w:rsidRPr="00A3000F">
        <w:rPr>
          <w:rFonts w:asciiTheme="minorHAnsi" w:hAnsiTheme="minorHAnsi" w:cstheme="minorHAnsi" w:hint="cs"/>
          <w:sz w:val="28"/>
          <w:szCs w:val="28"/>
          <w:rtl/>
        </w:rPr>
        <w:t>/ أحكام</w:t>
      </w:r>
      <w:r w:rsidRPr="00A3000F">
        <w:rPr>
          <w:rFonts w:asciiTheme="minorHAnsi" w:hAnsiTheme="minorHAnsi" w:cstheme="minorHAnsi"/>
          <w:sz w:val="28"/>
          <w:szCs w:val="28"/>
          <w:rtl/>
        </w:rPr>
        <w:t xml:space="preserve"> وفتاوى</w:t>
      </w:r>
      <w:r w:rsidRPr="00A3000F">
        <w:rPr>
          <w:rFonts w:asciiTheme="minorHAnsi" w:hAnsiTheme="minorHAnsi" w:cstheme="minorHAnsi" w:hint="cs"/>
          <w:sz w:val="28"/>
          <w:szCs w:val="28"/>
          <w:rtl/>
        </w:rPr>
        <w:t>/ ما</w:t>
      </w:r>
      <w:r w:rsidRPr="00A3000F">
        <w:rPr>
          <w:rFonts w:asciiTheme="minorHAnsi" w:hAnsiTheme="minorHAnsi" w:cstheme="minorHAnsi"/>
          <w:sz w:val="28"/>
          <w:szCs w:val="28"/>
          <w:rtl/>
        </w:rPr>
        <w:t xml:space="preserve"> هو حكم الجندر في الدين </w:t>
      </w:r>
      <w:r w:rsidRPr="00A3000F">
        <w:rPr>
          <w:rFonts w:asciiTheme="minorHAnsi" w:hAnsiTheme="minorHAnsi" w:cstheme="minorHAnsi" w:hint="cs"/>
          <w:sz w:val="28"/>
          <w:szCs w:val="28"/>
          <w:rtl/>
        </w:rPr>
        <w:t xml:space="preserve">الإسلامي؟ </w:t>
      </w:r>
      <w:r w:rsidRPr="00A3000F">
        <w:rPr>
          <w:rFonts w:asciiTheme="minorHAnsi" w:hAnsiTheme="minorHAnsi" w:cstheme="minorHAnsi"/>
          <w:sz w:val="28"/>
          <w:szCs w:val="28"/>
          <w:rtl/>
        </w:rPr>
        <w:t>- بقلم د. محمد ابراهيم أبو مسامح، بتصرف.</w:t>
      </w:r>
    </w:p>
  </w:endnote>
  <w:endnote w:id="5">
    <w:p w:rsidR="00A3000F" w:rsidRPr="00A3000F" w:rsidRDefault="00A3000F">
      <w:pPr>
        <w:pStyle w:val="Slutkommentar"/>
        <w:rPr>
          <w:rFonts w:asciiTheme="minorHAnsi" w:hAnsiTheme="minorHAnsi" w:cstheme="minorHAnsi"/>
          <w:sz w:val="28"/>
          <w:szCs w:val="28"/>
        </w:rPr>
      </w:pPr>
      <w:r w:rsidRPr="00A3000F">
        <w:rPr>
          <w:rStyle w:val="Slutkommentarsreferens"/>
          <w:rFonts w:asciiTheme="minorHAnsi" w:hAnsiTheme="minorHAnsi" w:cstheme="minorHAnsi"/>
          <w:sz w:val="28"/>
          <w:szCs w:val="28"/>
        </w:rPr>
        <w:endnoteRef/>
      </w:r>
      <w:r w:rsidRPr="00A3000F">
        <w:rPr>
          <w:rFonts w:asciiTheme="minorHAnsi" w:hAnsiTheme="minorHAnsi" w:cstheme="minorHAnsi"/>
          <w:sz w:val="28"/>
          <w:szCs w:val="28"/>
          <w:rtl/>
        </w:rPr>
        <w:t xml:space="preserve"> النجم/ </w:t>
      </w:r>
      <w:r w:rsidRPr="00A3000F">
        <w:rPr>
          <w:rFonts w:asciiTheme="minorHAnsi" w:hAnsiTheme="minorHAnsi" w:cstheme="minorHAnsi" w:hint="cs"/>
          <w:sz w:val="28"/>
          <w:szCs w:val="28"/>
          <w:rtl/>
        </w:rPr>
        <w:t>3-4</w:t>
      </w:r>
      <w:r w:rsidRPr="00A3000F">
        <w:rPr>
          <w:rFonts w:asciiTheme="minorHAnsi" w:hAnsiTheme="minorHAnsi" w:cstheme="minorHAnsi"/>
          <w:sz w:val="28"/>
          <w:szCs w:val="28"/>
          <w:rtl/>
        </w:rPr>
        <w:t>.</w:t>
      </w:r>
    </w:p>
  </w:endnote>
  <w:endnote w:id="6">
    <w:p w:rsidR="00A3000F" w:rsidRPr="00A3000F" w:rsidRDefault="00A3000F">
      <w:pPr>
        <w:pStyle w:val="Slutkommentar"/>
        <w:rPr>
          <w:rFonts w:asciiTheme="minorHAnsi" w:hAnsiTheme="minorHAnsi" w:cstheme="minorHAnsi"/>
          <w:sz w:val="28"/>
          <w:szCs w:val="28"/>
        </w:rPr>
      </w:pPr>
      <w:r w:rsidRPr="00A3000F">
        <w:rPr>
          <w:rStyle w:val="Slutkommentarsreferens"/>
          <w:rFonts w:asciiTheme="minorHAnsi" w:hAnsiTheme="minorHAnsi" w:cstheme="minorHAnsi"/>
          <w:sz w:val="28"/>
          <w:szCs w:val="28"/>
        </w:rPr>
        <w:endnoteRef/>
      </w:r>
      <w:r w:rsidRPr="00A3000F">
        <w:rPr>
          <w:rFonts w:asciiTheme="minorHAnsi" w:hAnsiTheme="minorHAnsi" w:cstheme="minorHAnsi"/>
          <w:sz w:val="28"/>
          <w:szCs w:val="28"/>
          <w:rtl/>
        </w:rPr>
        <w:t xml:space="preserve"> الاحزاب/57.</w:t>
      </w:r>
    </w:p>
  </w:endnote>
  <w:endnote w:id="7">
    <w:p w:rsidR="00A3000F" w:rsidRPr="00A3000F" w:rsidRDefault="00A3000F">
      <w:pPr>
        <w:pStyle w:val="Slutkommentar"/>
        <w:rPr>
          <w:rFonts w:asciiTheme="minorHAnsi" w:hAnsiTheme="minorHAnsi" w:cstheme="minorHAnsi"/>
          <w:sz w:val="28"/>
          <w:szCs w:val="28"/>
        </w:rPr>
      </w:pPr>
      <w:r w:rsidRPr="00A3000F">
        <w:rPr>
          <w:rStyle w:val="Slutkommentarsreferens"/>
          <w:rFonts w:asciiTheme="minorHAnsi" w:hAnsiTheme="minorHAnsi" w:cstheme="minorHAnsi"/>
          <w:sz w:val="28"/>
          <w:szCs w:val="28"/>
        </w:rPr>
        <w:endnoteRef/>
      </w:r>
      <w:r w:rsidRPr="00A3000F">
        <w:rPr>
          <w:rFonts w:asciiTheme="minorHAnsi" w:hAnsiTheme="minorHAnsi" w:cstheme="minorHAnsi"/>
          <w:sz w:val="28"/>
          <w:szCs w:val="28"/>
          <w:rtl/>
        </w:rPr>
        <w:t xml:space="preserve"> هود/18.</w:t>
      </w:r>
    </w:p>
  </w:endnote>
  <w:endnote w:id="8">
    <w:p w:rsidR="00A3000F" w:rsidRPr="00A3000F" w:rsidRDefault="00A3000F">
      <w:pPr>
        <w:pStyle w:val="Slutkommentar"/>
        <w:rPr>
          <w:rFonts w:asciiTheme="minorHAnsi" w:hAnsiTheme="minorHAnsi" w:cstheme="minorHAnsi"/>
          <w:sz w:val="28"/>
          <w:szCs w:val="28"/>
        </w:rPr>
      </w:pPr>
      <w:r w:rsidRPr="00A3000F">
        <w:rPr>
          <w:rStyle w:val="Slutkommentarsreferens"/>
          <w:rFonts w:asciiTheme="minorHAnsi" w:hAnsiTheme="minorHAnsi" w:cstheme="minorHAnsi"/>
          <w:sz w:val="28"/>
          <w:szCs w:val="28"/>
        </w:rPr>
        <w:endnoteRef/>
      </w:r>
      <w:r w:rsidRPr="00A3000F">
        <w:rPr>
          <w:rFonts w:asciiTheme="minorHAnsi" w:hAnsiTheme="minorHAnsi" w:cstheme="minorHAnsi"/>
          <w:sz w:val="28"/>
          <w:szCs w:val="28"/>
          <w:rtl/>
        </w:rPr>
        <w:t xml:space="preserve"> آل عمران/61.</w:t>
      </w:r>
    </w:p>
  </w:endnote>
  <w:endnote w:id="9">
    <w:p w:rsidR="00A3000F" w:rsidRPr="00A3000F" w:rsidRDefault="00A3000F" w:rsidP="00A3000F">
      <w:pPr>
        <w:pStyle w:val="Slutkommentar"/>
        <w:rPr>
          <w:rFonts w:asciiTheme="minorHAnsi" w:hAnsiTheme="minorHAnsi" w:cstheme="minorHAnsi"/>
          <w:sz w:val="28"/>
          <w:szCs w:val="28"/>
        </w:rPr>
      </w:pPr>
      <w:r w:rsidRPr="00A3000F">
        <w:rPr>
          <w:rStyle w:val="Slutkommentarsreferens"/>
          <w:rFonts w:asciiTheme="minorHAnsi" w:hAnsiTheme="minorHAnsi" w:cstheme="minorHAnsi"/>
          <w:sz w:val="28"/>
          <w:szCs w:val="28"/>
        </w:rPr>
        <w:endnoteRef/>
      </w:r>
      <w:r w:rsidRPr="00A3000F">
        <w:rPr>
          <w:rFonts w:asciiTheme="minorHAnsi" w:hAnsiTheme="minorHAnsi" w:cstheme="minorHAnsi"/>
          <w:sz w:val="28"/>
          <w:szCs w:val="28"/>
          <w:rtl/>
        </w:rPr>
        <w:t xml:space="preserve"> مركز الأبحاث العقائدية / </w:t>
      </w:r>
      <w:r w:rsidRPr="00A3000F">
        <w:rPr>
          <w:rFonts w:asciiTheme="minorHAnsi" w:hAnsiTheme="minorHAnsi" w:cstheme="minorHAnsi"/>
          <w:sz w:val="28"/>
          <w:szCs w:val="28"/>
        </w:rPr>
        <w:t>aqaed.com</w:t>
      </w:r>
      <w:r w:rsidRPr="00A3000F">
        <w:rPr>
          <w:rFonts w:asciiTheme="minorHAnsi" w:hAnsiTheme="minorHAnsi" w:cstheme="minorHAnsi"/>
          <w:sz w:val="28"/>
          <w:szCs w:val="28"/>
          <w:rtl/>
        </w:rPr>
        <w:t xml:space="preserve"> / الأسئلة العقائدية/ اللعن.</w:t>
      </w:r>
    </w:p>
  </w:endnote>
  <w:endnote w:id="10">
    <w:p w:rsidR="00A3000F" w:rsidRPr="00A3000F" w:rsidRDefault="00A3000F">
      <w:pPr>
        <w:pStyle w:val="Slutkommentar"/>
        <w:rPr>
          <w:rFonts w:asciiTheme="minorHAnsi" w:hAnsiTheme="minorHAnsi" w:cstheme="minorHAnsi"/>
          <w:sz w:val="28"/>
          <w:szCs w:val="28"/>
        </w:rPr>
      </w:pPr>
      <w:r w:rsidRPr="00A3000F">
        <w:rPr>
          <w:rStyle w:val="Slutkommentarsreferens"/>
          <w:rFonts w:asciiTheme="minorHAnsi" w:hAnsiTheme="minorHAnsi" w:cstheme="minorHAnsi"/>
          <w:sz w:val="28"/>
          <w:szCs w:val="28"/>
        </w:rPr>
        <w:endnoteRef/>
      </w:r>
      <w:r w:rsidRPr="00A3000F">
        <w:rPr>
          <w:rFonts w:asciiTheme="minorHAnsi" w:hAnsiTheme="minorHAnsi" w:cstheme="minorHAnsi"/>
          <w:sz w:val="28"/>
          <w:szCs w:val="28"/>
          <w:rtl/>
        </w:rPr>
        <w:t xml:space="preserve"> مسند الإمام أحمد:(2291) واللفظ له.</w:t>
      </w:r>
    </w:p>
  </w:endnote>
  <w:endnote w:id="11">
    <w:p w:rsidR="00A3000F" w:rsidRPr="00A3000F" w:rsidRDefault="00A3000F">
      <w:pPr>
        <w:pStyle w:val="Slutkommentar"/>
        <w:rPr>
          <w:rFonts w:asciiTheme="minorHAnsi" w:hAnsiTheme="minorHAnsi" w:cstheme="minorHAnsi"/>
          <w:sz w:val="28"/>
          <w:szCs w:val="28"/>
        </w:rPr>
      </w:pPr>
      <w:r w:rsidRPr="00A3000F">
        <w:rPr>
          <w:rStyle w:val="Slutkommentarsreferens"/>
          <w:rFonts w:asciiTheme="minorHAnsi" w:hAnsiTheme="minorHAnsi" w:cstheme="minorHAnsi"/>
          <w:sz w:val="28"/>
          <w:szCs w:val="28"/>
        </w:rPr>
        <w:endnoteRef/>
      </w:r>
      <w:r w:rsidRPr="00A3000F">
        <w:rPr>
          <w:rFonts w:asciiTheme="minorHAnsi" w:hAnsiTheme="minorHAnsi" w:cstheme="minorHAnsi"/>
          <w:sz w:val="28"/>
          <w:szCs w:val="28"/>
          <w:rtl/>
        </w:rPr>
        <w:t xml:space="preserve"> مجلة المداد/ </w:t>
      </w:r>
      <w:r w:rsidRPr="00A3000F">
        <w:rPr>
          <w:rFonts w:asciiTheme="minorHAnsi" w:hAnsiTheme="minorHAnsi" w:cstheme="minorHAnsi"/>
          <w:sz w:val="28"/>
          <w:szCs w:val="28"/>
        </w:rPr>
        <w:t>www.asjp.cerist.dz</w:t>
      </w:r>
      <w:r w:rsidRPr="00A3000F">
        <w:rPr>
          <w:rFonts w:asciiTheme="minorHAnsi" w:hAnsiTheme="minorHAnsi" w:cstheme="minorHAnsi"/>
          <w:sz w:val="28"/>
          <w:szCs w:val="28"/>
          <w:rtl/>
        </w:rPr>
        <w:t>/بحث بعنوان: ظاهرة التخنث عند الرجال وأهم أسبابها، للكاتب رحمة الشبل، تاريخ النشر 22-06-2021، ص40-41.</w:t>
      </w:r>
    </w:p>
  </w:endnote>
  <w:endnote w:id="12">
    <w:p w:rsidR="00A3000F" w:rsidRPr="00A3000F" w:rsidRDefault="00A3000F">
      <w:pPr>
        <w:pStyle w:val="Slutkommentar"/>
        <w:rPr>
          <w:rFonts w:asciiTheme="minorHAnsi" w:hAnsiTheme="minorHAnsi" w:cstheme="minorHAnsi"/>
          <w:sz w:val="28"/>
          <w:szCs w:val="28"/>
        </w:rPr>
      </w:pPr>
      <w:r w:rsidRPr="00A3000F">
        <w:rPr>
          <w:rStyle w:val="Slutkommentarsreferens"/>
          <w:rFonts w:asciiTheme="minorHAnsi" w:hAnsiTheme="minorHAnsi" w:cstheme="minorHAnsi"/>
          <w:sz w:val="28"/>
          <w:szCs w:val="28"/>
        </w:rPr>
        <w:endnoteRef/>
      </w:r>
      <w:r w:rsidRPr="00A3000F">
        <w:rPr>
          <w:rFonts w:asciiTheme="minorHAnsi" w:hAnsiTheme="minorHAnsi" w:cstheme="minorHAnsi"/>
          <w:sz w:val="28"/>
          <w:szCs w:val="28"/>
          <w:rtl/>
        </w:rPr>
        <w:t xml:space="preserve"> أخرجه النسائي (5144)، وابن ماجه (3595)، وأحمد (750).</w:t>
      </w:r>
    </w:p>
  </w:endnote>
  <w:endnote w:id="13">
    <w:p w:rsidR="00A3000F" w:rsidRPr="00A3000F" w:rsidRDefault="00A3000F">
      <w:pPr>
        <w:pStyle w:val="Slutkommentar"/>
        <w:rPr>
          <w:rFonts w:asciiTheme="minorHAnsi" w:hAnsiTheme="minorHAnsi" w:cstheme="minorHAnsi"/>
          <w:sz w:val="28"/>
          <w:szCs w:val="28"/>
        </w:rPr>
      </w:pPr>
      <w:r w:rsidRPr="00A3000F">
        <w:rPr>
          <w:rStyle w:val="Slutkommentarsreferens"/>
          <w:rFonts w:asciiTheme="minorHAnsi" w:hAnsiTheme="minorHAnsi" w:cstheme="minorHAnsi"/>
          <w:sz w:val="28"/>
          <w:szCs w:val="28"/>
        </w:rPr>
        <w:endnoteRef/>
      </w:r>
      <w:r w:rsidRPr="00A3000F">
        <w:rPr>
          <w:rFonts w:asciiTheme="minorHAnsi" w:hAnsiTheme="minorHAnsi" w:cstheme="minorHAnsi"/>
          <w:sz w:val="28"/>
          <w:szCs w:val="28"/>
          <w:rtl/>
        </w:rPr>
        <w:t xml:space="preserve"> المجيب/ </w:t>
      </w:r>
      <w:r w:rsidRPr="00A3000F">
        <w:rPr>
          <w:rFonts w:asciiTheme="minorHAnsi" w:hAnsiTheme="minorHAnsi" w:cstheme="minorHAnsi"/>
          <w:sz w:val="28"/>
          <w:szCs w:val="28"/>
        </w:rPr>
        <w:t>almojib.com</w:t>
      </w:r>
      <w:r w:rsidRPr="00A3000F">
        <w:rPr>
          <w:rFonts w:asciiTheme="minorHAnsi" w:hAnsiTheme="minorHAnsi" w:cstheme="minorHAnsi"/>
          <w:sz w:val="28"/>
          <w:szCs w:val="28"/>
          <w:rtl/>
        </w:rPr>
        <w:t>/ مؤسسة المصطفى للإرشاد /علّة تحريم لبس الذهب والحرير على الرجال.</w:t>
      </w:r>
    </w:p>
  </w:endnote>
  <w:endnote w:id="14">
    <w:p w:rsidR="00A3000F" w:rsidRPr="00A3000F" w:rsidRDefault="00A3000F">
      <w:pPr>
        <w:pStyle w:val="Slutkommentar"/>
        <w:rPr>
          <w:rFonts w:asciiTheme="minorHAnsi" w:hAnsiTheme="minorHAnsi" w:cstheme="minorHAnsi"/>
          <w:sz w:val="28"/>
          <w:szCs w:val="28"/>
        </w:rPr>
      </w:pPr>
      <w:r w:rsidRPr="00A3000F">
        <w:rPr>
          <w:rStyle w:val="Slutkommentarsreferens"/>
          <w:rFonts w:asciiTheme="minorHAnsi" w:hAnsiTheme="minorHAnsi" w:cstheme="minorHAnsi"/>
          <w:sz w:val="28"/>
          <w:szCs w:val="28"/>
        </w:rPr>
        <w:endnoteRef/>
      </w:r>
      <w:r w:rsidRPr="00A3000F">
        <w:rPr>
          <w:rStyle w:val="Slutkommentarsreferens"/>
          <w:rFonts w:asciiTheme="minorHAnsi" w:hAnsiTheme="minorHAnsi" w:cstheme="minorHAnsi"/>
          <w:sz w:val="28"/>
          <w:szCs w:val="28"/>
        </w:rPr>
        <w:endnoteRef/>
      </w:r>
      <w:r w:rsidRPr="00A3000F">
        <w:rPr>
          <w:rFonts w:asciiTheme="minorHAnsi" w:hAnsiTheme="minorHAnsi" w:cstheme="minorHAnsi"/>
          <w:sz w:val="28"/>
          <w:szCs w:val="28"/>
          <w:rtl/>
        </w:rPr>
        <w:t xml:space="preserve"> ومنهم سماحة السيد السيستاني دام ظله، حيث ذكر جملة من المحرمات ومنها حرمة تشبه الرجل بالمرأة وبالعكس على الأحوط لزوماً والمقصود به صيرورة أحدهما بهيئة الاخر وتزييه بزيه. راجع موقع السيد السيستاني/</w:t>
      </w:r>
      <w:r w:rsidRPr="00A3000F">
        <w:rPr>
          <w:rFonts w:asciiTheme="minorHAnsi" w:hAnsiTheme="minorHAnsi" w:cstheme="minorHAnsi"/>
          <w:sz w:val="28"/>
          <w:szCs w:val="28"/>
        </w:rPr>
        <w:t>sistani.org</w:t>
      </w:r>
      <w:r w:rsidRPr="00A3000F">
        <w:rPr>
          <w:rFonts w:asciiTheme="minorHAnsi" w:hAnsiTheme="minorHAnsi" w:cstheme="minorHAnsi"/>
          <w:sz w:val="28"/>
          <w:szCs w:val="28"/>
          <w:rtl/>
        </w:rPr>
        <w:t xml:space="preserve"> / الاستفتاءات/ المحرمات/ النقطة رقم (19).</w:t>
      </w:r>
    </w:p>
  </w:endnote>
  <w:endnote w:id="15">
    <w:p w:rsidR="00A3000F" w:rsidRPr="00A3000F" w:rsidRDefault="00A3000F">
      <w:pPr>
        <w:pStyle w:val="Slutkommentar"/>
        <w:rPr>
          <w:rFonts w:asciiTheme="minorHAnsi" w:hAnsiTheme="minorHAnsi" w:cstheme="minorHAnsi"/>
          <w:sz w:val="28"/>
          <w:szCs w:val="28"/>
        </w:rPr>
      </w:pPr>
      <w:r w:rsidRPr="00A3000F">
        <w:rPr>
          <w:rStyle w:val="Slutkommentarsreferens"/>
          <w:rFonts w:asciiTheme="minorHAnsi" w:hAnsiTheme="minorHAnsi" w:cstheme="minorHAnsi"/>
          <w:sz w:val="28"/>
          <w:szCs w:val="28"/>
        </w:rPr>
        <w:endnoteRef/>
      </w:r>
      <w:r w:rsidRPr="00A3000F">
        <w:rPr>
          <w:rFonts w:asciiTheme="minorHAnsi" w:hAnsiTheme="minorHAnsi" w:cstheme="minorHAnsi"/>
          <w:sz w:val="28"/>
          <w:szCs w:val="28"/>
          <w:rtl/>
        </w:rPr>
        <w:t xml:space="preserve"> موقع سماحة السيد السيستاني دام ظله الإلكتروني/ </w:t>
      </w:r>
      <w:r w:rsidRPr="00A3000F">
        <w:rPr>
          <w:rFonts w:asciiTheme="minorHAnsi" w:hAnsiTheme="minorHAnsi" w:cstheme="minorHAnsi"/>
          <w:sz w:val="28"/>
          <w:szCs w:val="28"/>
        </w:rPr>
        <w:t>sistani.org</w:t>
      </w:r>
      <w:r w:rsidRPr="00A3000F">
        <w:rPr>
          <w:rFonts w:asciiTheme="minorHAnsi" w:hAnsiTheme="minorHAnsi" w:cstheme="minorHAnsi"/>
          <w:sz w:val="28"/>
          <w:szCs w:val="28"/>
          <w:rtl/>
        </w:rPr>
        <w:t xml:space="preserve"> / الاستفتاءات/ تغيير الجنسيّة.</w:t>
      </w:r>
    </w:p>
  </w:endnote>
  <w:endnote w:id="16">
    <w:p w:rsidR="00A3000F" w:rsidRPr="00A3000F" w:rsidRDefault="00A3000F">
      <w:pPr>
        <w:pStyle w:val="Slutkommentar"/>
        <w:rPr>
          <w:rFonts w:asciiTheme="minorHAnsi" w:hAnsiTheme="minorHAnsi" w:cstheme="minorHAnsi"/>
          <w:sz w:val="28"/>
          <w:szCs w:val="28"/>
        </w:rPr>
      </w:pPr>
      <w:r w:rsidRPr="00A3000F">
        <w:rPr>
          <w:rStyle w:val="Slutkommentarsreferens"/>
          <w:rFonts w:asciiTheme="minorHAnsi" w:hAnsiTheme="minorHAnsi" w:cstheme="minorHAnsi"/>
          <w:sz w:val="28"/>
          <w:szCs w:val="28"/>
        </w:rPr>
        <w:endnoteRef/>
      </w:r>
      <w:r w:rsidRPr="00A3000F">
        <w:rPr>
          <w:rFonts w:asciiTheme="minorHAnsi" w:hAnsiTheme="minorHAnsi" w:cstheme="minorHAnsi"/>
          <w:sz w:val="28"/>
          <w:szCs w:val="28"/>
          <w:rtl/>
        </w:rPr>
        <w:t xml:space="preserve"> بحار الأنوار </w:t>
      </w:r>
      <w:r w:rsidRPr="00A3000F">
        <w:rPr>
          <w:rFonts w:asciiTheme="minorHAnsi" w:hAnsiTheme="minorHAnsi" w:cstheme="minorHAnsi" w:hint="cs"/>
          <w:sz w:val="28"/>
          <w:szCs w:val="28"/>
          <w:rtl/>
        </w:rPr>
        <w:t>-العلامة</w:t>
      </w:r>
      <w:r w:rsidRPr="00A3000F">
        <w:rPr>
          <w:rFonts w:asciiTheme="minorHAnsi" w:hAnsiTheme="minorHAnsi" w:cstheme="minorHAnsi"/>
          <w:sz w:val="28"/>
          <w:szCs w:val="28"/>
          <w:rtl/>
        </w:rPr>
        <w:t xml:space="preserve"> المجلسي </w:t>
      </w:r>
      <w:r w:rsidRPr="00A3000F">
        <w:rPr>
          <w:rFonts w:asciiTheme="minorHAnsi" w:hAnsiTheme="minorHAnsi" w:cstheme="minorHAnsi" w:hint="cs"/>
          <w:sz w:val="28"/>
          <w:szCs w:val="28"/>
          <w:rtl/>
        </w:rPr>
        <w:t>-ج</w:t>
      </w:r>
      <w:r w:rsidRPr="00A3000F">
        <w:rPr>
          <w:rFonts w:asciiTheme="minorHAnsi" w:hAnsiTheme="minorHAnsi" w:cstheme="minorHAnsi"/>
          <w:sz w:val="28"/>
          <w:szCs w:val="28"/>
          <w:rtl/>
        </w:rPr>
        <w:t xml:space="preserve"> ٦٨ </w:t>
      </w:r>
      <w:r w:rsidRPr="00A3000F">
        <w:rPr>
          <w:rFonts w:asciiTheme="minorHAnsi" w:hAnsiTheme="minorHAnsi" w:cstheme="minorHAnsi" w:hint="cs"/>
          <w:sz w:val="28"/>
          <w:szCs w:val="28"/>
          <w:rtl/>
        </w:rPr>
        <w:t>-ص</w:t>
      </w:r>
      <w:r w:rsidRPr="00A3000F">
        <w:rPr>
          <w:rFonts w:asciiTheme="minorHAnsi" w:hAnsiTheme="minorHAnsi" w:cstheme="minorHAnsi"/>
          <w:sz w:val="28"/>
          <w:szCs w:val="28"/>
          <w:rtl/>
        </w:rPr>
        <w:t>٤٠٥.</w:t>
      </w:r>
    </w:p>
  </w:endnote>
  <w:endnote w:id="17">
    <w:p w:rsidR="00A3000F" w:rsidRPr="00A3000F" w:rsidRDefault="00A3000F">
      <w:pPr>
        <w:pStyle w:val="Slutkommentar"/>
        <w:rPr>
          <w:rFonts w:asciiTheme="minorHAnsi" w:hAnsiTheme="minorHAnsi" w:cstheme="minorHAnsi"/>
          <w:sz w:val="28"/>
          <w:szCs w:val="28"/>
        </w:rPr>
      </w:pPr>
      <w:r w:rsidRPr="00A3000F">
        <w:rPr>
          <w:rStyle w:val="Slutkommentarsreferens"/>
          <w:rFonts w:asciiTheme="minorHAnsi" w:hAnsiTheme="minorHAnsi" w:cstheme="minorHAnsi"/>
          <w:sz w:val="28"/>
          <w:szCs w:val="28"/>
        </w:rPr>
        <w:endnoteRef/>
      </w:r>
      <w:r w:rsidRPr="00A3000F">
        <w:rPr>
          <w:rFonts w:asciiTheme="minorHAnsi" w:hAnsiTheme="minorHAnsi" w:cstheme="minorHAnsi"/>
          <w:sz w:val="28"/>
          <w:szCs w:val="28"/>
          <w:rtl/>
        </w:rPr>
        <w:t xml:space="preserve"> نهج البلاغة-كلام الإمام علي بن ابي طالب </w:t>
      </w:r>
      <w:r w:rsidRPr="00A3000F">
        <w:rPr>
          <w:rFonts w:asciiTheme="minorHAnsi" w:hAnsiTheme="minorHAnsi" w:cstheme="minorHAnsi" w:hint="cs"/>
          <w:sz w:val="28"/>
          <w:szCs w:val="28"/>
          <w:rtl/>
        </w:rPr>
        <w:t>ع-ج</w:t>
      </w:r>
      <w:r w:rsidRPr="00A3000F">
        <w:rPr>
          <w:rFonts w:asciiTheme="minorHAnsi" w:hAnsiTheme="minorHAnsi" w:cstheme="minorHAnsi"/>
          <w:sz w:val="28"/>
          <w:szCs w:val="28"/>
          <w:rtl/>
        </w:rPr>
        <w:t xml:space="preserve"> </w:t>
      </w:r>
      <w:r w:rsidRPr="00A3000F">
        <w:rPr>
          <w:rFonts w:asciiTheme="minorHAnsi" w:hAnsiTheme="minorHAnsi" w:cstheme="minorHAnsi" w:hint="cs"/>
          <w:sz w:val="28"/>
          <w:szCs w:val="28"/>
          <w:rtl/>
        </w:rPr>
        <w:t>٢-ص</w:t>
      </w:r>
      <w:r w:rsidRPr="00A3000F">
        <w:rPr>
          <w:rFonts w:asciiTheme="minorHAnsi" w:hAnsiTheme="minorHAnsi" w:cstheme="minorHAnsi"/>
          <w:sz w:val="28"/>
          <w:szCs w:val="28"/>
          <w:rtl/>
        </w:rPr>
        <w:t xml:space="preserve"> ١٩١.</w:t>
      </w:r>
    </w:p>
  </w:endnote>
  <w:endnote w:id="18">
    <w:p w:rsidR="00A3000F" w:rsidRPr="00A3000F" w:rsidRDefault="00A3000F">
      <w:pPr>
        <w:pStyle w:val="Slutkommentar"/>
        <w:rPr>
          <w:rFonts w:asciiTheme="minorHAnsi" w:hAnsiTheme="minorHAnsi" w:cstheme="minorHAnsi"/>
          <w:sz w:val="28"/>
          <w:szCs w:val="28"/>
        </w:rPr>
      </w:pPr>
      <w:r w:rsidRPr="00A3000F">
        <w:rPr>
          <w:rStyle w:val="Slutkommentarsreferens"/>
          <w:rFonts w:asciiTheme="minorHAnsi" w:hAnsiTheme="minorHAnsi" w:cstheme="minorHAnsi"/>
          <w:sz w:val="28"/>
          <w:szCs w:val="28"/>
        </w:rPr>
        <w:endnoteRef/>
      </w:r>
      <w:r w:rsidRPr="00A3000F">
        <w:rPr>
          <w:rFonts w:asciiTheme="minorHAnsi" w:hAnsiTheme="minorHAnsi" w:cstheme="minorHAnsi"/>
          <w:sz w:val="28"/>
          <w:szCs w:val="28"/>
          <w:rtl/>
        </w:rPr>
        <w:t xml:space="preserve"> ميزان الحكمة </w:t>
      </w:r>
      <w:r w:rsidRPr="00A3000F">
        <w:rPr>
          <w:rFonts w:asciiTheme="minorHAnsi" w:hAnsiTheme="minorHAnsi" w:cstheme="minorHAnsi" w:hint="cs"/>
          <w:sz w:val="28"/>
          <w:szCs w:val="28"/>
          <w:rtl/>
        </w:rPr>
        <w:t>-محمد</w:t>
      </w:r>
      <w:r w:rsidRPr="00A3000F">
        <w:rPr>
          <w:rFonts w:asciiTheme="minorHAnsi" w:hAnsiTheme="minorHAnsi" w:cstheme="minorHAnsi"/>
          <w:sz w:val="28"/>
          <w:szCs w:val="28"/>
          <w:rtl/>
        </w:rPr>
        <w:t xml:space="preserve"> الريشهري </w:t>
      </w:r>
      <w:r w:rsidRPr="00A3000F">
        <w:rPr>
          <w:rFonts w:asciiTheme="minorHAnsi" w:hAnsiTheme="minorHAnsi" w:cstheme="minorHAnsi" w:hint="cs"/>
          <w:sz w:val="28"/>
          <w:szCs w:val="28"/>
          <w:rtl/>
        </w:rPr>
        <w:t>-ج</w:t>
      </w:r>
      <w:r w:rsidRPr="00A3000F">
        <w:rPr>
          <w:rFonts w:asciiTheme="minorHAnsi" w:hAnsiTheme="minorHAnsi" w:cstheme="minorHAnsi"/>
          <w:sz w:val="28"/>
          <w:szCs w:val="28"/>
          <w:rtl/>
        </w:rPr>
        <w:t xml:space="preserve"> ٣ </w:t>
      </w:r>
      <w:r w:rsidRPr="00A3000F">
        <w:rPr>
          <w:rFonts w:asciiTheme="minorHAnsi" w:hAnsiTheme="minorHAnsi" w:cstheme="minorHAnsi" w:hint="cs"/>
          <w:sz w:val="28"/>
          <w:szCs w:val="28"/>
          <w:rtl/>
        </w:rPr>
        <w:t>-ص</w:t>
      </w:r>
      <w:r w:rsidRPr="00A3000F">
        <w:rPr>
          <w:rFonts w:asciiTheme="minorHAnsi" w:hAnsiTheme="minorHAnsi" w:cstheme="minorHAnsi"/>
          <w:sz w:val="28"/>
          <w:szCs w:val="28"/>
          <w:rtl/>
        </w:rPr>
        <w:t xml:space="preserve"> ٢٣٤٣.</w:t>
      </w:r>
    </w:p>
  </w:endnote>
  <w:endnote w:id="19">
    <w:p w:rsidR="00A3000F" w:rsidRPr="00A3000F" w:rsidRDefault="00A3000F">
      <w:pPr>
        <w:pStyle w:val="Slutkommentar"/>
        <w:rPr>
          <w:rFonts w:asciiTheme="minorHAnsi" w:hAnsiTheme="minorHAnsi" w:cstheme="minorHAnsi"/>
          <w:sz w:val="28"/>
          <w:szCs w:val="28"/>
        </w:rPr>
      </w:pPr>
      <w:r w:rsidRPr="00A3000F">
        <w:rPr>
          <w:rStyle w:val="Slutkommentarsreferens"/>
          <w:rFonts w:asciiTheme="minorHAnsi" w:hAnsiTheme="minorHAnsi" w:cstheme="minorHAnsi"/>
          <w:sz w:val="28"/>
          <w:szCs w:val="28"/>
        </w:rPr>
        <w:endnoteRef/>
      </w:r>
      <w:r w:rsidRPr="00A3000F">
        <w:rPr>
          <w:rFonts w:asciiTheme="minorHAnsi" w:hAnsiTheme="minorHAnsi" w:cstheme="minorHAnsi"/>
          <w:sz w:val="28"/>
          <w:szCs w:val="28"/>
          <w:rtl/>
        </w:rPr>
        <w:t xml:space="preserve"> الشورى/49.</w:t>
      </w:r>
    </w:p>
  </w:endnote>
  <w:endnote w:id="20">
    <w:p w:rsidR="00A3000F" w:rsidRPr="00A3000F" w:rsidRDefault="00A3000F">
      <w:pPr>
        <w:pStyle w:val="Slutkommentar"/>
        <w:rPr>
          <w:rFonts w:asciiTheme="minorHAnsi" w:hAnsiTheme="minorHAnsi" w:cstheme="minorHAnsi"/>
          <w:sz w:val="28"/>
          <w:szCs w:val="28"/>
        </w:rPr>
      </w:pPr>
      <w:r w:rsidRPr="00A3000F">
        <w:rPr>
          <w:rStyle w:val="Slutkommentarsreferens"/>
          <w:rFonts w:asciiTheme="minorHAnsi" w:hAnsiTheme="minorHAnsi" w:cstheme="minorHAnsi"/>
          <w:sz w:val="28"/>
          <w:szCs w:val="28"/>
        </w:rPr>
        <w:endnoteRef/>
      </w:r>
      <w:r w:rsidRPr="00A3000F">
        <w:rPr>
          <w:rFonts w:asciiTheme="minorHAnsi" w:hAnsiTheme="minorHAnsi" w:cstheme="minorHAnsi"/>
          <w:sz w:val="28"/>
          <w:szCs w:val="28"/>
          <w:rtl/>
        </w:rPr>
        <w:t xml:space="preserve"> غرر الحكم: 8960.</w:t>
      </w:r>
    </w:p>
  </w:endnote>
  <w:endnote w:id="21">
    <w:p w:rsidR="00A3000F" w:rsidRPr="00A3000F" w:rsidRDefault="00A3000F">
      <w:pPr>
        <w:pStyle w:val="Slutkommentar"/>
        <w:rPr>
          <w:rFonts w:asciiTheme="minorHAnsi" w:hAnsiTheme="minorHAnsi" w:cstheme="minorHAnsi"/>
          <w:sz w:val="28"/>
          <w:szCs w:val="28"/>
        </w:rPr>
      </w:pPr>
      <w:r w:rsidRPr="00A3000F">
        <w:rPr>
          <w:rStyle w:val="Slutkommentarsreferens"/>
          <w:rFonts w:asciiTheme="minorHAnsi" w:hAnsiTheme="minorHAnsi" w:cstheme="minorHAnsi"/>
          <w:sz w:val="28"/>
          <w:szCs w:val="28"/>
        </w:rPr>
        <w:endnoteRef/>
      </w:r>
      <w:r w:rsidRPr="00A3000F">
        <w:rPr>
          <w:rFonts w:asciiTheme="minorHAnsi" w:hAnsiTheme="minorHAnsi" w:cstheme="minorHAnsi"/>
          <w:sz w:val="28"/>
          <w:szCs w:val="28"/>
          <w:rtl/>
        </w:rPr>
        <w:t xml:space="preserve"> بحار الأنوار-المجلسي-ج78 -ص 202 -ح 33.</w:t>
      </w:r>
    </w:p>
  </w:endnote>
  <w:endnote w:id="22">
    <w:p w:rsidR="00A3000F" w:rsidRPr="00A3000F" w:rsidRDefault="00A3000F">
      <w:pPr>
        <w:pStyle w:val="Slutkommentar"/>
        <w:rPr>
          <w:rFonts w:asciiTheme="minorHAnsi" w:hAnsiTheme="minorHAnsi" w:cstheme="minorHAnsi"/>
          <w:sz w:val="28"/>
          <w:szCs w:val="28"/>
        </w:rPr>
      </w:pPr>
      <w:r w:rsidRPr="00A3000F">
        <w:rPr>
          <w:rStyle w:val="Slutkommentarsreferens"/>
          <w:rFonts w:asciiTheme="minorHAnsi" w:hAnsiTheme="minorHAnsi" w:cstheme="minorHAnsi"/>
          <w:sz w:val="28"/>
          <w:szCs w:val="28"/>
        </w:rPr>
        <w:endnoteRef/>
      </w:r>
      <w:r w:rsidRPr="00A3000F">
        <w:rPr>
          <w:rFonts w:asciiTheme="minorHAnsi" w:hAnsiTheme="minorHAnsi" w:cstheme="minorHAnsi"/>
          <w:sz w:val="28"/>
          <w:szCs w:val="28"/>
          <w:rtl/>
        </w:rPr>
        <w:t xml:space="preserve"> مكارم </w:t>
      </w:r>
      <w:r w:rsidRPr="00A3000F">
        <w:rPr>
          <w:rFonts w:asciiTheme="minorHAnsi" w:hAnsiTheme="minorHAnsi" w:cstheme="minorHAnsi" w:hint="cs"/>
          <w:sz w:val="28"/>
          <w:szCs w:val="28"/>
          <w:rtl/>
        </w:rPr>
        <w:t>الأخلاق-الشيخ</w:t>
      </w:r>
      <w:r w:rsidRPr="00A3000F">
        <w:rPr>
          <w:rFonts w:asciiTheme="minorHAnsi" w:hAnsiTheme="minorHAnsi" w:cstheme="minorHAnsi"/>
          <w:sz w:val="28"/>
          <w:szCs w:val="28"/>
          <w:rtl/>
        </w:rPr>
        <w:t xml:space="preserve"> </w:t>
      </w:r>
      <w:r w:rsidRPr="00A3000F">
        <w:rPr>
          <w:rFonts w:asciiTheme="minorHAnsi" w:hAnsiTheme="minorHAnsi" w:cstheme="minorHAnsi" w:hint="cs"/>
          <w:sz w:val="28"/>
          <w:szCs w:val="28"/>
          <w:rtl/>
        </w:rPr>
        <w:t>الطبرسي-ص</w:t>
      </w:r>
      <w:r w:rsidRPr="00A3000F">
        <w:rPr>
          <w:rFonts w:asciiTheme="minorHAnsi" w:hAnsiTheme="minorHAnsi" w:cstheme="minorHAnsi"/>
          <w:sz w:val="28"/>
          <w:szCs w:val="28"/>
          <w:rtl/>
        </w:rPr>
        <w:t xml:space="preserve"> 118.</w:t>
      </w:r>
    </w:p>
  </w:endnote>
  <w:endnote w:id="23">
    <w:p w:rsidR="00A3000F" w:rsidRPr="00A3000F" w:rsidRDefault="00A3000F">
      <w:pPr>
        <w:pStyle w:val="Slutkommentar"/>
        <w:rPr>
          <w:rFonts w:asciiTheme="minorHAnsi" w:hAnsiTheme="minorHAnsi" w:cstheme="minorHAnsi"/>
          <w:sz w:val="28"/>
          <w:szCs w:val="28"/>
        </w:rPr>
      </w:pPr>
      <w:r w:rsidRPr="00A3000F">
        <w:rPr>
          <w:rStyle w:val="Slutkommentarsreferens"/>
          <w:rFonts w:asciiTheme="minorHAnsi" w:hAnsiTheme="minorHAnsi" w:cstheme="minorHAnsi"/>
          <w:sz w:val="28"/>
          <w:szCs w:val="28"/>
        </w:rPr>
        <w:endnoteRef/>
      </w:r>
      <w:r w:rsidRPr="00A3000F">
        <w:rPr>
          <w:rFonts w:asciiTheme="minorHAnsi" w:hAnsiTheme="minorHAnsi" w:cstheme="minorHAnsi"/>
          <w:sz w:val="28"/>
          <w:szCs w:val="28"/>
          <w:rtl/>
        </w:rPr>
        <w:t xml:space="preserve"> بحار الأنوار </w:t>
      </w:r>
      <w:r w:rsidRPr="00A3000F">
        <w:rPr>
          <w:rFonts w:asciiTheme="minorHAnsi" w:hAnsiTheme="minorHAnsi" w:cstheme="minorHAnsi" w:hint="cs"/>
          <w:sz w:val="28"/>
          <w:szCs w:val="28"/>
          <w:rtl/>
        </w:rPr>
        <w:t>-العلامة</w:t>
      </w:r>
      <w:r w:rsidRPr="00A3000F">
        <w:rPr>
          <w:rFonts w:asciiTheme="minorHAnsi" w:hAnsiTheme="minorHAnsi" w:cstheme="minorHAnsi"/>
          <w:sz w:val="28"/>
          <w:szCs w:val="28"/>
          <w:rtl/>
        </w:rPr>
        <w:t xml:space="preserve"> المجلسي </w:t>
      </w:r>
      <w:r w:rsidRPr="00A3000F">
        <w:rPr>
          <w:rFonts w:asciiTheme="minorHAnsi" w:hAnsiTheme="minorHAnsi" w:cstheme="minorHAnsi" w:hint="cs"/>
          <w:sz w:val="28"/>
          <w:szCs w:val="28"/>
          <w:rtl/>
        </w:rPr>
        <w:t>-ج</w:t>
      </w:r>
      <w:r w:rsidRPr="00A3000F">
        <w:rPr>
          <w:rFonts w:asciiTheme="minorHAnsi" w:hAnsiTheme="minorHAnsi" w:cstheme="minorHAnsi"/>
          <w:sz w:val="28"/>
          <w:szCs w:val="28"/>
          <w:rtl/>
        </w:rPr>
        <w:t xml:space="preserve"> ١٠٠ - ص ٢٥٨.</w:t>
      </w:r>
    </w:p>
  </w:endnote>
  <w:endnote w:id="24">
    <w:p w:rsidR="00A3000F" w:rsidRPr="00A3000F" w:rsidRDefault="00A3000F">
      <w:pPr>
        <w:pStyle w:val="Slutkommentar"/>
        <w:rPr>
          <w:rFonts w:asciiTheme="minorHAnsi" w:hAnsiTheme="minorHAnsi" w:cstheme="minorHAnsi"/>
          <w:sz w:val="28"/>
          <w:szCs w:val="28"/>
        </w:rPr>
      </w:pPr>
      <w:r w:rsidRPr="00A3000F">
        <w:rPr>
          <w:rStyle w:val="Slutkommentarsreferens"/>
          <w:rFonts w:asciiTheme="minorHAnsi" w:hAnsiTheme="minorHAnsi" w:cstheme="minorHAnsi"/>
          <w:sz w:val="28"/>
          <w:szCs w:val="28"/>
        </w:rPr>
        <w:endnoteRef/>
      </w:r>
      <w:r w:rsidRPr="00A3000F">
        <w:rPr>
          <w:rFonts w:asciiTheme="minorHAnsi" w:hAnsiTheme="minorHAnsi" w:cstheme="minorHAnsi"/>
          <w:sz w:val="28"/>
          <w:szCs w:val="28"/>
          <w:rtl/>
        </w:rPr>
        <w:t xml:space="preserve"> علل الشرائع-الشيخ </w:t>
      </w:r>
      <w:r w:rsidRPr="00A3000F">
        <w:rPr>
          <w:rFonts w:asciiTheme="minorHAnsi" w:hAnsiTheme="minorHAnsi" w:cstheme="minorHAnsi" w:hint="cs"/>
          <w:sz w:val="28"/>
          <w:szCs w:val="28"/>
          <w:rtl/>
        </w:rPr>
        <w:t>الصدوق-ج</w:t>
      </w:r>
      <w:r w:rsidRPr="00A3000F">
        <w:rPr>
          <w:rFonts w:asciiTheme="minorHAnsi" w:hAnsiTheme="minorHAnsi" w:cstheme="minorHAnsi"/>
          <w:sz w:val="28"/>
          <w:szCs w:val="28"/>
          <w:rtl/>
        </w:rPr>
        <w:t xml:space="preserve"> ٢ -ص ٢٨٩.</w:t>
      </w:r>
    </w:p>
  </w:endnote>
  <w:endnote w:id="25">
    <w:p w:rsidR="00A3000F" w:rsidRPr="00A3000F" w:rsidRDefault="00A3000F">
      <w:pPr>
        <w:pStyle w:val="Slutkommentar"/>
        <w:rPr>
          <w:rFonts w:asciiTheme="minorHAnsi" w:hAnsiTheme="minorHAnsi" w:cstheme="minorHAnsi"/>
          <w:sz w:val="28"/>
          <w:szCs w:val="28"/>
          <w:rtl/>
        </w:rPr>
      </w:pPr>
      <w:r w:rsidRPr="00A3000F">
        <w:rPr>
          <w:rStyle w:val="Slutkommentarsreferens"/>
          <w:rFonts w:asciiTheme="minorHAnsi" w:hAnsiTheme="minorHAnsi" w:cstheme="minorHAnsi"/>
          <w:sz w:val="28"/>
          <w:szCs w:val="28"/>
        </w:rPr>
        <w:endnoteRef/>
      </w:r>
      <w:r w:rsidRPr="00A3000F">
        <w:rPr>
          <w:rFonts w:asciiTheme="minorHAnsi" w:hAnsiTheme="minorHAnsi" w:cstheme="minorHAnsi"/>
          <w:sz w:val="28"/>
          <w:szCs w:val="28"/>
          <w:rtl/>
        </w:rPr>
        <w:t xml:space="preserve"> صحيح البخاري | كتاب اللباس باب إخراج المتشبهين بالنساء من البيوت، حديث رقم: 5886.</w:t>
      </w:r>
    </w:p>
  </w:endnote>
  <w:endnote w:id="26">
    <w:p w:rsidR="00A3000F" w:rsidRPr="00A3000F" w:rsidRDefault="00A3000F">
      <w:pPr>
        <w:pStyle w:val="Slutkommentar"/>
        <w:rPr>
          <w:rFonts w:asciiTheme="minorHAnsi" w:hAnsiTheme="minorHAnsi" w:cstheme="minorHAnsi"/>
          <w:sz w:val="28"/>
          <w:szCs w:val="28"/>
        </w:rPr>
      </w:pPr>
      <w:r w:rsidRPr="00A3000F">
        <w:rPr>
          <w:rStyle w:val="Slutkommentarsreferens"/>
          <w:rFonts w:asciiTheme="minorHAnsi" w:hAnsiTheme="minorHAnsi" w:cstheme="minorHAnsi"/>
          <w:sz w:val="28"/>
          <w:szCs w:val="28"/>
        </w:rPr>
        <w:endnoteRef/>
      </w:r>
      <w:r w:rsidRPr="00A3000F">
        <w:rPr>
          <w:rFonts w:asciiTheme="minorHAnsi" w:hAnsiTheme="minorHAnsi" w:cstheme="minorHAnsi"/>
          <w:sz w:val="28"/>
          <w:szCs w:val="28"/>
          <w:rtl/>
        </w:rPr>
        <w:t xml:space="preserve"> سنن البيهقي 8: 224.</w:t>
      </w:r>
    </w:p>
  </w:endnote>
  <w:endnote w:id="27">
    <w:p w:rsidR="00A3000F" w:rsidRPr="00A3000F" w:rsidRDefault="00A3000F">
      <w:pPr>
        <w:pStyle w:val="Slutkommentar"/>
        <w:rPr>
          <w:rFonts w:asciiTheme="minorHAnsi" w:hAnsiTheme="minorHAnsi" w:cstheme="minorHAnsi"/>
          <w:sz w:val="28"/>
          <w:szCs w:val="28"/>
        </w:rPr>
      </w:pPr>
      <w:r w:rsidRPr="00A3000F">
        <w:rPr>
          <w:rStyle w:val="Slutkommentarsreferens"/>
          <w:rFonts w:asciiTheme="minorHAnsi" w:hAnsiTheme="minorHAnsi" w:cstheme="minorHAnsi"/>
          <w:sz w:val="28"/>
          <w:szCs w:val="28"/>
        </w:rPr>
        <w:endnoteRef/>
      </w:r>
      <w:r w:rsidRPr="00A3000F">
        <w:rPr>
          <w:rFonts w:asciiTheme="minorHAnsi" w:hAnsiTheme="minorHAnsi" w:cstheme="minorHAnsi"/>
          <w:sz w:val="28"/>
          <w:szCs w:val="28"/>
          <w:rtl/>
        </w:rPr>
        <w:t xml:space="preserve"> الاسترجاع هو قول (إنا لله وإنا إليه راجعون).</w:t>
      </w:r>
    </w:p>
  </w:endnote>
  <w:endnote w:id="28">
    <w:p w:rsidR="00A3000F" w:rsidRPr="00A3000F" w:rsidRDefault="00A3000F">
      <w:pPr>
        <w:pStyle w:val="Slutkommentar"/>
        <w:rPr>
          <w:rFonts w:asciiTheme="minorHAnsi" w:hAnsiTheme="minorHAnsi" w:cstheme="minorHAnsi"/>
          <w:sz w:val="28"/>
          <w:szCs w:val="28"/>
        </w:rPr>
      </w:pPr>
      <w:r w:rsidRPr="00A3000F">
        <w:rPr>
          <w:rStyle w:val="Slutkommentarsreferens"/>
          <w:rFonts w:asciiTheme="minorHAnsi" w:hAnsiTheme="minorHAnsi" w:cstheme="minorHAnsi"/>
          <w:sz w:val="28"/>
          <w:szCs w:val="28"/>
        </w:rPr>
        <w:endnoteRef/>
      </w:r>
      <w:r w:rsidRPr="00A3000F">
        <w:rPr>
          <w:rFonts w:asciiTheme="minorHAnsi" w:hAnsiTheme="minorHAnsi" w:cstheme="minorHAnsi"/>
          <w:sz w:val="28"/>
          <w:szCs w:val="28"/>
          <w:rtl/>
        </w:rPr>
        <w:t xml:space="preserve"> علل الشرائع </w:t>
      </w:r>
      <w:r w:rsidRPr="00A3000F">
        <w:rPr>
          <w:rFonts w:asciiTheme="minorHAnsi" w:hAnsiTheme="minorHAnsi" w:cstheme="minorHAnsi" w:hint="cs"/>
          <w:sz w:val="28"/>
          <w:szCs w:val="28"/>
          <w:rtl/>
        </w:rPr>
        <w:t>-الشيخ</w:t>
      </w:r>
      <w:r w:rsidRPr="00A3000F">
        <w:rPr>
          <w:rFonts w:asciiTheme="minorHAnsi" w:hAnsiTheme="minorHAnsi" w:cstheme="minorHAnsi"/>
          <w:sz w:val="28"/>
          <w:szCs w:val="28"/>
          <w:rtl/>
        </w:rPr>
        <w:t xml:space="preserve"> الصدوق </w:t>
      </w:r>
      <w:r w:rsidRPr="00A3000F">
        <w:rPr>
          <w:rFonts w:asciiTheme="minorHAnsi" w:hAnsiTheme="minorHAnsi" w:cstheme="minorHAnsi" w:hint="cs"/>
          <w:sz w:val="28"/>
          <w:szCs w:val="28"/>
          <w:rtl/>
        </w:rPr>
        <w:t>-ج</w:t>
      </w:r>
      <w:r w:rsidRPr="00A3000F">
        <w:rPr>
          <w:rFonts w:asciiTheme="minorHAnsi" w:hAnsiTheme="minorHAnsi" w:cstheme="minorHAnsi"/>
          <w:sz w:val="28"/>
          <w:szCs w:val="28"/>
          <w:rtl/>
        </w:rPr>
        <w:t xml:space="preserve"> ٢ </w:t>
      </w:r>
      <w:r w:rsidRPr="00A3000F">
        <w:rPr>
          <w:rFonts w:asciiTheme="minorHAnsi" w:hAnsiTheme="minorHAnsi" w:cstheme="minorHAnsi" w:hint="cs"/>
          <w:sz w:val="28"/>
          <w:szCs w:val="28"/>
          <w:rtl/>
        </w:rPr>
        <w:t>-ص</w:t>
      </w:r>
      <w:r w:rsidRPr="00A3000F">
        <w:rPr>
          <w:rFonts w:asciiTheme="minorHAnsi" w:hAnsiTheme="minorHAnsi" w:cstheme="minorHAnsi"/>
          <w:sz w:val="28"/>
          <w:szCs w:val="28"/>
          <w:rtl/>
        </w:rPr>
        <w:t xml:space="preserve"> ٦٠٢.</w:t>
      </w:r>
    </w:p>
  </w:endnote>
  <w:endnote w:id="29">
    <w:p w:rsidR="00A3000F" w:rsidRPr="00A3000F" w:rsidRDefault="00A3000F">
      <w:pPr>
        <w:pStyle w:val="Slutkommentar"/>
        <w:rPr>
          <w:rFonts w:asciiTheme="minorHAnsi" w:hAnsiTheme="minorHAnsi" w:cstheme="minorHAnsi"/>
          <w:sz w:val="28"/>
          <w:szCs w:val="28"/>
        </w:rPr>
      </w:pPr>
      <w:r w:rsidRPr="00A3000F">
        <w:rPr>
          <w:rStyle w:val="Slutkommentarsreferens"/>
          <w:rFonts w:asciiTheme="minorHAnsi" w:hAnsiTheme="minorHAnsi" w:cstheme="minorHAnsi"/>
          <w:sz w:val="28"/>
          <w:szCs w:val="28"/>
        </w:rPr>
        <w:endnoteRef/>
      </w:r>
      <w:r w:rsidRPr="00A3000F">
        <w:rPr>
          <w:rFonts w:asciiTheme="minorHAnsi" w:hAnsiTheme="minorHAnsi" w:cstheme="minorHAnsi"/>
          <w:sz w:val="28"/>
          <w:szCs w:val="28"/>
          <w:rtl/>
        </w:rPr>
        <w:t xml:space="preserve"> المقصود من الرجلة من النساء التي تتشبه بالرجال.</w:t>
      </w:r>
    </w:p>
  </w:endnote>
  <w:endnote w:id="30">
    <w:p w:rsidR="00A3000F" w:rsidRPr="00A3000F" w:rsidRDefault="00A3000F">
      <w:pPr>
        <w:pStyle w:val="Slutkommentar"/>
        <w:rPr>
          <w:rFonts w:asciiTheme="minorHAnsi" w:hAnsiTheme="minorHAnsi" w:cstheme="minorHAnsi"/>
          <w:sz w:val="28"/>
          <w:szCs w:val="28"/>
        </w:rPr>
      </w:pPr>
      <w:r w:rsidRPr="00A3000F">
        <w:rPr>
          <w:rStyle w:val="Slutkommentarsreferens"/>
          <w:rFonts w:asciiTheme="minorHAnsi" w:hAnsiTheme="minorHAnsi" w:cstheme="minorHAnsi"/>
          <w:sz w:val="28"/>
          <w:szCs w:val="28"/>
        </w:rPr>
        <w:endnoteRef/>
      </w:r>
      <w:r w:rsidRPr="00A3000F">
        <w:rPr>
          <w:rFonts w:asciiTheme="minorHAnsi" w:hAnsiTheme="minorHAnsi" w:cstheme="minorHAnsi"/>
          <w:sz w:val="28"/>
          <w:szCs w:val="28"/>
          <w:rtl/>
        </w:rPr>
        <w:t xml:space="preserve"> ميزان الحكمة </w:t>
      </w:r>
      <w:r w:rsidRPr="00A3000F">
        <w:rPr>
          <w:rFonts w:asciiTheme="minorHAnsi" w:hAnsiTheme="minorHAnsi" w:cstheme="minorHAnsi" w:hint="cs"/>
          <w:sz w:val="28"/>
          <w:szCs w:val="28"/>
          <w:rtl/>
        </w:rPr>
        <w:t>-محمد</w:t>
      </w:r>
      <w:r w:rsidRPr="00A3000F">
        <w:rPr>
          <w:rFonts w:asciiTheme="minorHAnsi" w:hAnsiTheme="minorHAnsi" w:cstheme="minorHAnsi"/>
          <w:sz w:val="28"/>
          <w:szCs w:val="28"/>
          <w:rtl/>
        </w:rPr>
        <w:t xml:space="preserve"> الريشهري </w:t>
      </w:r>
      <w:r w:rsidRPr="00A3000F">
        <w:rPr>
          <w:rFonts w:asciiTheme="minorHAnsi" w:hAnsiTheme="minorHAnsi" w:cstheme="minorHAnsi" w:hint="cs"/>
          <w:sz w:val="28"/>
          <w:szCs w:val="28"/>
          <w:rtl/>
        </w:rPr>
        <w:t>-ج</w:t>
      </w:r>
      <w:r w:rsidRPr="00A3000F">
        <w:rPr>
          <w:rFonts w:asciiTheme="minorHAnsi" w:hAnsiTheme="minorHAnsi" w:cstheme="minorHAnsi"/>
          <w:sz w:val="28"/>
          <w:szCs w:val="28"/>
          <w:rtl/>
        </w:rPr>
        <w:t xml:space="preserve"> ١ </w:t>
      </w:r>
      <w:r w:rsidRPr="00A3000F">
        <w:rPr>
          <w:rFonts w:asciiTheme="minorHAnsi" w:hAnsiTheme="minorHAnsi" w:cstheme="minorHAnsi" w:hint="cs"/>
          <w:sz w:val="28"/>
          <w:szCs w:val="28"/>
          <w:rtl/>
        </w:rPr>
        <w:t>-ص</w:t>
      </w:r>
      <w:r w:rsidRPr="00A3000F">
        <w:rPr>
          <w:rFonts w:asciiTheme="minorHAnsi" w:hAnsiTheme="minorHAnsi" w:cstheme="minorHAnsi"/>
          <w:sz w:val="28"/>
          <w:szCs w:val="28"/>
          <w:rtl/>
        </w:rPr>
        <w:t>٤٣٠.</w:t>
      </w:r>
    </w:p>
  </w:endnote>
  <w:endnote w:id="31">
    <w:p w:rsidR="00A3000F" w:rsidRPr="00A3000F" w:rsidRDefault="00A3000F">
      <w:pPr>
        <w:pStyle w:val="Slutkommentar"/>
        <w:rPr>
          <w:rFonts w:asciiTheme="minorHAnsi" w:hAnsiTheme="minorHAnsi" w:cstheme="minorHAnsi"/>
          <w:sz w:val="28"/>
          <w:szCs w:val="28"/>
        </w:rPr>
      </w:pPr>
      <w:r w:rsidRPr="00A3000F">
        <w:rPr>
          <w:rStyle w:val="Slutkommentarsreferens"/>
          <w:rFonts w:asciiTheme="minorHAnsi" w:hAnsiTheme="minorHAnsi" w:cstheme="minorHAnsi"/>
          <w:sz w:val="28"/>
          <w:szCs w:val="28"/>
        </w:rPr>
        <w:endnoteRef/>
      </w:r>
      <w:r w:rsidRPr="00A3000F">
        <w:rPr>
          <w:rFonts w:asciiTheme="minorHAnsi" w:hAnsiTheme="minorHAnsi" w:cstheme="minorHAnsi"/>
          <w:sz w:val="28"/>
          <w:szCs w:val="28"/>
          <w:rtl/>
        </w:rPr>
        <w:t xml:space="preserve"> معاني الأخبار-الشيخ </w:t>
      </w:r>
      <w:r w:rsidRPr="00A3000F">
        <w:rPr>
          <w:rFonts w:asciiTheme="minorHAnsi" w:hAnsiTheme="minorHAnsi" w:cstheme="minorHAnsi" w:hint="cs"/>
          <w:sz w:val="28"/>
          <w:szCs w:val="28"/>
          <w:rtl/>
        </w:rPr>
        <w:t>الصدوق-ص</w:t>
      </w:r>
      <w:r w:rsidRPr="00A3000F">
        <w:rPr>
          <w:rFonts w:asciiTheme="minorHAnsi" w:hAnsiTheme="minorHAnsi" w:cstheme="minorHAnsi"/>
          <w:sz w:val="28"/>
          <w:szCs w:val="28"/>
          <w:rtl/>
        </w:rPr>
        <w:t xml:space="preserve"> </w:t>
      </w:r>
      <w:r w:rsidRPr="00A3000F">
        <w:rPr>
          <w:rFonts w:asciiTheme="minorHAnsi" w:hAnsiTheme="minorHAnsi" w:cstheme="minorHAnsi" w:hint="cs"/>
          <w:sz w:val="28"/>
          <w:szCs w:val="28"/>
          <w:rtl/>
        </w:rPr>
        <w:t>٣٣٠.</w:t>
      </w:r>
    </w:p>
  </w:endnote>
  <w:endnote w:id="32">
    <w:p w:rsidR="00A3000F" w:rsidRPr="00A3000F" w:rsidRDefault="00A3000F">
      <w:pPr>
        <w:pStyle w:val="Slutkommentar"/>
        <w:rPr>
          <w:rFonts w:asciiTheme="minorHAnsi" w:hAnsiTheme="minorHAnsi" w:cstheme="minorHAnsi"/>
          <w:sz w:val="28"/>
          <w:szCs w:val="28"/>
        </w:rPr>
      </w:pPr>
      <w:r w:rsidRPr="00A3000F">
        <w:rPr>
          <w:rStyle w:val="Slutkommentarsreferens"/>
          <w:rFonts w:asciiTheme="minorHAnsi" w:hAnsiTheme="minorHAnsi" w:cstheme="minorHAnsi"/>
          <w:sz w:val="28"/>
          <w:szCs w:val="28"/>
        </w:rPr>
        <w:endnoteRef/>
      </w:r>
      <w:r w:rsidRPr="00A3000F">
        <w:rPr>
          <w:rFonts w:asciiTheme="minorHAnsi" w:hAnsiTheme="minorHAnsi" w:cstheme="minorHAnsi"/>
          <w:sz w:val="28"/>
          <w:szCs w:val="28"/>
          <w:rtl/>
        </w:rPr>
        <w:t xml:space="preserve"> جامع أحاديث الشيعة </w:t>
      </w:r>
      <w:r w:rsidRPr="00A3000F">
        <w:rPr>
          <w:rFonts w:asciiTheme="minorHAnsi" w:hAnsiTheme="minorHAnsi" w:cstheme="minorHAnsi" w:hint="cs"/>
          <w:sz w:val="28"/>
          <w:szCs w:val="28"/>
          <w:rtl/>
        </w:rPr>
        <w:t>-السيد</w:t>
      </w:r>
      <w:r w:rsidRPr="00A3000F">
        <w:rPr>
          <w:rFonts w:asciiTheme="minorHAnsi" w:hAnsiTheme="minorHAnsi" w:cstheme="minorHAnsi"/>
          <w:sz w:val="28"/>
          <w:szCs w:val="28"/>
          <w:rtl/>
        </w:rPr>
        <w:t xml:space="preserve"> البروجردي - ج ٢٠ - ص ٣٧٧.</w:t>
      </w:r>
    </w:p>
  </w:endnote>
  <w:endnote w:id="33">
    <w:p w:rsidR="00A3000F" w:rsidRPr="00A3000F" w:rsidRDefault="00A3000F">
      <w:pPr>
        <w:pStyle w:val="Slutkommentar"/>
        <w:rPr>
          <w:rFonts w:asciiTheme="minorHAnsi" w:hAnsiTheme="minorHAnsi" w:cstheme="minorHAnsi"/>
          <w:sz w:val="28"/>
          <w:szCs w:val="28"/>
        </w:rPr>
      </w:pPr>
      <w:r w:rsidRPr="00A3000F">
        <w:rPr>
          <w:rStyle w:val="Slutkommentarsreferens"/>
          <w:rFonts w:asciiTheme="minorHAnsi" w:hAnsiTheme="minorHAnsi" w:cstheme="minorHAnsi"/>
          <w:sz w:val="28"/>
          <w:szCs w:val="28"/>
        </w:rPr>
        <w:endnoteRef/>
      </w:r>
      <w:r w:rsidRPr="00A3000F">
        <w:rPr>
          <w:rFonts w:asciiTheme="minorHAnsi" w:hAnsiTheme="minorHAnsi" w:cstheme="minorHAnsi"/>
          <w:sz w:val="28"/>
          <w:szCs w:val="28"/>
          <w:rtl/>
        </w:rPr>
        <w:t xml:space="preserve"> الكافي-الشيخ الكليني-ج ٦ -ص ٣ -ح ١٠.</w:t>
      </w:r>
    </w:p>
  </w:endnote>
  <w:endnote w:id="34">
    <w:p w:rsidR="00A3000F" w:rsidRPr="00A3000F" w:rsidRDefault="00A3000F">
      <w:pPr>
        <w:pStyle w:val="Slutkommentar"/>
        <w:rPr>
          <w:rFonts w:asciiTheme="minorHAnsi" w:hAnsiTheme="minorHAnsi" w:cstheme="minorHAnsi"/>
          <w:sz w:val="28"/>
          <w:szCs w:val="28"/>
        </w:rPr>
      </w:pPr>
      <w:r w:rsidRPr="00A3000F">
        <w:rPr>
          <w:rStyle w:val="Slutkommentarsreferens"/>
          <w:rFonts w:asciiTheme="minorHAnsi" w:hAnsiTheme="minorHAnsi" w:cstheme="minorHAnsi"/>
          <w:sz w:val="28"/>
          <w:szCs w:val="28"/>
        </w:rPr>
        <w:endnoteRef/>
      </w:r>
      <w:r w:rsidRPr="00A3000F">
        <w:rPr>
          <w:rFonts w:asciiTheme="minorHAnsi" w:hAnsiTheme="minorHAnsi" w:cstheme="minorHAnsi"/>
          <w:sz w:val="28"/>
          <w:szCs w:val="28"/>
          <w:rtl/>
        </w:rPr>
        <w:t xml:space="preserve"> أصول الكافي-</w:t>
      </w:r>
      <w:r w:rsidRPr="00A3000F">
        <w:rPr>
          <w:rFonts w:asciiTheme="minorHAnsi" w:hAnsiTheme="minorHAnsi" w:cstheme="minorHAnsi" w:hint="cs"/>
          <w:sz w:val="28"/>
          <w:szCs w:val="28"/>
          <w:rtl/>
        </w:rPr>
        <w:t>الكليني-ج6-ص</w:t>
      </w:r>
      <w:r w:rsidRPr="00A3000F">
        <w:rPr>
          <w:rFonts w:asciiTheme="minorHAnsi" w:hAnsiTheme="minorHAnsi" w:cstheme="minorHAnsi"/>
          <w:sz w:val="28"/>
          <w:szCs w:val="28"/>
          <w:rtl/>
        </w:rPr>
        <w:t>5.</w:t>
      </w:r>
    </w:p>
  </w:endnote>
  <w:endnote w:id="35">
    <w:p w:rsidR="00A3000F" w:rsidRPr="00A3000F" w:rsidRDefault="00A3000F">
      <w:pPr>
        <w:pStyle w:val="Slutkommentar"/>
        <w:rPr>
          <w:rFonts w:asciiTheme="minorHAnsi" w:hAnsiTheme="minorHAnsi" w:cstheme="minorHAnsi"/>
          <w:sz w:val="28"/>
          <w:szCs w:val="28"/>
        </w:rPr>
      </w:pPr>
      <w:r w:rsidRPr="00A3000F">
        <w:rPr>
          <w:rStyle w:val="Slutkommentarsreferens"/>
          <w:rFonts w:asciiTheme="minorHAnsi" w:hAnsiTheme="minorHAnsi" w:cstheme="minorHAnsi"/>
          <w:sz w:val="28"/>
          <w:szCs w:val="28"/>
        </w:rPr>
        <w:endnoteRef/>
      </w:r>
      <w:r w:rsidRPr="00A3000F">
        <w:rPr>
          <w:rFonts w:asciiTheme="minorHAnsi" w:hAnsiTheme="minorHAnsi" w:cstheme="minorHAnsi"/>
          <w:sz w:val="28"/>
          <w:szCs w:val="28"/>
          <w:rtl/>
        </w:rPr>
        <w:t xml:space="preserve"> الموقع الرسمي لمياسة شبع/ مقالات وبحوث/ بحوث حول المرأة/ جدلية الاختلاف بين الرجل والمرأة، بتصرف.</w:t>
      </w:r>
    </w:p>
  </w:endnote>
  <w:endnote w:id="36">
    <w:p w:rsidR="00A3000F" w:rsidRPr="00A3000F" w:rsidRDefault="00A3000F">
      <w:pPr>
        <w:pStyle w:val="Slutkommentar"/>
        <w:rPr>
          <w:rFonts w:asciiTheme="minorHAnsi" w:hAnsiTheme="minorHAnsi" w:cstheme="minorHAnsi"/>
          <w:sz w:val="28"/>
          <w:szCs w:val="28"/>
        </w:rPr>
      </w:pPr>
      <w:r w:rsidRPr="00A3000F">
        <w:rPr>
          <w:rStyle w:val="Slutkommentarsreferens"/>
          <w:rFonts w:asciiTheme="minorHAnsi" w:hAnsiTheme="minorHAnsi" w:cstheme="minorHAnsi"/>
          <w:sz w:val="28"/>
          <w:szCs w:val="28"/>
        </w:rPr>
        <w:endnoteRef/>
      </w:r>
      <w:r w:rsidRPr="00A3000F">
        <w:rPr>
          <w:rFonts w:asciiTheme="minorHAnsi" w:hAnsiTheme="minorHAnsi" w:cstheme="minorHAnsi"/>
          <w:sz w:val="28"/>
          <w:szCs w:val="28"/>
          <w:rtl/>
        </w:rPr>
        <w:t xml:space="preserve"> آل عمران/36.</w:t>
      </w:r>
    </w:p>
  </w:endnote>
  <w:endnote w:id="37">
    <w:p w:rsidR="00A3000F" w:rsidRPr="00A3000F" w:rsidRDefault="00A3000F">
      <w:pPr>
        <w:pStyle w:val="Slutkommentar"/>
        <w:rPr>
          <w:rFonts w:asciiTheme="minorHAnsi" w:hAnsiTheme="minorHAnsi" w:cstheme="minorHAnsi"/>
          <w:sz w:val="28"/>
          <w:szCs w:val="28"/>
        </w:rPr>
      </w:pPr>
      <w:r w:rsidRPr="00A3000F">
        <w:rPr>
          <w:rStyle w:val="Slutkommentarsreferens"/>
          <w:rFonts w:asciiTheme="minorHAnsi" w:hAnsiTheme="minorHAnsi" w:cstheme="minorHAnsi"/>
          <w:sz w:val="28"/>
          <w:szCs w:val="28"/>
        </w:rPr>
        <w:endnoteRef/>
      </w:r>
      <w:r w:rsidRPr="00A3000F">
        <w:rPr>
          <w:rFonts w:asciiTheme="minorHAnsi" w:hAnsiTheme="minorHAnsi" w:cstheme="minorHAnsi"/>
          <w:sz w:val="28"/>
          <w:szCs w:val="28"/>
          <w:rtl/>
        </w:rPr>
        <w:t xml:space="preserve"> الموقع الالكتروني لإسلام اون لاين/ </w:t>
      </w:r>
      <w:r w:rsidRPr="00A3000F">
        <w:rPr>
          <w:rFonts w:asciiTheme="minorHAnsi" w:hAnsiTheme="minorHAnsi" w:cstheme="minorHAnsi"/>
          <w:sz w:val="28"/>
          <w:szCs w:val="28"/>
        </w:rPr>
        <w:t>islamonline.net</w:t>
      </w:r>
      <w:r w:rsidRPr="00A3000F">
        <w:rPr>
          <w:rFonts w:asciiTheme="minorHAnsi" w:hAnsiTheme="minorHAnsi" w:cstheme="minorHAnsi"/>
          <w:sz w:val="28"/>
          <w:szCs w:val="28"/>
          <w:rtl/>
        </w:rPr>
        <w:t xml:space="preserve"> /شريعة/ الجندرية...رؤية شرعية.</w:t>
      </w:r>
    </w:p>
  </w:endnote>
  <w:endnote w:id="38">
    <w:p w:rsidR="00A3000F" w:rsidRPr="00A3000F" w:rsidRDefault="00A3000F">
      <w:pPr>
        <w:pStyle w:val="Slutkommentar"/>
        <w:rPr>
          <w:rFonts w:asciiTheme="minorHAnsi" w:hAnsiTheme="minorHAnsi" w:cstheme="minorHAnsi"/>
          <w:sz w:val="28"/>
          <w:szCs w:val="28"/>
        </w:rPr>
      </w:pPr>
      <w:r w:rsidRPr="00A3000F">
        <w:rPr>
          <w:rStyle w:val="Slutkommentarsreferens"/>
          <w:rFonts w:asciiTheme="minorHAnsi" w:hAnsiTheme="minorHAnsi" w:cstheme="minorHAnsi"/>
          <w:sz w:val="28"/>
          <w:szCs w:val="28"/>
        </w:rPr>
        <w:endnoteRef/>
      </w:r>
      <w:r w:rsidRPr="00A3000F">
        <w:rPr>
          <w:rFonts w:asciiTheme="minorHAnsi" w:hAnsiTheme="minorHAnsi" w:cstheme="minorHAnsi"/>
          <w:sz w:val="28"/>
          <w:szCs w:val="28"/>
          <w:rtl/>
        </w:rPr>
        <w:t xml:space="preserve"> البقرة/ 187.</w:t>
      </w:r>
    </w:p>
  </w:endnote>
  <w:endnote w:id="39">
    <w:p w:rsidR="00A3000F" w:rsidRPr="00A3000F" w:rsidRDefault="00A3000F">
      <w:pPr>
        <w:pStyle w:val="Slutkommentar"/>
        <w:rPr>
          <w:rFonts w:asciiTheme="minorHAnsi" w:hAnsiTheme="minorHAnsi" w:cstheme="minorHAnsi"/>
          <w:sz w:val="28"/>
          <w:szCs w:val="28"/>
        </w:rPr>
      </w:pPr>
      <w:r w:rsidRPr="00A3000F">
        <w:rPr>
          <w:rStyle w:val="Slutkommentarsreferens"/>
          <w:rFonts w:asciiTheme="minorHAnsi" w:hAnsiTheme="minorHAnsi" w:cstheme="minorHAnsi"/>
          <w:sz w:val="28"/>
          <w:szCs w:val="28"/>
        </w:rPr>
        <w:endnoteRef/>
      </w:r>
      <w:r w:rsidRPr="00A3000F">
        <w:rPr>
          <w:rFonts w:asciiTheme="minorHAnsi" w:hAnsiTheme="minorHAnsi" w:cstheme="minorHAnsi"/>
          <w:sz w:val="28"/>
          <w:szCs w:val="28"/>
          <w:rtl/>
        </w:rPr>
        <w:t xml:space="preserve"> الحجرات/ 13.</w:t>
      </w:r>
    </w:p>
  </w:endnote>
  <w:endnote w:id="40">
    <w:p w:rsidR="00A3000F" w:rsidRPr="00A3000F" w:rsidRDefault="00A3000F">
      <w:pPr>
        <w:pStyle w:val="Slutkommentar"/>
        <w:rPr>
          <w:rFonts w:asciiTheme="minorHAnsi" w:hAnsiTheme="minorHAnsi" w:cstheme="minorHAnsi"/>
          <w:sz w:val="28"/>
          <w:szCs w:val="28"/>
        </w:rPr>
      </w:pPr>
      <w:r w:rsidRPr="00A3000F">
        <w:rPr>
          <w:rStyle w:val="Slutkommentarsreferens"/>
          <w:rFonts w:asciiTheme="minorHAnsi" w:hAnsiTheme="minorHAnsi" w:cstheme="minorHAnsi"/>
          <w:sz w:val="28"/>
          <w:szCs w:val="28"/>
        </w:rPr>
        <w:endnoteRef/>
      </w:r>
      <w:r w:rsidRPr="00A3000F">
        <w:rPr>
          <w:rFonts w:asciiTheme="minorHAnsi" w:hAnsiTheme="minorHAnsi" w:cstheme="minorHAnsi"/>
          <w:sz w:val="28"/>
          <w:szCs w:val="28"/>
          <w:rtl/>
        </w:rPr>
        <w:t xml:space="preserve"> م.ن.</w:t>
      </w:r>
    </w:p>
  </w:endnote>
  <w:endnote w:id="41">
    <w:p w:rsidR="00A3000F" w:rsidRPr="00A3000F" w:rsidRDefault="00A3000F">
      <w:pPr>
        <w:pStyle w:val="Slutkommentar"/>
        <w:rPr>
          <w:rFonts w:asciiTheme="minorHAnsi" w:hAnsiTheme="minorHAnsi" w:cstheme="minorHAnsi"/>
          <w:sz w:val="28"/>
          <w:szCs w:val="28"/>
        </w:rPr>
      </w:pPr>
      <w:r w:rsidRPr="00A3000F">
        <w:rPr>
          <w:rStyle w:val="Slutkommentarsreferens"/>
          <w:rFonts w:asciiTheme="minorHAnsi" w:hAnsiTheme="minorHAnsi" w:cstheme="minorHAnsi"/>
          <w:sz w:val="28"/>
          <w:szCs w:val="28"/>
        </w:rPr>
        <w:endnoteRef/>
      </w:r>
      <w:r w:rsidRPr="00A3000F">
        <w:rPr>
          <w:rFonts w:asciiTheme="minorHAnsi" w:hAnsiTheme="minorHAnsi" w:cstheme="minorHAnsi"/>
          <w:sz w:val="28"/>
          <w:szCs w:val="28"/>
          <w:rtl/>
        </w:rPr>
        <w:t xml:space="preserve"> موقع السيد منير الخباز الالكتروني/ </w:t>
      </w:r>
      <w:r w:rsidRPr="00A3000F">
        <w:rPr>
          <w:rFonts w:asciiTheme="minorHAnsi" w:hAnsiTheme="minorHAnsi" w:cstheme="minorHAnsi"/>
          <w:sz w:val="28"/>
          <w:szCs w:val="28"/>
        </w:rPr>
        <w:t>almoneer.org</w:t>
      </w:r>
      <w:r w:rsidRPr="00A3000F">
        <w:rPr>
          <w:rFonts w:asciiTheme="minorHAnsi" w:hAnsiTheme="minorHAnsi" w:cstheme="minorHAnsi"/>
          <w:sz w:val="28"/>
          <w:szCs w:val="28"/>
          <w:rtl/>
        </w:rPr>
        <w:t xml:space="preserve"> / المحاضرات المكتوبة/ محاضرات محرم الحرام/ الحركة النسوية والجندر في رؤية نقدية-بتصرف.</w:t>
      </w:r>
    </w:p>
  </w:endnote>
  <w:endnote w:id="42">
    <w:p w:rsidR="00A3000F" w:rsidRPr="00A3000F" w:rsidRDefault="00A3000F">
      <w:pPr>
        <w:pStyle w:val="Slutkommentar"/>
        <w:rPr>
          <w:rFonts w:asciiTheme="minorHAnsi" w:hAnsiTheme="minorHAnsi" w:cstheme="minorHAnsi"/>
          <w:sz w:val="28"/>
          <w:szCs w:val="28"/>
        </w:rPr>
      </w:pPr>
      <w:r w:rsidRPr="00A3000F">
        <w:rPr>
          <w:rStyle w:val="Slutkommentarsreferens"/>
          <w:rFonts w:asciiTheme="minorHAnsi" w:hAnsiTheme="minorHAnsi" w:cstheme="minorHAnsi"/>
          <w:sz w:val="28"/>
          <w:szCs w:val="28"/>
        </w:rPr>
        <w:endnoteRef/>
      </w:r>
      <w:r w:rsidRPr="00A3000F">
        <w:rPr>
          <w:rFonts w:asciiTheme="minorHAnsi" w:hAnsiTheme="minorHAnsi" w:cstheme="minorHAnsi"/>
          <w:sz w:val="28"/>
          <w:szCs w:val="28"/>
          <w:rtl/>
        </w:rPr>
        <w:t xml:space="preserve"> البقرة/228.</w:t>
      </w:r>
    </w:p>
  </w:endnote>
  <w:endnote w:id="43">
    <w:p w:rsidR="00A3000F" w:rsidRPr="00A3000F" w:rsidRDefault="00A3000F">
      <w:pPr>
        <w:pStyle w:val="Slutkommentar"/>
        <w:rPr>
          <w:rFonts w:asciiTheme="minorHAnsi" w:hAnsiTheme="minorHAnsi" w:cstheme="minorHAnsi"/>
          <w:sz w:val="28"/>
          <w:szCs w:val="28"/>
        </w:rPr>
      </w:pPr>
      <w:r w:rsidRPr="00A3000F">
        <w:rPr>
          <w:rStyle w:val="Slutkommentarsreferens"/>
          <w:rFonts w:asciiTheme="minorHAnsi" w:hAnsiTheme="minorHAnsi" w:cstheme="minorHAnsi"/>
          <w:sz w:val="28"/>
          <w:szCs w:val="28"/>
        </w:rPr>
        <w:endnoteRef/>
      </w:r>
      <w:r w:rsidRPr="00A3000F">
        <w:rPr>
          <w:rFonts w:asciiTheme="minorHAnsi" w:hAnsiTheme="minorHAnsi" w:cstheme="minorHAnsi"/>
          <w:sz w:val="28"/>
          <w:szCs w:val="28"/>
          <w:rtl/>
        </w:rPr>
        <w:t xml:space="preserve"> الأحزاب/ 35.</w:t>
      </w:r>
    </w:p>
  </w:endnote>
  <w:endnote w:id="44">
    <w:p w:rsidR="00A3000F" w:rsidRPr="00A3000F" w:rsidRDefault="00A3000F">
      <w:pPr>
        <w:pStyle w:val="Slutkommentar"/>
        <w:rPr>
          <w:rFonts w:asciiTheme="minorHAnsi" w:hAnsiTheme="minorHAnsi" w:cstheme="minorHAnsi"/>
          <w:sz w:val="28"/>
          <w:szCs w:val="28"/>
        </w:rPr>
      </w:pPr>
      <w:r w:rsidRPr="00A3000F">
        <w:rPr>
          <w:rStyle w:val="Slutkommentarsreferens"/>
          <w:rFonts w:asciiTheme="minorHAnsi" w:hAnsiTheme="minorHAnsi" w:cstheme="minorHAnsi"/>
          <w:sz w:val="28"/>
          <w:szCs w:val="28"/>
        </w:rPr>
        <w:endnoteRef/>
      </w:r>
      <w:r w:rsidRPr="00A3000F">
        <w:rPr>
          <w:rFonts w:asciiTheme="minorHAnsi" w:hAnsiTheme="minorHAnsi" w:cstheme="minorHAnsi"/>
          <w:sz w:val="28"/>
          <w:szCs w:val="28"/>
          <w:rtl/>
        </w:rPr>
        <w:t xml:space="preserve"> الروم/ 30.</w:t>
      </w:r>
    </w:p>
  </w:endnote>
  <w:endnote w:id="45">
    <w:p w:rsidR="00A3000F" w:rsidRPr="00A3000F" w:rsidRDefault="00A3000F">
      <w:pPr>
        <w:pStyle w:val="Slutkommentar"/>
        <w:rPr>
          <w:rFonts w:asciiTheme="minorHAnsi" w:hAnsiTheme="minorHAnsi" w:cstheme="minorHAnsi"/>
          <w:sz w:val="28"/>
          <w:szCs w:val="28"/>
        </w:rPr>
      </w:pPr>
      <w:r w:rsidRPr="00A3000F">
        <w:rPr>
          <w:rStyle w:val="Slutkommentarsreferens"/>
          <w:rFonts w:asciiTheme="minorHAnsi" w:hAnsiTheme="minorHAnsi" w:cstheme="minorHAnsi"/>
          <w:sz w:val="28"/>
          <w:szCs w:val="28"/>
        </w:rPr>
        <w:endnoteRef/>
      </w:r>
      <w:r w:rsidRPr="00A3000F">
        <w:rPr>
          <w:rFonts w:asciiTheme="minorHAnsi" w:hAnsiTheme="minorHAnsi" w:cstheme="minorHAnsi"/>
          <w:sz w:val="28"/>
          <w:szCs w:val="28"/>
          <w:rtl/>
        </w:rPr>
        <w:t xml:space="preserve"> الموقع الالكتروني لإسلام اون لاين/ </w:t>
      </w:r>
      <w:r w:rsidRPr="00A3000F">
        <w:rPr>
          <w:rFonts w:asciiTheme="minorHAnsi" w:hAnsiTheme="minorHAnsi" w:cstheme="minorHAnsi"/>
          <w:sz w:val="28"/>
          <w:szCs w:val="28"/>
        </w:rPr>
        <w:t>islamonline.net</w:t>
      </w:r>
      <w:r w:rsidRPr="00A3000F">
        <w:rPr>
          <w:rFonts w:asciiTheme="minorHAnsi" w:hAnsiTheme="minorHAnsi" w:cstheme="minorHAnsi"/>
          <w:sz w:val="28"/>
          <w:szCs w:val="28"/>
          <w:rtl/>
        </w:rPr>
        <w:t xml:space="preserve"> /شريعة/ الجندرية...رؤية شرعية.</w:t>
      </w:r>
    </w:p>
  </w:endnote>
  <w:endnote w:id="46">
    <w:p w:rsidR="00A3000F" w:rsidRPr="00A3000F" w:rsidRDefault="00A3000F">
      <w:pPr>
        <w:pStyle w:val="Slutkommentar"/>
        <w:rPr>
          <w:rFonts w:asciiTheme="minorHAnsi" w:hAnsiTheme="minorHAnsi" w:cstheme="minorHAnsi"/>
          <w:sz w:val="28"/>
          <w:szCs w:val="28"/>
        </w:rPr>
      </w:pPr>
      <w:r w:rsidRPr="00A3000F">
        <w:rPr>
          <w:rStyle w:val="Slutkommentarsreferens"/>
          <w:rFonts w:asciiTheme="minorHAnsi" w:hAnsiTheme="minorHAnsi" w:cstheme="minorHAnsi"/>
          <w:sz w:val="28"/>
          <w:szCs w:val="28"/>
        </w:rPr>
        <w:endnoteRef/>
      </w:r>
      <w:r w:rsidRPr="00A3000F">
        <w:rPr>
          <w:rFonts w:asciiTheme="minorHAnsi" w:hAnsiTheme="minorHAnsi" w:cstheme="minorHAnsi"/>
          <w:sz w:val="28"/>
          <w:szCs w:val="28"/>
          <w:rtl/>
        </w:rPr>
        <w:t xml:space="preserve"> ميزان الحكمة </w:t>
      </w:r>
      <w:r w:rsidRPr="00A3000F">
        <w:rPr>
          <w:rFonts w:asciiTheme="minorHAnsi" w:hAnsiTheme="minorHAnsi" w:cstheme="minorHAnsi" w:hint="cs"/>
          <w:sz w:val="28"/>
          <w:szCs w:val="28"/>
          <w:rtl/>
        </w:rPr>
        <w:t>-محمد</w:t>
      </w:r>
      <w:r w:rsidRPr="00A3000F">
        <w:rPr>
          <w:rFonts w:asciiTheme="minorHAnsi" w:hAnsiTheme="minorHAnsi" w:cstheme="minorHAnsi"/>
          <w:sz w:val="28"/>
          <w:szCs w:val="28"/>
          <w:rtl/>
        </w:rPr>
        <w:t xml:space="preserve"> الريشهري - ج ٣ - ص ٢٢٦٦.</w:t>
      </w:r>
    </w:p>
  </w:endnote>
  <w:endnote w:id="47">
    <w:p w:rsidR="00A3000F" w:rsidRPr="00A3000F" w:rsidRDefault="00A3000F">
      <w:pPr>
        <w:pStyle w:val="Slutkommentar"/>
        <w:rPr>
          <w:rFonts w:asciiTheme="minorHAnsi" w:hAnsiTheme="minorHAnsi" w:cstheme="minorHAnsi"/>
          <w:sz w:val="28"/>
          <w:szCs w:val="28"/>
        </w:rPr>
      </w:pPr>
      <w:r w:rsidRPr="00A3000F">
        <w:rPr>
          <w:rStyle w:val="Slutkommentarsreferens"/>
          <w:rFonts w:asciiTheme="minorHAnsi" w:hAnsiTheme="minorHAnsi" w:cstheme="minorHAnsi"/>
          <w:sz w:val="28"/>
          <w:szCs w:val="28"/>
        </w:rPr>
        <w:endnoteRef/>
      </w:r>
      <w:r w:rsidRPr="00A3000F">
        <w:rPr>
          <w:rFonts w:asciiTheme="minorHAnsi" w:hAnsiTheme="minorHAnsi" w:cstheme="minorHAnsi"/>
          <w:sz w:val="28"/>
          <w:szCs w:val="28"/>
          <w:rtl/>
        </w:rPr>
        <w:t xml:space="preserve"> بحار </w:t>
      </w:r>
      <w:r w:rsidRPr="00A3000F">
        <w:rPr>
          <w:rFonts w:asciiTheme="minorHAnsi" w:hAnsiTheme="minorHAnsi" w:cstheme="minorHAnsi" w:hint="cs"/>
          <w:sz w:val="28"/>
          <w:szCs w:val="28"/>
          <w:rtl/>
        </w:rPr>
        <w:t>الأنوار-المجلسي</w:t>
      </w:r>
      <w:r w:rsidRPr="00A3000F">
        <w:rPr>
          <w:rFonts w:asciiTheme="minorHAnsi" w:hAnsiTheme="minorHAnsi" w:cstheme="minorHAnsi"/>
          <w:sz w:val="28"/>
          <w:szCs w:val="28"/>
          <w:rtl/>
        </w:rPr>
        <w:t>-ج 68-ص278.</w:t>
      </w:r>
    </w:p>
  </w:endnote>
  <w:endnote w:id="48">
    <w:p w:rsidR="00A3000F" w:rsidRPr="00A3000F" w:rsidRDefault="00A3000F">
      <w:pPr>
        <w:pStyle w:val="Slutkommentar"/>
        <w:rPr>
          <w:rFonts w:asciiTheme="minorHAnsi" w:hAnsiTheme="minorHAnsi" w:cstheme="minorHAnsi"/>
          <w:sz w:val="28"/>
          <w:szCs w:val="28"/>
        </w:rPr>
      </w:pPr>
      <w:r w:rsidRPr="00A3000F">
        <w:rPr>
          <w:rStyle w:val="Slutkommentarsreferens"/>
          <w:rFonts w:asciiTheme="minorHAnsi" w:hAnsiTheme="minorHAnsi" w:cstheme="minorHAnsi"/>
          <w:sz w:val="28"/>
          <w:szCs w:val="28"/>
        </w:rPr>
        <w:endnoteRef/>
      </w:r>
      <w:r w:rsidRPr="00A3000F">
        <w:rPr>
          <w:rFonts w:asciiTheme="minorHAnsi" w:hAnsiTheme="minorHAnsi" w:cstheme="minorHAnsi"/>
          <w:sz w:val="28"/>
          <w:szCs w:val="28"/>
          <w:rtl/>
        </w:rPr>
        <w:t xml:space="preserve"> الفرقان/28-29.</w:t>
      </w:r>
    </w:p>
  </w:endnote>
  <w:endnote w:id="49">
    <w:p w:rsidR="00A3000F" w:rsidRPr="00A3000F" w:rsidRDefault="00A3000F" w:rsidP="00A1496A">
      <w:pPr>
        <w:pStyle w:val="Slutkommentar"/>
        <w:rPr>
          <w:rFonts w:asciiTheme="minorHAnsi" w:hAnsiTheme="minorHAnsi" w:cstheme="minorHAnsi"/>
          <w:sz w:val="28"/>
          <w:szCs w:val="28"/>
        </w:rPr>
      </w:pPr>
      <w:r w:rsidRPr="00A3000F">
        <w:rPr>
          <w:rStyle w:val="Slutkommentarsreferens"/>
          <w:rFonts w:asciiTheme="minorHAnsi" w:hAnsiTheme="minorHAnsi" w:cstheme="minorHAnsi"/>
          <w:sz w:val="28"/>
          <w:szCs w:val="28"/>
        </w:rPr>
        <w:endnoteRef/>
      </w:r>
      <w:r w:rsidRPr="00A3000F">
        <w:rPr>
          <w:rFonts w:asciiTheme="minorHAnsi" w:hAnsiTheme="minorHAnsi" w:cstheme="minorHAnsi"/>
          <w:sz w:val="28"/>
          <w:szCs w:val="28"/>
          <w:rtl/>
        </w:rPr>
        <w:t xml:space="preserve"> مقاتل الطالبيين-ابو الفرج الاصفهاني-ص 76.</w:t>
      </w:r>
    </w:p>
  </w:endnote>
  <w:endnote w:id="50">
    <w:p w:rsidR="00A3000F" w:rsidRPr="00A3000F" w:rsidRDefault="00A3000F">
      <w:pPr>
        <w:pStyle w:val="Slutkommentar"/>
        <w:rPr>
          <w:rFonts w:asciiTheme="minorHAnsi" w:hAnsiTheme="minorHAnsi" w:cstheme="minorHAnsi"/>
          <w:sz w:val="28"/>
          <w:szCs w:val="28"/>
        </w:rPr>
      </w:pPr>
      <w:r w:rsidRPr="00A3000F">
        <w:rPr>
          <w:rStyle w:val="Slutkommentarsreferens"/>
          <w:rFonts w:asciiTheme="minorHAnsi" w:hAnsiTheme="minorHAnsi" w:cstheme="minorHAnsi"/>
          <w:sz w:val="28"/>
          <w:szCs w:val="28"/>
        </w:rPr>
        <w:endnoteRef/>
      </w:r>
      <w:r w:rsidRPr="00A3000F">
        <w:rPr>
          <w:rFonts w:asciiTheme="minorHAnsi" w:hAnsiTheme="minorHAnsi" w:cstheme="minorHAnsi"/>
          <w:sz w:val="28"/>
          <w:szCs w:val="28"/>
          <w:rtl/>
        </w:rPr>
        <w:t xml:space="preserve"> القصة مختصرة مأخوذة من القصة الكاملة المذكورة في كتاب الأمالي للشيخ الصدوق، ص143-145.</w:t>
      </w:r>
    </w:p>
  </w:endnote>
  <w:endnote w:id="51">
    <w:p w:rsidR="00A3000F" w:rsidRPr="00A3000F" w:rsidRDefault="00A3000F" w:rsidP="00A1496A">
      <w:pPr>
        <w:pStyle w:val="Slutkommentar"/>
        <w:rPr>
          <w:rFonts w:asciiTheme="minorHAnsi" w:hAnsiTheme="minorHAnsi" w:cstheme="minorHAnsi"/>
          <w:sz w:val="28"/>
          <w:szCs w:val="28"/>
        </w:rPr>
      </w:pPr>
      <w:r w:rsidRPr="00A3000F">
        <w:rPr>
          <w:rStyle w:val="Slutkommentarsreferens"/>
          <w:rFonts w:asciiTheme="minorHAnsi" w:hAnsiTheme="minorHAnsi" w:cstheme="minorHAnsi"/>
          <w:sz w:val="28"/>
          <w:szCs w:val="28"/>
        </w:rPr>
        <w:endnoteRef/>
      </w:r>
      <w:r w:rsidRPr="00A3000F">
        <w:rPr>
          <w:rFonts w:asciiTheme="minorHAnsi" w:hAnsiTheme="minorHAnsi" w:cstheme="minorHAnsi"/>
          <w:sz w:val="28"/>
          <w:szCs w:val="28"/>
          <w:rtl/>
        </w:rPr>
        <w:t xml:space="preserve"> ديوان عبرات الموالين-أم حسين الهلالي-ج1-ص108-11.</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F5445" w:rsidRDefault="003F5445" w:rsidP="00C33377">
      <w:pPr>
        <w:spacing w:after="0" w:line="240" w:lineRule="auto"/>
      </w:pPr>
      <w:r>
        <w:separator/>
      </w:r>
    </w:p>
  </w:footnote>
  <w:footnote w:type="continuationSeparator" w:id="0">
    <w:p w:rsidR="003F5445" w:rsidRDefault="003F5445" w:rsidP="00C3337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defaultTabStop w:val="720"/>
  <w:characterSpacingControl w:val="doNotCompress"/>
  <w:savePreviewPicture/>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615D"/>
    <w:rsid w:val="0037356A"/>
    <w:rsid w:val="003F5445"/>
    <w:rsid w:val="004A5330"/>
    <w:rsid w:val="00544646"/>
    <w:rsid w:val="0091375C"/>
    <w:rsid w:val="00A1496A"/>
    <w:rsid w:val="00A3000F"/>
    <w:rsid w:val="00BF3A9D"/>
    <w:rsid w:val="00C33377"/>
    <w:rsid w:val="00ED615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0A2BC47-8A78-4237-84EC-78C0B8A4CE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heme="minorHAnsi" w:hAnsi="Calibri" w:cs="Calibri"/>
        <w:sz w:val="32"/>
        <w:szCs w:val="3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D615D"/>
    <w:pPr>
      <w:bidi/>
    </w:p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lutkommentar">
    <w:name w:val="endnote text"/>
    <w:basedOn w:val="Normal"/>
    <w:link w:val="SlutkommentarChar"/>
    <w:uiPriority w:val="99"/>
    <w:semiHidden/>
    <w:unhideWhenUsed/>
    <w:rsid w:val="00C33377"/>
    <w:pPr>
      <w:spacing w:after="0" w:line="240" w:lineRule="auto"/>
    </w:pPr>
    <w:rPr>
      <w:sz w:val="20"/>
      <w:szCs w:val="20"/>
    </w:rPr>
  </w:style>
  <w:style w:type="character" w:customStyle="1" w:styleId="SlutkommentarChar">
    <w:name w:val="Slutkommentar Char"/>
    <w:basedOn w:val="Standardstycketeckensnitt"/>
    <w:link w:val="Slutkommentar"/>
    <w:uiPriority w:val="99"/>
    <w:semiHidden/>
    <w:rsid w:val="00C33377"/>
    <w:rPr>
      <w:sz w:val="20"/>
      <w:szCs w:val="20"/>
    </w:rPr>
  </w:style>
  <w:style w:type="character" w:styleId="Slutkommentarsreferens">
    <w:name w:val="endnote reference"/>
    <w:basedOn w:val="Standardstycketeckensnitt"/>
    <w:uiPriority w:val="99"/>
    <w:semiHidden/>
    <w:unhideWhenUsed/>
    <w:rsid w:val="00C33377"/>
    <w:rPr>
      <w:vertAlign w:val="superscript"/>
    </w:rPr>
  </w:style>
  <w:style w:type="paragraph" w:styleId="Fotnotstext">
    <w:name w:val="footnote text"/>
    <w:basedOn w:val="Normal"/>
    <w:link w:val="FotnotstextChar"/>
    <w:uiPriority w:val="99"/>
    <w:semiHidden/>
    <w:unhideWhenUsed/>
    <w:rsid w:val="00C33377"/>
    <w:pPr>
      <w:spacing w:after="0" w:line="240" w:lineRule="auto"/>
    </w:pPr>
    <w:rPr>
      <w:sz w:val="20"/>
      <w:szCs w:val="20"/>
    </w:rPr>
  </w:style>
  <w:style w:type="character" w:customStyle="1" w:styleId="FotnotstextChar">
    <w:name w:val="Fotnotstext Char"/>
    <w:basedOn w:val="Standardstycketeckensnitt"/>
    <w:link w:val="Fotnotstext"/>
    <w:uiPriority w:val="99"/>
    <w:semiHidden/>
    <w:rsid w:val="00C33377"/>
    <w:rPr>
      <w:sz w:val="20"/>
      <w:szCs w:val="20"/>
    </w:rPr>
  </w:style>
  <w:style w:type="character" w:styleId="Fotnotsreferens">
    <w:name w:val="footnote reference"/>
    <w:basedOn w:val="Standardstycketeckensnitt"/>
    <w:uiPriority w:val="99"/>
    <w:semiHidden/>
    <w:unhideWhenUsed/>
    <w:rsid w:val="00C33377"/>
    <w:rPr>
      <w:vertAlign w:val="superscript"/>
    </w:rPr>
  </w:style>
  <w:style w:type="table" w:styleId="Tabellrutnt">
    <w:name w:val="Table Grid"/>
    <w:basedOn w:val="Normaltabell"/>
    <w:qFormat/>
    <w:rsid w:val="00C33377"/>
    <w:pPr>
      <w:spacing w:after="0" w:line="240" w:lineRule="auto"/>
    </w:pPr>
    <w:rPr>
      <w:rFonts w:asciiTheme="minorHAnsi" w:hAnsiTheme="minorHAnsi" w:cstheme="min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bPoem">
    <w:name w:val="libPoem"/>
    <w:basedOn w:val="Normal"/>
    <w:next w:val="Normal"/>
    <w:link w:val="libPoemChar"/>
    <w:qFormat/>
    <w:rsid w:val="00C33377"/>
    <w:pPr>
      <w:spacing w:after="0" w:line="240" w:lineRule="auto"/>
      <w:jc w:val="lowKashida"/>
    </w:pPr>
    <w:rPr>
      <w:rFonts w:ascii="Times New Roman" w:eastAsia="Times New Roman" w:hAnsi="Times New Roman" w:cs="Traditional Arabic"/>
      <w:color w:val="000000"/>
      <w:sz w:val="24"/>
    </w:rPr>
  </w:style>
  <w:style w:type="character" w:customStyle="1" w:styleId="libPoemChar">
    <w:name w:val="libPoem Char"/>
    <w:basedOn w:val="Standardstycketeckensnitt"/>
    <w:link w:val="libPoem"/>
    <w:qFormat/>
    <w:rsid w:val="00C33377"/>
    <w:rPr>
      <w:rFonts w:ascii="Times New Roman" w:eastAsia="Times New Roman" w:hAnsi="Times New Roman" w:cs="Traditional Arabic"/>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TotalTime>
  <Pages>18</Pages>
  <Words>4041</Words>
  <Characters>23037</Characters>
  <Application>Microsoft Office Word</Application>
  <DocSecurity>0</DocSecurity>
  <Lines>191</Lines>
  <Paragraphs>54</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27024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ommuhammed shabaa</dc:creator>
  <cp:keywords/>
  <dc:description/>
  <cp:lastModifiedBy>ommuhammed shabaa</cp:lastModifiedBy>
  <cp:revision>9</cp:revision>
  <dcterms:created xsi:type="dcterms:W3CDTF">2025-03-21T07:13:00Z</dcterms:created>
  <dcterms:modified xsi:type="dcterms:W3CDTF">2025-03-21T14:42:00Z</dcterms:modified>
</cp:coreProperties>
</file>