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481EA4" w14:textId="189AD1D4" w:rsidR="00A80F28" w:rsidRDefault="00290009" w:rsidP="00477126">
      <w:pPr>
        <w:spacing w:line="240" w:lineRule="auto"/>
        <w:jc w:val="center"/>
        <w:rPr>
          <w:rFonts w:cstheme="minorHAnsi"/>
          <w:sz w:val="32"/>
          <w:szCs w:val="32"/>
          <w:rtl/>
        </w:rPr>
      </w:pPr>
      <w:bookmarkStart w:id="0" w:name="_GoBack"/>
      <w:r w:rsidRPr="00290009">
        <w:rPr>
          <w:rFonts w:cs="Calibri"/>
          <w:noProof/>
          <w:sz w:val="32"/>
          <w:szCs w:val="32"/>
          <w:rtl/>
        </w:rPr>
        <w:drawing>
          <wp:anchor distT="0" distB="0" distL="114300" distR="114300" simplePos="0" relativeHeight="251658240" behindDoc="0" locked="0" layoutInCell="1" allowOverlap="1" wp14:anchorId="76B1096E" wp14:editId="6565D1D6">
            <wp:simplePos x="0" y="0"/>
            <wp:positionH relativeFrom="column">
              <wp:posOffset>-960120</wp:posOffset>
            </wp:positionH>
            <wp:positionV relativeFrom="paragraph">
              <wp:posOffset>-906780</wp:posOffset>
            </wp:positionV>
            <wp:extent cx="7270623" cy="10672474"/>
            <wp:effectExtent l="0" t="0" r="6985" b="0"/>
            <wp:wrapNone/>
            <wp:docPr id="2" name="Bildobjekt 2" descr="C:\Users\umali\Desktop\بحوث ومحاضرات\ج7 المدقق\4شعبا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ali\Desktop\بحوث ومحاضرات\ج7 المدقق\4شعبان.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79689" cy="10685781"/>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14:paraId="7DCC3A50" w14:textId="77777777" w:rsidR="00A80F28" w:rsidRDefault="00A80F28" w:rsidP="00477126">
      <w:pPr>
        <w:spacing w:line="240" w:lineRule="auto"/>
        <w:jc w:val="center"/>
        <w:rPr>
          <w:rFonts w:cstheme="minorHAnsi"/>
          <w:sz w:val="32"/>
          <w:szCs w:val="32"/>
          <w:rtl/>
        </w:rPr>
      </w:pPr>
    </w:p>
    <w:p w14:paraId="1EE60CDF" w14:textId="77777777" w:rsidR="00A80F28" w:rsidRDefault="00A80F28" w:rsidP="00477126">
      <w:pPr>
        <w:spacing w:line="240" w:lineRule="auto"/>
        <w:jc w:val="center"/>
        <w:rPr>
          <w:rFonts w:cstheme="minorHAnsi"/>
          <w:sz w:val="32"/>
          <w:szCs w:val="32"/>
          <w:rtl/>
        </w:rPr>
      </w:pPr>
    </w:p>
    <w:p w14:paraId="7A887996" w14:textId="77777777" w:rsidR="00A80F28" w:rsidRDefault="00A80F28" w:rsidP="00477126">
      <w:pPr>
        <w:spacing w:line="240" w:lineRule="auto"/>
        <w:jc w:val="center"/>
        <w:rPr>
          <w:rFonts w:cstheme="minorHAnsi"/>
          <w:sz w:val="32"/>
          <w:szCs w:val="32"/>
          <w:rtl/>
        </w:rPr>
      </w:pPr>
    </w:p>
    <w:p w14:paraId="60AD60A2" w14:textId="77777777" w:rsidR="00A80F28" w:rsidRDefault="00A80F28" w:rsidP="00477126">
      <w:pPr>
        <w:spacing w:line="240" w:lineRule="auto"/>
        <w:jc w:val="center"/>
        <w:rPr>
          <w:rFonts w:cstheme="minorHAnsi"/>
          <w:sz w:val="32"/>
          <w:szCs w:val="32"/>
          <w:rtl/>
        </w:rPr>
      </w:pPr>
    </w:p>
    <w:p w14:paraId="76610B7A" w14:textId="77777777" w:rsidR="00A80F28" w:rsidRDefault="00A80F28" w:rsidP="00477126">
      <w:pPr>
        <w:spacing w:line="240" w:lineRule="auto"/>
        <w:jc w:val="center"/>
        <w:rPr>
          <w:rFonts w:cstheme="minorHAnsi"/>
          <w:sz w:val="32"/>
          <w:szCs w:val="32"/>
          <w:rtl/>
        </w:rPr>
      </w:pPr>
    </w:p>
    <w:p w14:paraId="0402455B" w14:textId="77777777" w:rsidR="00A80F28" w:rsidRDefault="00A80F28" w:rsidP="00477126">
      <w:pPr>
        <w:spacing w:line="240" w:lineRule="auto"/>
        <w:jc w:val="center"/>
        <w:rPr>
          <w:rFonts w:cstheme="minorHAnsi"/>
          <w:sz w:val="32"/>
          <w:szCs w:val="32"/>
          <w:rtl/>
        </w:rPr>
      </w:pPr>
    </w:p>
    <w:p w14:paraId="662B5540" w14:textId="77777777" w:rsidR="00A80F28" w:rsidRDefault="00A80F28" w:rsidP="00477126">
      <w:pPr>
        <w:spacing w:line="240" w:lineRule="auto"/>
        <w:jc w:val="center"/>
        <w:rPr>
          <w:rFonts w:cstheme="minorHAnsi"/>
          <w:sz w:val="32"/>
          <w:szCs w:val="32"/>
          <w:rtl/>
        </w:rPr>
      </w:pPr>
    </w:p>
    <w:p w14:paraId="27726400" w14:textId="77777777" w:rsidR="00A80F28" w:rsidRDefault="00A80F28" w:rsidP="00477126">
      <w:pPr>
        <w:spacing w:line="240" w:lineRule="auto"/>
        <w:jc w:val="center"/>
        <w:rPr>
          <w:rFonts w:cstheme="minorHAnsi"/>
          <w:sz w:val="32"/>
          <w:szCs w:val="32"/>
          <w:rtl/>
        </w:rPr>
      </w:pPr>
    </w:p>
    <w:p w14:paraId="6A730F1E" w14:textId="77777777" w:rsidR="00A80F28" w:rsidRDefault="00A80F28" w:rsidP="00477126">
      <w:pPr>
        <w:spacing w:line="240" w:lineRule="auto"/>
        <w:jc w:val="center"/>
        <w:rPr>
          <w:rFonts w:cstheme="minorHAnsi"/>
          <w:sz w:val="32"/>
          <w:szCs w:val="32"/>
          <w:rtl/>
        </w:rPr>
      </w:pPr>
    </w:p>
    <w:p w14:paraId="5B17D7CD" w14:textId="77777777" w:rsidR="00A80F28" w:rsidRDefault="00A80F28" w:rsidP="00477126">
      <w:pPr>
        <w:spacing w:line="240" w:lineRule="auto"/>
        <w:jc w:val="center"/>
        <w:rPr>
          <w:rFonts w:cstheme="minorHAnsi"/>
          <w:sz w:val="32"/>
          <w:szCs w:val="32"/>
          <w:rtl/>
        </w:rPr>
      </w:pPr>
    </w:p>
    <w:p w14:paraId="3CBEAE83" w14:textId="77777777" w:rsidR="00A80F28" w:rsidRDefault="00A80F28" w:rsidP="00477126">
      <w:pPr>
        <w:spacing w:line="240" w:lineRule="auto"/>
        <w:jc w:val="center"/>
        <w:rPr>
          <w:rFonts w:cstheme="minorHAnsi"/>
          <w:sz w:val="32"/>
          <w:szCs w:val="32"/>
          <w:rtl/>
        </w:rPr>
      </w:pPr>
    </w:p>
    <w:p w14:paraId="7A39A5A9" w14:textId="77777777" w:rsidR="00A80F28" w:rsidRDefault="00A80F28" w:rsidP="00477126">
      <w:pPr>
        <w:spacing w:line="240" w:lineRule="auto"/>
        <w:jc w:val="center"/>
        <w:rPr>
          <w:rFonts w:cstheme="minorHAnsi"/>
          <w:sz w:val="32"/>
          <w:szCs w:val="32"/>
          <w:rtl/>
        </w:rPr>
      </w:pPr>
    </w:p>
    <w:p w14:paraId="10954EF1" w14:textId="77777777" w:rsidR="00A80F28" w:rsidRDefault="00A80F28" w:rsidP="00477126">
      <w:pPr>
        <w:spacing w:line="240" w:lineRule="auto"/>
        <w:jc w:val="center"/>
        <w:rPr>
          <w:rFonts w:cstheme="minorHAnsi"/>
          <w:sz w:val="32"/>
          <w:szCs w:val="32"/>
          <w:rtl/>
        </w:rPr>
      </w:pPr>
    </w:p>
    <w:p w14:paraId="4B02217B" w14:textId="77777777" w:rsidR="00A80F28" w:rsidRDefault="00A80F28" w:rsidP="00477126">
      <w:pPr>
        <w:spacing w:line="240" w:lineRule="auto"/>
        <w:jc w:val="center"/>
        <w:rPr>
          <w:rFonts w:cstheme="minorHAnsi"/>
          <w:sz w:val="32"/>
          <w:szCs w:val="32"/>
          <w:rtl/>
        </w:rPr>
      </w:pPr>
    </w:p>
    <w:p w14:paraId="2BCB52C9" w14:textId="77777777" w:rsidR="00A80F28" w:rsidRDefault="00A80F28" w:rsidP="00477126">
      <w:pPr>
        <w:spacing w:line="240" w:lineRule="auto"/>
        <w:jc w:val="center"/>
        <w:rPr>
          <w:rFonts w:cstheme="minorHAnsi"/>
          <w:sz w:val="32"/>
          <w:szCs w:val="32"/>
          <w:rtl/>
        </w:rPr>
      </w:pPr>
    </w:p>
    <w:p w14:paraId="3233C076" w14:textId="77777777" w:rsidR="00A80F28" w:rsidRDefault="00A80F28" w:rsidP="00477126">
      <w:pPr>
        <w:spacing w:line="240" w:lineRule="auto"/>
        <w:jc w:val="center"/>
        <w:rPr>
          <w:rFonts w:cstheme="minorHAnsi"/>
          <w:sz w:val="32"/>
          <w:szCs w:val="32"/>
          <w:rtl/>
        </w:rPr>
      </w:pPr>
    </w:p>
    <w:p w14:paraId="066B47BC" w14:textId="77777777" w:rsidR="00A80F28" w:rsidRDefault="00A80F28" w:rsidP="00477126">
      <w:pPr>
        <w:spacing w:line="240" w:lineRule="auto"/>
        <w:jc w:val="center"/>
        <w:rPr>
          <w:rFonts w:cstheme="minorHAnsi"/>
          <w:sz w:val="32"/>
          <w:szCs w:val="32"/>
          <w:rtl/>
        </w:rPr>
      </w:pPr>
    </w:p>
    <w:p w14:paraId="5CABBB1B" w14:textId="77777777" w:rsidR="00A80F28" w:rsidRDefault="00A80F28" w:rsidP="00477126">
      <w:pPr>
        <w:spacing w:line="240" w:lineRule="auto"/>
        <w:jc w:val="center"/>
        <w:rPr>
          <w:rFonts w:cstheme="minorHAnsi"/>
          <w:sz w:val="32"/>
          <w:szCs w:val="32"/>
          <w:rtl/>
        </w:rPr>
      </w:pPr>
    </w:p>
    <w:p w14:paraId="4335E369" w14:textId="77777777" w:rsidR="00A80F28" w:rsidRDefault="00A80F28" w:rsidP="00477126">
      <w:pPr>
        <w:spacing w:line="240" w:lineRule="auto"/>
        <w:jc w:val="center"/>
        <w:rPr>
          <w:rFonts w:cstheme="minorHAnsi"/>
          <w:sz w:val="32"/>
          <w:szCs w:val="32"/>
          <w:rtl/>
        </w:rPr>
      </w:pPr>
    </w:p>
    <w:p w14:paraId="0561FC81" w14:textId="77777777" w:rsidR="00A80F28" w:rsidRDefault="00A80F28" w:rsidP="00477126">
      <w:pPr>
        <w:spacing w:line="240" w:lineRule="auto"/>
        <w:jc w:val="center"/>
        <w:rPr>
          <w:rFonts w:cstheme="minorHAnsi"/>
          <w:sz w:val="32"/>
          <w:szCs w:val="32"/>
          <w:rtl/>
        </w:rPr>
      </w:pPr>
    </w:p>
    <w:p w14:paraId="1B208DAC" w14:textId="77777777" w:rsidR="00A80F28" w:rsidRDefault="00A80F28" w:rsidP="00477126">
      <w:pPr>
        <w:spacing w:line="240" w:lineRule="auto"/>
        <w:jc w:val="center"/>
        <w:rPr>
          <w:rFonts w:cstheme="minorHAnsi"/>
          <w:sz w:val="32"/>
          <w:szCs w:val="32"/>
          <w:rtl/>
        </w:rPr>
      </w:pPr>
    </w:p>
    <w:p w14:paraId="4AE7CAC9" w14:textId="77777777" w:rsidR="00A80F28" w:rsidRDefault="00A80F28" w:rsidP="00477126">
      <w:pPr>
        <w:spacing w:line="240" w:lineRule="auto"/>
        <w:jc w:val="center"/>
        <w:rPr>
          <w:rFonts w:cstheme="minorHAnsi"/>
          <w:sz w:val="32"/>
          <w:szCs w:val="32"/>
          <w:rtl/>
        </w:rPr>
      </w:pPr>
    </w:p>
    <w:p w14:paraId="395B6FEA" w14:textId="77777777" w:rsidR="00A80F28" w:rsidRDefault="00A80F28" w:rsidP="00477126">
      <w:pPr>
        <w:spacing w:line="240" w:lineRule="auto"/>
        <w:jc w:val="center"/>
        <w:rPr>
          <w:rFonts w:cstheme="minorHAnsi"/>
          <w:sz w:val="32"/>
          <w:szCs w:val="32"/>
          <w:rtl/>
        </w:rPr>
      </w:pPr>
    </w:p>
    <w:p w14:paraId="03E13742" w14:textId="77777777" w:rsidR="00A80F28" w:rsidRDefault="00A80F28" w:rsidP="00477126">
      <w:pPr>
        <w:spacing w:line="240" w:lineRule="auto"/>
        <w:jc w:val="center"/>
        <w:rPr>
          <w:rFonts w:cstheme="minorHAnsi"/>
          <w:sz w:val="32"/>
          <w:szCs w:val="32"/>
          <w:rtl/>
        </w:rPr>
      </w:pPr>
    </w:p>
    <w:p w14:paraId="48FAF585" w14:textId="77777777" w:rsidR="00A80F28" w:rsidRPr="00A80F28" w:rsidRDefault="00A80F28" w:rsidP="002C1EE8">
      <w:pPr>
        <w:spacing w:line="240" w:lineRule="auto"/>
        <w:jc w:val="center"/>
        <w:rPr>
          <w:rFonts w:cstheme="minorHAnsi"/>
          <w:b/>
          <w:bCs/>
          <w:sz w:val="32"/>
          <w:szCs w:val="32"/>
          <w:rtl/>
        </w:rPr>
      </w:pPr>
      <w:r w:rsidRPr="00A80F28">
        <w:rPr>
          <w:rFonts w:cs="Calibri"/>
          <w:b/>
          <w:bCs/>
          <w:sz w:val="32"/>
          <w:szCs w:val="32"/>
          <w:rtl/>
        </w:rPr>
        <w:lastRenderedPageBreak/>
        <w:t>يوم 4 شَعْبَان: وِلَادَةُ أَبِي الْفَضْلِ اَلْعَبَّاسِ عَلَيْهِ السَّلاَمِ</w:t>
      </w:r>
    </w:p>
    <w:p w14:paraId="3F4241F3" w14:textId="5EA9CFAC" w:rsidR="00112DDC" w:rsidRDefault="002B5D87" w:rsidP="002C1EE8">
      <w:pPr>
        <w:spacing w:line="240" w:lineRule="auto"/>
        <w:jc w:val="center"/>
        <w:rPr>
          <w:rFonts w:cstheme="minorHAnsi"/>
          <w:sz w:val="32"/>
          <w:szCs w:val="32"/>
          <w:rtl/>
        </w:rPr>
      </w:pPr>
      <w:r>
        <w:rPr>
          <w:rFonts w:cstheme="minorHAnsi" w:hint="cs"/>
          <w:sz w:val="32"/>
          <w:szCs w:val="32"/>
          <w:rtl/>
        </w:rPr>
        <w:t xml:space="preserve">القصيدة: للشاعر </w:t>
      </w:r>
      <w:r w:rsidRPr="002B5D87">
        <w:rPr>
          <w:rFonts w:cs="Calibri"/>
          <w:sz w:val="32"/>
          <w:szCs w:val="32"/>
          <w:rtl/>
        </w:rPr>
        <w:t>حميد حلمي البغدادي</w:t>
      </w:r>
    </w:p>
    <w:p w14:paraId="6BE8D26E" w14:textId="77777777" w:rsidR="002B5D87" w:rsidRDefault="002B5D87" w:rsidP="002B5D87">
      <w:pPr>
        <w:ind w:left="26"/>
        <w:jc w:val="center"/>
        <w:rPr>
          <w:rFonts w:ascii="Calibri" w:hAnsi="Calibri" w:cs="Calibri"/>
          <w:rtl/>
        </w:rPr>
      </w:pPr>
    </w:p>
    <w:tbl>
      <w:tblPr>
        <w:tblStyle w:val="Tabellrutnt"/>
        <w:bidiVisual/>
        <w:tblW w:w="4785" w:type="pct"/>
        <w:tblInd w:w="366" w:type="dxa"/>
        <w:tblLook w:val="04A0" w:firstRow="1" w:lastRow="0" w:firstColumn="1" w:lastColumn="0" w:noHBand="0" w:noVBand="1"/>
      </w:tblPr>
      <w:tblGrid>
        <w:gridCol w:w="3833"/>
        <w:gridCol w:w="277"/>
        <w:gridCol w:w="3829"/>
      </w:tblGrid>
      <w:tr w:rsidR="002B5D87" w14:paraId="382F19A6" w14:textId="77777777" w:rsidTr="00AA077A">
        <w:trPr>
          <w:trHeight w:val="350"/>
        </w:trPr>
        <w:tc>
          <w:tcPr>
            <w:tcW w:w="3833" w:type="dxa"/>
            <w:shd w:val="clear" w:color="auto" w:fill="auto"/>
          </w:tcPr>
          <w:p w14:paraId="5DDDA6EB" w14:textId="77777777" w:rsidR="002B5D87" w:rsidRDefault="002B5D87" w:rsidP="00AA077A">
            <w:pPr>
              <w:pStyle w:val="libPoem"/>
              <w:jc w:val="center"/>
              <w:rPr>
                <w:rFonts w:ascii="Calibri" w:hAnsi="Calibri" w:cs="Calibri"/>
              </w:rPr>
            </w:pPr>
            <w:r w:rsidRPr="002C1EE8">
              <w:rPr>
                <w:rFonts w:cs="Calibri"/>
                <w:sz w:val="32"/>
                <w:rtl/>
              </w:rPr>
              <w:t>يا ذائداً قد أبهَرَ الأفلاكا</w:t>
            </w:r>
          </w:p>
        </w:tc>
        <w:tc>
          <w:tcPr>
            <w:tcW w:w="277" w:type="dxa"/>
            <w:shd w:val="clear" w:color="auto" w:fill="auto"/>
          </w:tcPr>
          <w:p w14:paraId="1B596103" w14:textId="77777777" w:rsidR="002B5D87" w:rsidRDefault="002B5D87" w:rsidP="00AA077A">
            <w:pPr>
              <w:pStyle w:val="libPoem"/>
              <w:jc w:val="center"/>
              <w:rPr>
                <w:rFonts w:ascii="Calibri" w:hAnsi="Calibri" w:cs="Calibri"/>
                <w:rtl/>
              </w:rPr>
            </w:pPr>
          </w:p>
        </w:tc>
        <w:tc>
          <w:tcPr>
            <w:tcW w:w="3829" w:type="dxa"/>
            <w:shd w:val="clear" w:color="auto" w:fill="auto"/>
          </w:tcPr>
          <w:p w14:paraId="4EEB692F" w14:textId="77777777" w:rsidR="002B5D87" w:rsidRDefault="002B5D87" w:rsidP="00AA077A">
            <w:pPr>
              <w:pStyle w:val="libPoem"/>
              <w:jc w:val="center"/>
              <w:rPr>
                <w:rFonts w:ascii="Calibri" w:hAnsi="Calibri" w:cs="Calibri"/>
                <w:lang w:bidi="fa-IR"/>
              </w:rPr>
            </w:pPr>
            <w:r w:rsidRPr="002C1EE8">
              <w:rPr>
                <w:rFonts w:cs="Calibri"/>
                <w:sz w:val="32"/>
                <w:rtl/>
              </w:rPr>
              <w:t>عبَّاسُ ما بَرِحَ الخُلُودُ لِواكا</w:t>
            </w:r>
          </w:p>
        </w:tc>
      </w:tr>
      <w:tr w:rsidR="002B5D87" w14:paraId="7DE94F3A" w14:textId="77777777" w:rsidTr="00AA077A">
        <w:trPr>
          <w:trHeight w:val="350"/>
        </w:trPr>
        <w:tc>
          <w:tcPr>
            <w:tcW w:w="3833" w:type="dxa"/>
          </w:tcPr>
          <w:p w14:paraId="01F7CC86" w14:textId="77777777" w:rsidR="002B5D87" w:rsidRDefault="002B5D87" w:rsidP="00AA077A">
            <w:pPr>
              <w:tabs>
                <w:tab w:val="left" w:pos="2909"/>
              </w:tabs>
              <w:jc w:val="center"/>
              <w:rPr>
                <w:rFonts w:ascii="Calibri" w:hAnsi="Calibri" w:cs="Calibri"/>
              </w:rPr>
            </w:pPr>
            <w:r w:rsidRPr="002C1EE8">
              <w:rPr>
                <w:rFonts w:cs="Calibri"/>
                <w:sz w:val="32"/>
                <w:szCs w:val="32"/>
                <w:rtl/>
              </w:rPr>
              <w:t>يا شِبْلَ حيدرةَ الفداءِ تحيةً</w:t>
            </w:r>
          </w:p>
        </w:tc>
        <w:tc>
          <w:tcPr>
            <w:tcW w:w="277" w:type="dxa"/>
          </w:tcPr>
          <w:p w14:paraId="1A6DF4A4" w14:textId="77777777" w:rsidR="002B5D87" w:rsidRDefault="002B5D87" w:rsidP="00AA077A">
            <w:pPr>
              <w:pStyle w:val="libPoem"/>
              <w:jc w:val="center"/>
              <w:rPr>
                <w:rFonts w:ascii="Calibri" w:hAnsi="Calibri" w:cs="Calibri"/>
                <w:rtl/>
              </w:rPr>
            </w:pPr>
          </w:p>
        </w:tc>
        <w:tc>
          <w:tcPr>
            <w:tcW w:w="3829" w:type="dxa"/>
          </w:tcPr>
          <w:p w14:paraId="074F07C2" w14:textId="77777777" w:rsidR="002B5D87" w:rsidRDefault="002B5D87" w:rsidP="00AA077A">
            <w:pPr>
              <w:pStyle w:val="libPoem"/>
              <w:jc w:val="center"/>
              <w:rPr>
                <w:rFonts w:ascii="Calibri" w:hAnsi="Calibri" w:cs="Calibri"/>
              </w:rPr>
            </w:pPr>
            <w:r w:rsidRPr="002C1EE8">
              <w:rPr>
                <w:rFonts w:cs="Calibri"/>
                <w:sz w:val="32"/>
                <w:rtl/>
              </w:rPr>
              <w:t>لكَ مِنْ قُلُوبٍ كرَّمَتْ ذِكراكا</w:t>
            </w:r>
          </w:p>
        </w:tc>
      </w:tr>
      <w:tr w:rsidR="002B5D87" w14:paraId="19B7822E" w14:textId="77777777" w:rsidTr="00AA077A">
        <w:trPr>
          <w:trHeight w:val="350"/>
        </w:trPr>
        <w:tc>
          <w:tcPr>
            <w:tcW w:w="3833" w:type="dxa"/>
          </w:tcPr>
          <w:p w14:paraId="7A915549" w14:textId="77777777" w:rsidR="002B5D87" w:rsidRDefault="002B5D87" w:rsidP="00AA077A">
            <w:pPr>
              <w:pStyle w:val="libPoem"/>
              <w:jc w:val="center"/>
              <w:rPr>
                <w:rFonts w:ascii="Calibri" w:hAnsi="Calibri" w:cs="Calibri"/>
                <w:sz w:val="32"/>
              </w:rPr>
            </w:pPr>
            <w:r w:rsidRPr="002C1EE8">
              <w:rPr>
                <w:rFonts w:cs="Calibri"/>
                <w:sz w:val="32"/>
                <w:rtl/>
              </w:rPr>
              <w:t>ميلادُكَ الميمونُ هلَّ مُبارَكاً</w:t>
            </w:r>
          </w:p>
        </w:tc>
        <w:tc>
          <w:tcPr>
            <w:tcW w:w="277" w:type="dxa"/>
          </w:tcPr>
          <w:p w14:paraId="3481BD0B" w14:textId="77777777" w:rsidR="002B5D87" w:rsidRDefault="002B5D87" w:rsidP="00AA077A">
            <w:pPr>
              <w:pStyle w:val="libPoem"/>
              <w:jc w:val="center"/>
              <w:rPr>
                <w:rFonts w:ascii="Calibri" w:hAnsi="Calibri" w:cs="Calibri"/>
                <w:sz w:val="32"/>
                <w:rtl/>
              </w:rPr>
            </w:pPr>
          </w:p>
        </w:tc>
        <w:tc>
          <w:tcPr>
            <w:tcW w:w="3829" w:type="dxa"/>
          </w:tcPr>
          <w:p w14:paraId="703E1BA5" w14:textId="77777777" w:rsidR="002B5D87" w:rsidRDefault="002B5D87" w:rsidP="00AA077A">
            <w:pPr>
              <w:pStyle w:val="libPoem"/>
              <w:jc w:val="center"/>
              <w:rPr>
                <w:rFonts w:ascii="Calibri" w:hAnsi="Calibri" w:cs="Calibri"/>
                <w:sz w:val="32"/>
              </w:rPr>
            </w:pPr>
            <w:r w:rsidRPr="002C1EE8">
              <w:rPr>
                <w:rFonts w:cs="Calibri"/>
                <w:sz w:val="32"/>
                <w:rtl/>
              </w:rPr>
              <w:t>للعاشقينَ مدى الزمانِ عُلاكا</w:t>
            </w:r>
          </w:p>
        </w:tc>
      </w:tr>
      <w:tr w:rsidR="002B5D87" w14:paraId="44A38BFF" w14:textId="77777777" w:rsidTr="00AA077A">
        <w:trPr>
          <w:trHeight w:val="350"/>
        </w:trPr>
        <w:tc>
          <w:tcPr>
            <w:tcW w:w="3833" w:type="dxa"/>
          </w:tcPr>
          <w:p w14:paraId="3009CE4B" w14:textId="77777777" w:rsidR="002B5D87" w:rsidRDefault="002B5D87" w:rsidP="00AA077A">
            <w:pPr>
              <w:pStyle w:val="libPoem"/>
              <w:jc w:val="center"/>
              <w:rPr>
                <w:rFonts w:ascii="Calibri" w:hAnsi="Calibri" w:cs="Calibri"/>
              </w:rPr>
            </w:pPr>
            <w:r w:rsidRPr="002C1EE8">
              <w:rPr>
                <w:rFonts w:cs="Calibri"/>
                <w:sz w:val="32"/>
                <w:rtl/>
              </w:rPr>
              <w:t>فالسُؤْدَدُ الوضَّاءُ ينثُرُ عِطرَهُ</w:t>
            </w:r>
          </w:p>
        </w:tc>
        <w:tc>
          <w:tcPr>
            <w:tcW w:w="277" w:type="dxa"/>
          </w:tcPr>
          <w:p w14:paraId="033BD3D7" w14:textId="77777777" w:rsidR="002B5D87" w:rsidRDefault="002B5D87" w:rsidP="00AA077A">
            <w:pPr>
              <w:pStyle w:val="libPoem"/>
              <w:jc w:val="center"/>
              <w:rPr>
                <w:rFonts w:ascii="Calibri" w:hAnsi="Calibri" w:cs="Calibri"/>
                <w:rtl/>
              </w:rPr>
            </w:pPr>
          </w:p>
        </w:tc>
        <w:tc>
          <w:tcPr>
            <w:tcW w:w="3829" w:type="dxa"/>
          </w:tcPr>
          <w:p w14:paraId="293A8240" w14:textId="77777777" w:rsidR="002B5D87" w:rsidRDefault="002B5D87" w:rsidP="00AA077A">
            <w:pPr>
              <w:pStyle w:val="libPoem"/>
              <w:jc w:val="center"/>
              <w:rPr>
                <w:rFonts w:ascii="Calibri" w:hAnsi="Calibri" w:cs="Calibri"/>
              </w:rPr>
            </w:pPr>
            <w:r w:rsidRPr="002C1EE8">
              <w:rPr>
                <w:rFonts w:cs="Calibri"/>
                <w:sz w:val="32"/>
                <w:rtl/>
              </w:rPr>
              <w:t>والمَكرُمَاتُ غدَتْ عبيرَ ثَراكا</w:t>
            </w:r>
          </w:p>
        </w:tc>
      </w:tr>
      <w:tr w:rsidR="002B5D87" w14:paraId="4FF04997" w14:textId="77777777" w:rsidTr="00AA077A">
        <w:trPr>
          <w:trHeight w:val="350"/>
        </w:trPr>
        <w:tc>
          <w:tcPr>
            <w:tcW w:w="3833" w:type="dxa"/>
          </w:tcPr>
          <w:p w14:paraId="513E8FB3" w14:textId="77777777" w:rsidR="002B5D87" w:rsidRDefault="002B5D87" w:rsidP="00AA077A">
            <w:pPr>
              <w:pStyle w:val="libPoem"/>
              <w:tabs>
                <w:tab w:val="left" w:pos="2621"/>
                <w:tab w:val="left" w:pos="2873"/>
              </w:tabs>
              <w:jc w:val="center"/>
              <w:rPr>
                <w:rFonts w:ascii="Calibri" w:hAnsi="Calibri" w:cs="Calibri"/>
              </w:rPr>
            </w:pPr>
            <w:r w:rsidRPr="002C1EE8">
              <w:rPr>
                <w:rFonts w:cs="Calibri"/>
                <w:sz w:val="32"/>
                <w:rtl/>
              </w:rPr>
              <w:t>سَقْياً أبا الفضلِ النجيبَ لِمولدٍ</w:t>
            </w:r>
          </w:p>
        </w:tc>
        <w:tc>
          <w:tcPr>
            <w:tcW w:w="277" w:type="dxa"/>
          </w:tcPr>
          <w:p w14:paraId="681BAC9A" w14:textId="77777777" w:rsidR="002B5D87" w:rsidRDefault="002B5D87" w:rsidP="00AA077A">
            <w:pPr>
              <w:pStyle w:val="libPoem"/>
              <w:jc w:val="center"/>
              <w:rPr>
                <w:rFonts w:ascii="Calibri" w:hAnsi="Calibri" w:cs="Calibri"/>
                <w:rtl/>
              </w:rPr>
            </w:pPr>
          </w:p>
        </w:tc>
        <w:tc>
          <w:tcPr>
            <w:tcW w:w="3829" w:type="dxa"/>
          </w:tcPr>
          <w:p w14:paraId="08B98357" w14:textId="77777777" w:rsidR="002B5D87" w:rsidRDefault="002B5D87" w:rsidP="00AA077A">
            <w:pPr>
              <w:jc w:val="center"/>
              <w:rPr>
                <w:rFonts w:ascii="Calibri" w:hAnsi="Calibri" w:cs="Calibri"/>
              </w:rPr>
            </w:pPr>
            <w:r w:rsidRPr="002C1EE8">
              <w:rPr>
                <w:rFonts w:cs="Calibri"/>
                <w:sz w:val="32"/>
                <w:szCs w:val="32"/>
                <w:rtl/>
              </w:rPr>
              <w:t>نُذِرَتْ بهِ كِرْمَى الحُسينِ يَداكا</w:t>
            </w:r>
          </w:p>
        </w:tc>
      </w:tr>
      <w:tr w:rsidR="002B5D87" w14:paraId="7A879F2E" w14:textId="77777777" w:rsidTr="00AA077A">
        <w:trPr>
          <w:trHeight w:val="350"/>
        </w:trPr>
        <w:tc>
          <w:tcPr>
            <w:tcW w:w="3833" w:type="dxa"/>
          </w:tcPr>
          <w:p w14:paraId="50440D68" w14:textId="77777777" w:rsidR="002B5D87" w:rsidRDefault="002B5D87" w:rsidP="00AA077A">
            <w:pPr>
              <w:pStyle w:val="libPoem"/>
              <w:tabs>
                <w:tab w:val="left" w:pos="2717"/>
              </w:tabs>
              <w:jc w:val="center"/>
              <w:rPr>
                <w:rFonts w:ascii="Calibri" w:hAnsi="Calibri" w:cs="Calibri"/>
                <w:color w:val="auto"/>
              </w:rPr>
            </w:pPr>
            <w:r w:rsidRPr="002C1EE8">
              <w:rPr>
                <w:rFonts w:cs="Calibri"/>
                <w:sz w:val="32"/>
                <w:rtl/>
              </w:rPr>
              <w:t>فلقد صرَخْتَ وأنتَ طفلٌ ناصراً</w:t>
            </w:r>
          </w:p>
        </w:tc>
        <w:tc>
          <w:tcPr>
            <w:tcW w:w="277" w:type="dxa"/>
          </w:tcPr>
          <w:p w14:paraId="5DC329AB" w14:textId="77777777" w:rsidR="002B5D87" w:rsidRDefault="002B5D87" w:rsidP="00AA077A">
            <w:pPr>
              <w:pStyle w:val="libPoem"/>
              <w:jc w:val="center"/>
              <w:rPr>
                <w:rFonts w:ascii="Calibri" w:hAnsi="Calibri" w:cs="Calibri"/>
                <w:color w:val="auto"/>
                <w:rtl/>
              </w:rPr>
            </w:pPr>
          </w:p>
        </w:tc>
        <w:tc>
          <w:tcPr>
            <w:tcW w:w="3829" w:type="dxa"/>
          </w:tcPr>
          <w:p w14:paraId="23226BA0" w14:textId="77777777" w:rsidR="002B5D87" w:rsidRDefault="002B5D87" w:rsidP="00AA077A">
            <w:pPr>
              <w:tabs>
                <w:tab w:val="left" w:pos="481"/>
              </w:tabs>
              <w:jc w:val="center"/>
              <w:rPr>
                <w:rFonts w:ascii="Calibri" w:hAnsi="Calibri" w:cs="Calibri"/>
                <w:lang w:bidi="fa-IR"/>
              </w:rPr>
            </w:pPr>
            <w:r w:rsidRPr="002C1EE8">
              <w:rPr>
                <w:rFonts w:cs="Calibri"/>
                <w:sz w:val="32"/>
                <w:szCs w:val="32"/>
                <w:rtl/>
              </w:rPr>
              <w:t>لبيَّكَ يا ابنَ أبي أجَبْتُ نِداكا</w:t>
            </w:r>
          </w:p>
        </w:tc>
      </w:tr>
      <w:tr w:rsidR="002B5D87" w14:paraId="4B2D85B7" w14:textId="77777777" w:rsidTr="00AA077A">
        <w:trPr>
          <w:trHeight w:val="350"/>
        </w:trPr>
        <w:tc>
          <w:tcPr>
            <w:tcW w:w="3833" w:type="dxa"/>
          </w:tcPr>
          <w:p w14:paraId="3FF2A18B" w14:textId="77777777" w:rsidR="002B5D87" w:rsidRDefault="002B5D87" w:rsidP="00AA077A">
            <w:pPr>
              <w:pStyle w:val="libPoem"/>
              <w:jc w:val="center"/>
              <w:rPr>
                <w:rFonts w:ascii="Calibri" w:hAnsi="Calibri" w:cs="Calibri"/>
                <w:color w:val="auto"/>
              </w:rPr>
            </w:pPr>
            <w:r w:rsidRPr="002C1EE8">
              <w:rPr>
                <w:rFonts w:cs="Calibri"/>
                <w:sz w:val="32"/>
                <w:rtl/>
              </w:rPr>
              <w:t>فأنا ابنُ ماجدةِ الأُصولِ ووالدي</w:t>
            </w:r>
          </w:p>
        </w:tc>
        <w:tc>
          <w:tcPr>
            <w:tcW w:w="277" w:type="dxa"/>
          </w:tcPr>
          <w:p w14:paraId="5A2C38D2" w14:textId="77777777" w:rsidR="002B5D87" w:rsidRDefault="002B5D87" w:rsidP="00AA077A">
            <w:pPr>
              <w:pStyle w:val="libPoem"/>
              <w:jc w:val="center"/>
              <w:rPr>
                <w:rFonts w:ascii="Calibri" w:hAnsi="Calibri" w:cs="Calibri"/>
                <w:color w:val="auto"/>
                <w:rtl/>
              </w:rPr>
            </w:pPr>
          </w:p>
        </w:tc>
        <w:tc>
          <w:tcPr>
            <w:tcW w:w="3829" w:type="dxa"/>
          </w:tcPr>
          <w:p w14:paraId="6D8CBCA2" w14:textId="77777777" w:rsidR="002B5D87" w:rsidRDefault="002B5D87" w:rsidP="00AA077A">
            <w:pPr>
              <w:pStyle w:val="libPoem"/>
              <w:jc w:val="center"/>
              <w:rPr>
                <w:rFonts w:ascii="Calibri" w:hAnsi="Calibri" w:cs="Calibri"/>
                <w:color w:val="auto"/>
              </w:rPr>
            </w:pPr>
            <w:r w:rsidRPr="002C1EE8">
              <w:rPr>
                <w:rFonts w:cs="Calibri"/>
                <w:sz w:val="32"/>
                <w:rtl/>
              </w:rPr>
              <w:t>حامي الرِّسالةِ قائداً ضَحَّاكا</w:t>
            </w:r>
          </w:p>
        </w:tc>
      </w:tr>
      <w:tr w:rsidR="002B5D87" w14:paraId="76EA8FA5" w14:textId="77777777" w:rsidTr="00AA077A">
        <w:trPr>
          <w:trHeight w:val="350"/>
        </w:trPr>
        <w:tc>
          <w:tcPr>
            <w:tcW w:w="3833" w:type="dxa"/>
          </w:tcPr>
          <w:p w14:paraId="2C6FA8DB" w14:textId="77777777" w:rsidR="002B5D87" w:rsidRDefault="002B5D87" w:rsidP="00AA077A">
            <w:pPr>
              <w:pStyle w:val="libPoem"/>
              <w:jc w:val="center"/>
              <w:rPr>
                <w:rFonts w:ascii="Calibri" w:hAnsi="Calibri" w:cs="Calibri"/>
              </w:rPr>
            </w:pPr>
            <w:r w:rsidRPr="002C1EE8">
              <w:rPr>
                <w:rFonts w:cs="Calibri"/>
                <w:sz w:val="32"/>
                <w:rtl/>
              </w:rPr>
              <w:t>لم يَعْيَ صارمُهُ وِقاءَ نُبوَّةٍ</w:t>
            </w:r>
          </w:p>
        </w:tc>
        <w:tc>
          <w:tcPr>
            <w:tcW w:w="277" w:type="dxa"/>
          </w:tcPr>
          <w:p w14:paraId="52AD9833" w14:textId="77777777" w:rsidR="002B5D87" w:rsidRDefault="002B5D87" w:rsidP="00AA077A">
            <w:pPr>
              <w:pStyle w:val="libPoem"/>
              <w:jc w:val="center"/>
              <w:rPr>
                <w:rFonts w:ascii="Calibri" w:hAnsi="Calibri" w:cs="Calibri"/>
                <w:rtl/>
              </w:rPr>
            </w:pPr>
          </w:p>
        </w:tc>
        <w:tc>
          <w:tcPr>
            <w:tcW w:w="3829" w:type="dxa"/>
          </w:tcPr>
          <w:p w14:paraId="68B4B0AB" w14:textId="77777777" w:rsidR="002B5D87" w:rsidRDefault="002B5D87" w:rsidP="00AA077A">
            <w:pPr>
              <w:pStyle w:val="libPoem"/>
              <w:jc w:val="center"/>
              <w:rPr>
                <w:rFonts w:ascii="Calibri" w:hAnsi="Calibri" w:cs="Calibri"/>
              </w:rPr>
            </w:pPr>
            <w:r w:rsidRPr="002C1EE8">
              <w:rPr>
                <w:rFonts w:cs="Calibri"/>
                <w:sz w:val="32"/>
                <w:rtl/>
              </w:rPr>
              <w:t>وأنا ابنُ حيدرَ في الطُّفُوفِ وِقاكا</w:t>
            </w:r>
          </w:p>
        </w:tc>
      </w:tr>
      <w:tr w:rsidR="002B5D87" w14:paraId="44645F07" w14:textId="77777777" w:rsidTr="00AA077A">
        <w:trPr>
          <w:trHeight w:val="350"/>
        </w:trPr>
        <w:tc>
          <w:tcPr>
            <w:tcW w:w="3833" w:type="dxa"/>
          </w:tcPr>
          <w:p w14:paraId="1F95B2FE" w14:textId="77777777" w:rsidR="002B5D87" w:rsidRDefault="002B5D87" w:rsidP="00AA077A">
            <w:pPr>
              <w:pStyle w:val="libPoem"/>
              <w:tabs>
                <w:tab w:val="left" w:pos="2645"/>
              </w:tabs>
              <w:jc w:val="center"/>
              <w:rPr>
                <w:rFonts w:ascii="Calibri" w:hAnsi="Calibri" w:cs="Calibri"/>
                <w:lang w:bidi="fa-IR"/>
              </w:rPr>
            </w:pPr>
            <w:r w:rsidRPr="002C1EE8">
              <w:rPr>
                <w:rFonts w:cs="Calibri"/>
                <w:sz w:val="32"/>
                <w:rtl/>
              </w:rPr>
              <w:t>ولقد عَشِقْتُ مَلاحِماً لَمحمدٍ</w:t>
            </w:r>
          </w:p>
        </w:tc>
        <w:tc>
          <w:tcPr>
            <w:tcW w:w="277" w:type="dxa"/>
          </w:tcPr>
          <w:p w14:paraId="4D006C1A" w14:textId="77777777" w:rsidR="002B5D87" w:rsidRDefault="002B5D87" w:rsidP="00AA077A">
            <w:pPr>
              <w:pStyle w:val="libPoem"/>
              <w:jc w:val="center"/>
              <w:rPr>
                <w:rFonts w:ascii="Calibri" w:hAnsi="Calibri" w:cs="Calibri"/>
                <w:rtl/>
              </w:rPr>
            </w:pPr>
          </w:p>
        </w:tc>
        <w:tc>
          <w:tcPr>
            <w:tcW w:w="3829" w:type="dxa"/>
          </w:tcPr>
          <w:p w14:paraId="243FF345" w14:textId="77777777" w:rsidR="002B5D87" w:rsidRDefault="002B5D87" w:rsidP="00AA077A">
            <w:pPr>
              <w:pStyle w:val="libPoem"/>
              <w:jc w:val="center"/>
            </w:pPr>
            <w:r w:rsidRPr="002C1EE8">
              <w:rPr>
                <w:rFonts w:cs="Calibri"/>
                <w:sz w:val="32"/>
                <w:rtl/>
              </w:rPr>
              <w:t>وأبي عليٍّ ذاكرَيْنِ فِداكا</w:t>
            </w:r>
          </w:p>
        </w:tc>
      </w:tr>
      <w:tr w:rsidR="002B5D87" w14:paraId="7B013C98" w14:textId="77777777" w:rsidTr="00AA077A">
        <w:trPr>
          <w:trHeight w:val="350"/>
        </w:trPr>
        <w:tc>
          <w:tcPr>
            <w:tcW w:w="3833" w:type="dxa"/>
          </w:tcPr>
          <w:p w14:paraId="599E7BE3" w14:textId="77777777" w:rsidR="002B5D87" w:rsidRDefault="002B5D87" w:rsidP="00AA077A">
            <w:pPr>
              <w:pStyle w:val="libPoem"/>
              <w:tabs>
                <w:tab w:val="left" w:pos="2417"/>
              </w:tabs>
              <w:jc w:val="center"/>
              <w:rPr>
                <w:rFonts w:ascii="Calibri" w:hAnsi="Calibri" w:cs="Calibri"/>
                <w:color w:val="auto"/>
              </w:rPr>
            </w:pPr>
            <w:r w:rsidRPr="002C1EE8">
              <w:rPr>
                <w:rFonts w:cs="Calibri"/>
                <w:sz w:val="32"/>
                <w:rtl/>
              </w:rPr>
              <w:t>فسأَلْتُ ربّي بالحُسينِ تَقرُّباً</w:t>
            </w:r>
          </w:p>
        </w:tc>
        <w:tc>
          <w:tcPr>
            <w:tcW w:w="277" w:type="dxa"/>
          </w:tcPr>
          <w:p w14:paraId="3003A655" w14:textId="77777777" w:rsidR="002B5D87" w:rsidRDefault="002B5D87" w:rsidP="00AA077A">
            <w:pPr>
              <w:pStyle w:val="libPoem"/>
              <w:jc w:val="center"/>
              <w:rPr>
                <w:rFonts w:ascii="Calibri" w:hAnsi="Calibri" w:cs="Calibri"/>
                <w:color w:val="auto"/>
                <w:rtl/>
              </w:rPr>
            </w:pPr>
          </w:p>
        </w:tc>
        <w:tc>
          <w:tcPr>
            <w:tcW w:w="3829" w:type="dxa"/>
          </w:tcPr>
          <w:p w14:paraId="1710CFD1" w14:textId="77777777" w:rsidR="002B5D87" w:rsidRDefault="002B5D87" w:rsidP="00AA077A">
            <w:pPr>
              <w:pStyle w:val="libPoem"/>
              <w:jc w:val="center"/>
              <w:rPr>
                <w:rFonts w:ascii="Calibri" w:hAnsi="Calibri" w:cs="Calibri"/>
                <w:color w:val="auto"/>
                <w:lang w:bidi="fa-IR"/>
              </w:rPr>
            </w:pPr>
            <w:r w:rsidRPr="002C1EE8">
              <w:rPr>
                <w:rFonts w:cs="Calibri"/>
                <w:sz w:val="32"/>
                <w:rtl/>
              </w:rPr>
              <w:t>رَبَّاهُ أبْلِغْني بهِ مَرضَاكا</w:t>
            </w:r>
          </w:p>
        </w:tc>
      </w:tr>
      <w:tr w:rsidR="002B5D87" w14:paraId="42239C1B" w14:textId="77777777" w:rsidTr="00AA077A">
        <w:trPr>
          <w:trHeight w:val="350"/>
        </w:trPr>
        <w:tc>
          <w:tcPr>
            <w:tcW w:w="3833" w:type="dxa"/>
          </w:tcPr>
          <w:p w14:paraId="797E91D8" w14:textId="77777777" w:rsidR="002B5D87" w:rsidRDefault="002B5D87" w:rsidP="00AA077A">
            <w:pPr>
              <w:pStyle w:val="libPoem"/>
              <w:jc w:val="center"/>
              <w:rPr>
                <w:rFonts w:ascii="Calibri" w:hAnsi="Calibri" w:cs="Calibri"/>
                <w:color w:val="auto"/>
              </w:rPr>
            </w:pPr>
            <w:r w:rsidRPr="002C1EE8">
              <w:rPr>
                <w:rFonts w:cs="Calibri"/>
                <w:sz w:val="32"/>
                <w:rtl/>
              </w:rPr>
              <w:t>بُشرى أبا الحسنينِ ميلادٌ أتى</w:t>
            </w:r>
          </w:p>
        </w:tc>
        <w:tc>
          <w:tcPr>
            <w:tcW w:w="277" w:type="dxa"/>
          </w:tcPr>
          <w:p w14:paraId="07AE0AC7" w14:textId="77777777" w:rsidR="002B5D87" w:rsidRDefault="002B5D87" w:rsidP="00AA077A">
            <w:pPr>
              <w:pStyle w:val="libPoem"/>
              <w:jc w:val="center"/>
              <w:rPr>
                <w:rFonts w:ascii="Calibri" w:hAnsi="Calibri" w:cs="Calibri"/>
                <w:color w:val="auto"/>
                <w:rtl/>
              </w:rPr>
            </w:pPr>
          </w:p>
        </w:tc>
        <w:tc>
          <w:tcPr>
            <w:tcW w:w="3829" w:type="dxa"/>
          </w:tcPr>
          <w:p w14:paraId="3AE018C9" w14:textId="77777777" w:rsidR="002B5D87" w:rsidRDefault="002B5D87" w:rsidP="00AA077A">
            <w:pPr>
              <w:pStyle w:val="libPoem"/>
              <w:jc w:val="center"/>
              <w:rPr>
                <w:rFonts w:ascii="Calibri" w:hAnsi="Calibri" w:cs="Calibri"/>
                <w:color w:val="auto"/>
              </w:rPr>
            </w:pPr>
            <w:r w:rsidRPr="002C1EE8">
              <w:rPr>
                <w:rFonts w:cs="Calibri"/>
                <w:sz w:val="32"/>
                <w:rtl/>
              </w:rPr>
              <w:t>بالمُقمِرِ العباسِ شبلاً جاكا</w:t>
            </w:r>
          </w:p>
        </w:tc>
      </w:tr>
      <w:tr w:rsidR="002B5D87" w14:paraId="79172D18" w14:textId="77777777" w:rsidTr="00AA077A">
        <w:trPr>
          <w:trHeight w:val="350"/>
        </w:trPr>
        <w:tc>
          <w:tcPr>
            <w:tcW w:w="3833" w:type="dxa"/>
          </w:tcPr>
          <w:p w14:paraId="6B287D6A" w14:textId="77777777" w:rsidR="002B5D87" w:rsidRDefault="002B5D87" w:rsidP="00AA077A">
            <w:pPr>
              <w:pStyle w:val="libPoem"/>
              <w:jc w:val="center"/>
              <w:rPr>
                <w:rFonts w:ascii="Calibri" w:hAnsi="Calibri" w:cs="Calibri"/>
                <w:color w:val="auto"/>
                <w:highlight w:val="yellow"/>
              </w:rPr>
            </w:pPr>
            <w:r w:rsidRPr="002C1EE8">
              <w:rPr>
                <w:rFonts w:cs="Calibri"/>
                <w:sz w:val="32"/>
                <w:rtl/>
              </w:rPr>
              <w:t>بالجُودِ ملحمةُ العطاءِ جميعُها</w:t>
            </w:r>
          </w:p>
        </w:tc>
        <w:tc>
          <w:tcPr>
            <w:tcW w:w="277" w:type="dxa"/>
          </w:tcPr>
          <w:p w14:paraId="0B6041E6" w14:textId="77777777" w:rsidR="002B5D87" w:rsidRDefault="002B5D87" w:rsidP="00AA077A">
            <w:pPr>
              <w:pStyle w:val="libPoem"/>
              <w:jc w:val="center"/>
              <w:rPr>
                <w:rFonts w:ascii="Calibri" w:hAnsi="Calibri" w:cs="Calibri"/>
                <w:color w:val="auto"/>
                <w:highlight w:val="yellow"/>
                <w:rtl/>
              </w:rPr>
            </w:pPr>
          </w:p>
        </w:tc>
        <w:tc>
          <w:tcPr>
            <w:tcW w:w="3829" w:type="dxa"/>
          </w:tcPr>
          <w:p w14:paraId="06CCC7BC" w14:textId="77777777" w:rsidR="002B5D87" w:rsidRDefault="002B5D87" w:rsidP="00AA077A">
            <w:pPr>
              <w:pStyle w:val="libPoem"/>
              <w:jc w:val="center"/>
              <w:rPr>
                <w:rFonts w:ascii="Calibri" w:hAnsi="Calibri" w:cs="Calibri"/>
                <w:color w:val="auto"/>
              </w:rPr>
            </w:pPr>
            <w:r w:rsidRPr="002C1EE8">
              <w:rPr>
                <w:rFonts w:cs="Calibri"/>
                <w:sz w:val="32"/>
                <w:rtl/>
              </w:rPr>
              <w:t>بالتضحياتِ متابعٌ مَمْشاكا</w:t>
            </w:r>
          </w:p>
        </w:tc>
      </w:tr>
      <w:tr w:rsidR="002B5D87" w14:paraId="55F462AD" w14:textId="77777777" w:rsidTr="00AA077A">
        <w:trPr>
          <w:trHeight w:val="350"/>
        </w:trPr>
        <w:tc>
          <w:tcPr>
            <w:tcW w:w="3833" w:type="dxa"/>
          </w:tcPr>
          <w:p w14:paraId="0929DB99" w14:textId="77777777" w:rsidR="002B5D87" w:rsidRDefault="002B5D87" w:rsidP="00AA077A">
            <w:pPr>
              <w:pStyle w:val="libPoem"/>
              <w:jc w:val="center"/>
              <w:rPr>
                <w:rFonts w:ascii="Calibri" w:hAnsi="Calibri" w:cs="Calibri"/>
                <w:color w:val="auto"/>
                <w:highlight w:val="yellow"/>
              </w:rPr>
            </w:pPr>
            <w:r w:rsidRPr="002C1EE8">
              <w:rPr>
                <w:rFonts w:cs="Calibri"/>
                <w:sz w:val="32"/>
                <w:rtl/>
              </w:rPr>
              <w:t>هو ما أرَدْتَ أبا تُرابِ مُعَبِّئاً</w:t>
            </w:r>
          </w:p>
        </w:tc>
        <w:tc>
          <w:tcPr>
            <w:tcW w:w="277" w:type="dxa"/>
          </w:tcPr>
          <w:p w14:paraId="25DA2306" w14:textId="77777777" w:rsidR="002B5D87" w:rsidRDefault="002B5D87" w:rsidP="00AA077A">
            <w:pPr>
              <w:pStyle w:val="libPoem"/>
              <w:jc w:val="center"/>
              <w:rPr>
                <w:rFonts w:ascii="Calibri" w:hAnsi="Calibri" w:cs="Calibri"/>
                <w:color w:val="auto"/>
                <w:highlight w:val="yellow"/>
                <w:rtl/>
              </w:rPr>
            </w:pPr>
          </w:p>
        </w:tc>
        <w:tc>
          <w:tcPr>
            <w:tcW w:w="3829" w:type="dxa"/>
          </w:tcPr>
          <w:p w14:paraId="3C7E57A0" w14:textId="77777777" w:rsidR="002B5D87" w:rsidRDefault="002B5D87" w:rsidP="00AA077A">
            <w:pPr>
              <w:pStyle w:val="libPoem"/>
              <w:jc w:val="center"/>
              <w:rPr>
                <w:rFonts w:ascii="Calibri" w:hAnsi="Calibri" w:cs="Calibri"/>
                <w:color w:val="auto"/>
              </w:rPr>
            </w:pPr>
            <w:r w:rsidRPr="002C1EE8">
              <w:rPr>
                <w:rFonts w:cs="Calibri"/>
                <w:sz w:val="32"/>
                <w:rtl/>
              </w:rPr>
              <w:t>لغدِ الحُسينِ مُعاضِداً دَكّاكا</w:t>
            </w:r>
          </w:p>
        </w:tc>
      </w:tr>
      <w:tr w:rsidR="002B5D87" w14:paraId="68DE4ED5" w14:textId="77777777" w:rsidTr="00AA077A">
        <w:trPr>
          <w:trHeight w:val="350"/>
        </w:trPr>
        <w:tc>
          <w:tcPr>
            <w:tcW w:w="3833" w:type="dxa"/>
          </w:tcPr>
          <w:p w14:paraId="1B7A609D" w14:textId="77777777" w:rsidR="002B5D87" w:rsidRDefault="002B5D87" w:rsidP="00AA077A">
            <w:pPr>
              <w:pStyle w:val="libPoem"/>
              <w:jc w:val="center"/>
              <w:rPr>
                <w:rFonts w:ascii="Calibri" w:hAnsi="Calibri" w:cs="Calibri"/>
                <w:color w:val="auto"/>
                <w:highlight w:val="yellow"/>
              </w:rPr>
            </w:pPr>
            <w:r w:rsidRPr="002C1EE8">
              <w:rPr>
                <w:rFonts w:cs="Calibri"/>
                <w:sz w:val="32"/>
                <w:rtl/>
              </w:rPr>
              <w:t>لا يعتريهِ الشكُّ يومَ ظليمةٍ</w:t>
            </w:r>
          </w:p>
        </w:tc>
        <w:tc>
          <w:tcPr>
            <w:tcW w:w="277" w:type="dxa"/>
          </w:tcPr>
          <w:p w14:paraId="40D931BD" w14:textId="77777777" w:rsidR="002B5D87" w:rsidRDefault="002B5D87" w:rsidP="00AA077A">
            <w:pPr>
              <w:pStyle w:val="libPoem"/>
              <w:jc w:val="center"/>
              <w:rPr>
                <w:rFonts w:ascii="Calibri" w:hAnsi="Calibri" w:cs="Calibri"/>
                <w:color w:val="auto"/>
                <w:highlight w:val="yellow"/>
                <w:rtl/>
              </w:rPr>
            </w:pPr>
          </w:p>
        </w:tc>
        <w:tc>
          <w:tcPr>
            <w:tcW w:w="3829" w:type="dxa"/>
          </w:tcPr>
          <w:p w14:paraId="6755FD2B" w14:textId="77777777" w:rsidR="002B5D87" w:rsidRDefault="002B5D87" w:rsidP="00AA077A">
            <w:pPr>
              <w:pStyle w:val="libPoem"/>
              <w:tabs>
                <w:tab w:val="left" w:pos="2677"/>
              </w:tabs>
              <w:jc w:val="center"/>
              <w:rPr>
                <w:rFonts w:ascii="Calibri" w:hAnsi="Calibri" w:cs="Calibri"/>
                <w:color w:val="auto"/>
              </w:rPr>
            </w:pPr>
            <w:r w:rsidRPr="002C1EE8">
              <w:rPr>
                <w:rFonts w:cs="Calibri"/>
                <w:sz w:val="32"/>
                <w:rtl/>
              </w:rPr>
              <w:t>جارتَ على سِبطِ النَبيِّ مَلاكا</w:t>
            </w:r>
          </w:p>
        </w:tc>
      </w:tr>
      <w:tr w:rsidR="002B5D87" w14:paraId="1BC0BEEC" w14:textId="77777777" w:rsidTr="00AA077A">
        <w:trPr>
          <w:trHeight w:val="350"/>
        </w:trPr>
        <w:tc>
          <w:tcPr>
            <w:tcW w:w="3833" w:type="dxa"/>
          </w:tcPr>
          <w:p w14:paraId="33833704" w14:textId="77777777" w:rsidR="002B5D87" w:rsidRDefault="002B5D87" w:rsidP="00AA077A">
            <w:pPr>
              <w:pStyle w:val="libPoem"/>
              <w:jc w:val="center"/>
              <w:rPr>
                <w:rFonts w:ascii="Calibri" w:hAnsi="Calibri" w:cs="Calibri"/>
                <w:color w:val="auto"/>
                <w:highlight w:val="yellow"/>
              </w:rPr>
            </w:pPr>
            <w:r w:rsidRPr="002C1EE8">
              <w:rPr>
                <w:rFonts w:cs="Calibri"/>
                <w:sz w:val="32"/>
                <w:rtl/>
              </w:rPr>
              <w:t>طُهِّرْتَ نَفْساً يا ربيبَ إمامةٍ</w:t>
            </w:r>
          </w:p>
        </w:tc>
        <w:tc>
          <w:tcPr>
            <w:tcW w:w="277" w:type="dxa"/>
          </w:tcPr>
          <w:p w14:paraId="4BE27509" w14:textId="77777777" w:rsidR="002B5D87" w:rsidRDefault="002B5D87" w:rsidP="00AA077A">
            <w:pPr>
              <w:pStyle w:val="libPoem"/>
              <w:jc w:val="center"/>
              <w:rPr>
                <w:rFonts w:ascii="Calibri" w:hAnsi="Calibri" w:cs="Calibri"/>
                <w:color w:val="auto"/>
                <w:highlight w:val="yellow"/>
                <w:rtl/>
              </w:rPr>
            </w:pPr>
          </w:p>
        </w:tc>
        <w:tc>
          <w:tcPr>
            <w:tcW w:w="3829" w:type="dxa"/>
          </w:tcPr>
          <w:p w14:paraId="49B0B947" w14:textId="77777777" w:rsidR="002B5D87" w:rsidRDefault="002B5D87" w:rsidP="00AA077A">
            <w:pPr>
              <w:pStyle w:val="libPoem"/>
              <w:jc w:val="center"/>
              <w:rPr>
                <w:rFonts w:ascii="Calibri" w:hAnsi="Calibri" w:cs="Calibri"/>
                <w:color w:val="auto"/>
              </w:rPr>
            </w:pPr>
            <w:r w:rsidRPr="002C1EE8">
              <w:rPr>
                <w:rFonts w:cs="Calibri"/>
                <w:sz w:val="32"/>
                <w:rtl/>
              </w:rPr>
              <w:t>أبداً أتاحَتْ نهضةً وحِراكا</w:t>
            </w:r>
          </w:p>
        </w:tc>
      </w:tr>
      <w:tr w:rsidR="002B5D87" w14:paraId="64CF4B78" w14:textId="77777777" w:rsidTr="00AA077A">
        <w:trPr>
          <w:trHeight w:val="350"/>
        </w:trPr>
        <w:tc>
          <w:tcPr>
            <w:tcW w:w="3833" w:type="dxa"/>
          </w:tcPr>
          <w:p w14:paraId="4C692D50" w14:textId="21071B8E" w:rsidR="002B5D87" w:rsidRDefault="002B5D87" w:rsidP="00AA077A">
            <w:pPr>
              <w:jc w:val="center"/>
              <w:rPr>
                <w:rFonts w:ascii="Calibri" w:hAnsi="Calibri" w:cs="Calibri"/>
                <w:rtl/>
                <w:lang w:bidi="fa-IR"/>
              </w:rPr>
            </w:pPr>
            <w:r w:rsidRPr="002C1EE8">
              <w:rPr>
                <w:rFonts w:cs="Calibri"/>
                <w:sz w:val="32"/>
                <w:szCs w:val="32"/>
                <w:rtl/>
              </w:rPr>
              <w:t>دامَتْ بآلِ البيتِ نهج</w:t>
            </w:r>
            <w:r w:rsidR="00230EBA">
              <w:rPr>
                <w:rFonts w:cs="Calibri" w:hint="cs"/>
                <w:sz w:val="32"/>
                <w:szCs w:val="32"/>
                <w:rtl/>
              </w:rPr>
              <w:t xml:space="preserve">ُ </w:t>
            </w:r>
            <w:r w:rsidRPr="002C1EE8">
              <w:rPr>
                <w:rFonts w:cs="Calibri"/>
                <w:sz w:val="32"/>
                <w:szCs w:val="32"/>
                <w:rtl/>
              </w:rPr>
              <w:t>مآثِرٍ</w:t>
            </w:r>
          </w:p>
        </w:tc>
        <w:tc>
          <w:tcPr>
            <w:tcW w:w="277" w:type="dxa"/>
          </w:tcPr>
          <w:p w14:paraId="79FC3E22" w14:textId="77777777" w:rsidR="002B5D87" w:rsidRDefault="002B5D87" w:rsidP="00AA077A">
            <w:pPr>
              <w:pStyle w:val="libPoem"/>
              <w:jc w:val="center"/>
              <w:rPr>
                <w:rFonts w:ascii="Calibri" w:hAnsi="Calibri" w:cs="Calibri"/>
                <w:rtl/>
              </w:rPr>
            </w:pPr>
          </w:p>
        </w:tc>
        <w:tc>
          <w:tcPr>
            <w:tcW w:w="3829" w:type="dxa"/>
          </w:tcPr>
          <w:p w14:paraId="5CE8AA04" w14:textId="77777777" w:rsidR="002B5D87" w:rsidRDefault="002B5D87" w:rsidP="00AA077A">
            <w:pPr>
              <w:jc w:val="center"/>
              <w:rPr>
                <w:rFonts w:ascii="Calibri" w:hAnsi="Calibri" w:cs="Calibri"/>
                <w:rtl/>
                <w:lang w:bidi="fa-IR"/>
              </w:rPr>
            </w:pPr>
            <w:r w:rsidRPr="002C1EE8">
              <w:rPr>
                <w:rFonts w:cs="Calibri"/>
                <w:sz w:val="32"/>
                <w:szCs w:val="32"/>
                <w:rtl/>
              </w:rPr>
              <w:t>يَحيا ويرفُضُ ظالماً شكّاكا</w:t>
            </w:r>
          </w:p>
        </w:tc>
      </w:tr>
      <w:tr w:rsidR="002B5D87" w14:paraId="4CCBE305" w14:textId="77777777" w:rsidTr="00AA077A">
        <w:trPr>
          <w:trHeight w:val="350"/>
        </w:trPr>
        <w:tc>
          <w:tcPr>
            <w:tcW w:w="3833" w:type="dxa"/>
          </w:tcPr>
          <w:p w14:paraId="7F8F29A2" w14:textId="77777777" w:rsidR="002B5D87" w:rsidRDefault="002B5D87" w:rsidP="00AA077A">
            <w:pPr>
              <w:pStyle w:val="libPoem"/>
              <w:jc w:val="center"/>
              <w:rPr>
                <w:rFonts w:ascii="Calibri" w:hAnsi="Calibri" w:cs="Calibri"/>
                <w:rtl/>
                <w:lang w:bidi="fa-IR"/>
              </w:rPr>
            </w:pPr>
            <w:r w:rsidRPr="002C1EE8">
              <w:rPr>
                <w:rFonts w:cs="Calibri"/>
                <w:sz w:val="32"/>
                <w:rtl/>
              </w:rPr>
              <w:t>أكبَرْتُ أُمَّاً أنجَبَتْكَ مُضحياً</w:t>
            </w:r>
          </w:p>
        </w:tc>
        <w:tc>
          <w:tcPr>
            <w:tcW w:w="277" w:type="dxa"/>
          </w:tcPr>
          <w:p w14:paraId="323D3366" w14:textId="77777777" w:rsidR="002B5D87" w:rsidRDefault="002B5D87" w:rsidP="00AA077A">
            <w:pPr>
              <w:pStyle w:val="libPoem"/>
              <w:jc w:val="center"/>
              <w:rPr>
                <w:rFonts w:ascii="Calibri" w:hAnsi="Calibri" w:cs="Calibri"/>
                <w:rtl/>
              </w:rPr>
            </w:pPr>
          </w:p>
        </w:tc>
        <w:tc>
          <w:tcPr>
            <w:tcW w:w="3829" w:type="dxa"/>
          </w:tcPr>
          <w:p w14:paraId="70E99A28" w14:textId="77777777" w:rsidR="002B5D87" w:rsidRDefault="002B5D87" w:rsidP="00AA077A">
            <w:pPr>
              <w:jc w:val="center"/>
              <w:rPr>
                <w:rFonts w:ascii="Calibri" w:hAnsi="Calibri" w:cs="Calibri"/>
                <w:rtl/>
              </w:rPr>
            </w:pPr>
            <w:r w:rsidRPr="002C1EE8">
              <w:rPr>
                <w:rFonts w:cs="Calibri"/>
                <w:sz w:val="32"/>
                <w:szCs w:val="32"/>
                <w:rtl/>
              </w:rPr>
              <w:t>دُونَ الكرامِ وقد حَكَيتْ أباكا</w:t>
            </w:r>
          </w:p>
        </w:tc>
      </w:tr>
      <w:tr w:rsidR="002B5D87" w14:paraId="393587A8" w14:textId="77777777" w:rsidTr="00AA077A">
        <w:trPr>
          <w:trHeight w:val="350"/>
        </w:trPr>
        <w:tc>
          <w:tcPr>
            <w:tcW w:w="3833" w:type="dxa"/>
          </w:tcPr>
          <w:p w14:paraId="44D125A3" w14:textId="77777777" w:rsidR="002B5D87" w:rsidRDefault="002B5D87" w:rsidP="00AA077A">
            <w:pPr>
              <w:pStyle w:val="libPoem"/>
              <w:jc w:val="center"/>
              <w:rPr>
                <w:rFonts w:ascii="Calibri" w:hAnsi="Calibri" w:cs="Calibri"/>
                <w:rtl/>
              </w:rPr>
            </w:pPr>
            <w:r w:rsidRPr="002C1EE8">
              <w:rPr>
                <w:rFonts w:cs="Calibri"/>
                <w:sz w:val="32"/>
                <w:rtl/>
              </w:rPr>
              <w:t>أعظمْتُ تضحيةً بَذَلْتْ خلالَها</w:t>
            </w:r>
          </w:p>
        </w:tc>
        <w:tc>
          <w:tcPr>
            <w:tcW w:w="277" w:type="dxa"/>
          </w:tcPr>
          <w:p w14:paraId="269DAA7E" w14:textId="77777777" w:rsidR="002B5D87" w:rsidRDefault="002B5D87" w:rsidP="00AA077A">
            <w:pPr>
              <w:pStyle w:val="libPoem"/>
              <w:jc w:val="center"/>
              <w:rPr>
                <w:rFonts w:ascii="Calibri" w:hAnsi="Calibri" w:cs="Calibri"/>
                <w:rtl/>
              </w:rPr>
            </w:pPr>
          </w:p>
        </w:tc>
        <w:tc>
          <w:tcPr>
            <w:tcW w:w="3829" w:type="dxa"/>
          </w:tcPr>
          <w:p w14:paraId="09A27A2B" w14:textId="77777777" w:rsidR="002B5D87" w:rsidRDefault="002B5D87" w:rsidP="00AA077A">
            <w:pPr>
              <w:jc w:val="center"/>
              <w:rPr>
                <w:rFonts w:ascii="Calibri" w:hAnsi="Calibri" w:cs="Calibri"/>
                <w:rtl/>
              </w:rPr>
            </w:pPr>
            <w:r w:rsidRPr="002C1EE8">
              <w:rPr>
                <w:rFonts w:cs="Calibri"/>
                <w:sz w:val="32"/>
                <w:szCs w:val="32"/>
                <w:rtl/>
              </w:rPr>
              <w:t>بِفَمِ الظَّما يُمناكَ مَعْ يُسْراكا</w:t>
            </w:r>
          </w:p>
        </w:tc>
      </w:tr>
      <w:tr w:rsidR="002B5D87" w14:paraId="585F85A8" w14:textId="77777777" w:rsidTr="00AA077A">
        <w:trPr>
          <w:trHeight w:val="350"/>
        </w:trPr>
        <w:tc>
          <w:tcPr>
            <w:tcW w:w="3833" w:type="dxa"/>
          </w:tcPr>
          <w:p w14:paraId="55A20F2C" w14:textId="77777777" w:rsidR="002B5D87" w:rsidRDefault="002B5D87" w:rsidP="00AA077A">
            <w:pPr>
              <w:pStyle w:val="libPoem"/>
              <w:jc w:val="center"/>
              <w:rPr>
                <w:rFonts w:ascii="Calibri" w:hAnsi="Calibri" w:cs="Calibri"/>
                <w:rtl/>
                <w:lang w:bidi="fa-IR"/>
              </w:rPr>
            </w:pPr>
            <w:r w:rsidRPr="002C1EE8">
              <w:rPr>
                <w:rFonts w:cs="Calibri"/>
                <w:sz w:val="32"/>
                <w:rtl/>
              </w:rPr>
              <w:t>يا سيدي العباسَ يا قَمَرَ التُّقى</w:t>
            </w:r>
          </w:p>
        </w:tc>
        <w:tc>
          <w:tcPr>
            <w:tcW w:w="277" w:type="dxa"/>
          </w:tcPr>
          <w:p w14:paraId="452CEE57" w14:textId="77777777" w:rsidR="002B5D87" w:rsidRDefault="002B5D87" w:rsidP="00AA077A">
            <w:pPr>
              <w:pStyle w:val="libPoem"/>
              <w:jc w:val="center"/>
              <w:rPr>
                <w:rFonts w:ascii="Calibri" w:hAnsi="Calibri" w:cs="Calibri"/>
                <w:rtl/>
              </w:rPr>
            </w:pPr>
          </w:p>
        </w:tc>
        <w:tc>
          <w:tcPr>
            <w:tcW w:w="3829" w:type="dxa"/>
          </w:tcPr>
          <w:p w14:paraId="67C053E6" w14:textId="77777777" w:rsidR="002B5D87" w:rsidRDefault="002B5D87" w:rsidP="00AA077A">
            <w:pPr>
              <w:jc w:val="center"/>
              <w:rPr>
                <w:rFonts w:ascii="Calibri" w:hAnsi="Calibri" w:cs="Calibri"/>
                <w:rtl/>
                <w:lang w:bidi="fa-IR"/>
              </w:rPr>
            </w:pPr>
            <w:r w:rsidRPr="002C1EE8">
              <w:rPr>
                <w:rFonts w:cs="Calibri"/>
                <w:sz w:val="32"/>
                <w:szCs w:val="32"/>
                <w:rtl/>
              </w:rPr>
              <w:t>يا أُسوةَ المُستَلهِمينَ خُطاكا</w:t>
            </w:r>
          </w:p>
        </w:tc>
      </w:tr>
      <w:tr w:rsidR="002B5D87" w14:paraId="7C0B2477" w14:textId="77777777" w:rsidTr="00AA077A">
        <w:trPr>
          <w:trHeight w:val="350"/>
        </w:trPr>
        <w:tc>
          <w:tcPr>
            <w:tcW w:w="3833" w:type="dxa"/>
          </w:tcPr>
          <w:p w14:paraId="63975579" w14:textId="77777777" w:rsidR="002B5D87" w:rsidRDefault="002B5D87" w:rsidP="00AA077A">
            <w:pPr>
              <w:jc w:val="center"/>
              <w:rPr>
                <w:rFonts w:ascii="Calibri" w:hAnsi="Calibri" w:cs="Calibri"/>
                <w:rtl/>
                <w:lang w:bidi="fa-IR"/>
              </w:rPr>
            </w:pPr>
            <w:r w:rsidRPr="002C1EE8">
              <w:rPr>
                <w:rFonts w:cs="Calibri"/>
                <w:sz w:val="32"/>
                <w:szCs w:val="32"/>
                <w:rtl/>
              </w:rPr>
              <w:t>يا مانحَ العُظماءِ إكسيرَ العُلا</w:t>
            </w:r>
          </w:p>
        </w:tc>
        <w:tc>
          <w:tcPr>
            <w:tcW w:w="277" w:type="dxa"/>
          </w:tcPr>
          <w:p w14:paraId="3FB6DBD3" w14:textId="77777777" w:rsidR="002B5D87" w:rsidRDefault="002B5D87" w:rsidP="00AA077A">
            <w:pPr>
              <w:pStyle w:val="libPoem"/>
              <w:jc w:val="center"/>
              <w:rPr>
                <w:rFonts w:ascii="Calibri" w:hAnsi="Calibri" w:cs="Calibri"/>
                <w:rtl/>
              </w:rPr>
            </w:pPr>
          </w:p>
        </w:tc>
        <w:tc>
          <w:tcPr>
            <w:tcW w:w="3829" w:type="dxa"/>
          </w:tcPr>
          <w:p w14:paraId="651BF176" w14:textId="77777777" w:rsidR="002B5D87" w:rsidRDefault="002B5D87" w:rsidP="00AA077A">
            <w:pPr>
              <w:jc w:val="center"/>
              <w:rPr>
                <w:rFonts w:ascii="Calibri" w:hAnsi="Calibri" w:cs="Calibri"/>
                <w:rtl/>
                <w:lang w:bidi="fa-IR"/>
              </w:rPr>
            </w:pPr>
            <w:r w:rsidRPr="002C1EE8">
              <w:rPr>
                <w:rFonts w:cs="Calibri"/>
                <w:sz w:val="32"/>
                <w:szCs w:val="32"/>
                <w:rtl/>
              </w:rPr>
              <w:t>بفِدىً تخلَّدَ في السَّماءِ سِماكا</w:t>
            </w:r>
          </w:p>
        </w:tc>
      </w:tr>
      <w:tr w:rsidR="002B5D87" w14:paraId="6C49000D" w14:textId="77777777" w:rsidTr="00AA077A">
        <w:trPr>
          <w:trHeight w:val="350"/>
        </w:trPr>
        <w:tc>
          <w:tcPr>
            <w:tcW w:w="3833" w:type="dxa"/>
          </w:tcPr>
          <w:p w14:paraId="5282D8F3" w14:textId="77777777" w:rsidR="002B5D87" w:rsidRDefault="002B5D87" w:rsidP="00AA077A">
            <w:pPr>
              <w:pStyle w:val="libPoem"/>
              <w:jc w:val="center"/>
              <w:rPr>
                <w:rFonts w:ascii="Calibri" w:hAnsi="Calibri" w:cs="Calibri"/>
                <w:rtl/>
                <w:lang w:bidi="fa-IR"/>
              </w:rPr>
            </w:pPr>
            <w:r w:rsidRPr="002C1EE8">
              <w:rPr>
                <w:rFonts w:cs="Calibri"/>
                <w:sz w:val="32"/>
                <w:rtl/>
              </w:rPr>
              <w:t>وتمثَّلَ الأبطالُ عَزمَكَ واهباً</w:t>
            </w:r>
          </w:p>
        </w:tc>
        <w:tc>
          <w:tcPr>
            <w:tcW w:w="277" w:type="dxa"/>
          </w:tcPr>
          <w:p w14:paraId="00C9B587" w14:textId="77777777" w:rsidR="002B5D87" w:rsidRDefault="002B5D87" w:rsidP="00AA077A">
            <w:pPr>
              <w:pStyle w:val="libPoem"/>
              <w:jc w:val="center"/>
              <w:rPr>
                <w:rFonts w:ascii="Calibri" w:hAnsi="Calibri" w:cs="Calibri"/>
                <w:rtl/>
              </w:rPr>
            </w:pPr>
          </w:p>
        </w:tc>
        <w:tc>
          <w:tcPr>
            <w:tcW w:w="3829" w:type="dxa"/>
          </w:tcPr>
          <w:p w14:paraId="5545A7F3" w14:textId="77777777" w:rsidR="002B5D87" w:rsidRDefault="002B5D87" w:rsidP="00AA077A">
            <w:pPr>
              <w:jc w:val="center"/>
              <w:rPr>
                <w:rFonts w:ascii="Calibri" w:hAnsi="Calibri" w:cs="Calibri"/>
                <w:rtl/>
                <w:lang w:bidi="fa-IR"/>
              </w:rPr>
            </w:pPr>
            <w:r w:rsidRPr="002C1EE8">
              <w:rPr>
                <w:rFonts w:cs="Calibri"/>
                <w:sz w:val="32"/>
                <w:szCs w:val="32"/>
                <w:rtl/>
              </w:rPr>
              <w:t>جيشَ الطغاةِ بكربلاءَ هَلاكا</w:t>
            </w:r>
          </w:p>
        </w:tc>
      </w:tr>
      <w:tr w:rsidR="002B5D87" w14:paraId="63B5127F" w14:textId="77777777" w:rsidTr="00AA077A">
        <w:trPr>
          <w:trHeight w:val="350"/>
        </w:trPr>
        <w:tc>
          <w:tcPr>
            <w:tcW w:w="3833" w:type="dxa"/>
          </w:tcPr>
          <w:p w14:paraId="4793D1CE" w14:textId="77777777" w:rsidR="002B5D87" w:rsidRDefault="002B5D87" w:rsidP="00AA077A">
            <w:pPr>
              <w:jc w:val="center"/>
              <w:rPr>
                <w:rFonts w:ascii="Calibri" w:hAnsi="Calibri" w:cs="Calibri"/>
                <w:highlight w:val="yellow"/>
                <w:rtl/>
                <w:lang w:bidi="fa-IR"/>
              </w:rPr>
            </w:pPr>
            <w:r w:rsidRPr="002C1EE8">
              <w:rPr>
                <w:rFonts w:cs="Calibri"/>
                <w:sz w:val="32"/>
                <w:szCs w:val="32"/>
                <w:rtl/>
              </w:rPr>
              <w:t>مِنّا السلامُ عليكَ يا بنَ المُرتضى</w:t>
            </w:r>
          </w:p>
        </w:tc>
        <w:tc>
          <w:tcPr>
            <w:tcW w:w="277" w:type="dxa"/>
          </w:tcPr>
          <w:p w14:paraId="0CE4B903" w14:textId="77777777" w:rsidR="002B5D87" w:rsidRDefault="002B5D87" w:rsidP="00AA077A">
            <w:pPr>
              <w:pStyle w:val="libPoem"/>
              <w:jc w:val="center"/>
              <w:rPr>
                <w:rFonts w:ascii="Calibri" w:hAnsi="Calibri" w:cs="Calibri"/>
                <w:highlight w:val="yellow"/>
                <w:rtl/>
              </w:rPr>
            </w:pPr>
          </w:p>
        </w:tc>
        <w:tc>
          <w:tcPr>
            <w:tcW w:w="3829" w:type="dxa"/>
          </w:tcPr>
          <w:p w14:paraId="3D9A4E27" w14:textId="77777777" w:rsidR="002B5D87" w:rsidRDefault="002B5D87" w:rsidP="00AA077A">
            <w:pPr>
              <w:jc w:val="center"/>
              <w:rPr>
                <w:rFonts w:ascii="Calibri" w:hAnsi="Calibri" w:cs="Calibri"/>
                <w:rtl/>
              </w:rPr>
            </w:pPr>
            <w:r w:rsidRPr="002C1EE8">
              <w:rPr>
                <w:rFonts w:cs="Calibri"/>
                <w:sz w:val="32"/>
                <w:szCs w:val="32"/>
                <w:rtl/>
              </w:rPr>
              <w:t>يا خيرَ مَنْ عشِقَ الكُماةُ وَفاكا</w:t>
            </w:r>
          </w:p>
        </w:tc>
      </w:tr>
    </w:tbl>
    <w:p w14:paraId="3493744B" w14:textId="77777777" w:rsidR="002B5D87" w:rsidRPr="002B5D87" w:rsidRDefault="002B5D87" w:rsidP="002C1EE8">
      <w:pPr>
        <w:spacing w:line="240" w:lineRule="auto"/>
        <w:jc w:val="center"/>
        <w:rPr>
          <w:rFonts w:cstheme="minorHAnsi"/>
          <w:sz w:val="32"/>
          <w:szCs w:val="32"/>
          <w:rtl/>
        </w:rPr>
      </w:pPr>
    </w:p>
    <w:p w14:paraId="17E13924" w14:textId="77777777" w:rsidR="00D03CB7" w:rsidRPr="009809B7" w:rsidRDefault="00D03CB7" w:rsidP="002C1EE8">
      <w:pPr>
        <w:spacing w:line="240" w:lineRule="auto"/>
        <w:jc w:val="center"/>
        <w:rPr>
          <w:rFonts w:cstheme="minorHAnsi"/>
          <w:sz w:val="32"/>
          <w:szCs w:val="32"/>
          <w:rtl/>
        </w:rPr>
      </w:pPr>
      <w:r w:rsidRPr="009809B7">
        <w:rPr>
          <w:rFonts w:cstheme="minorHAnsi"/>
          <w:sz w:val="32"/>
          <w:szCs w:val="32"/>
          <w:rtl/>
        </w:rPr>
        <w:t>@@@@@@@@@@</w:t>
      </w:r>
    </w:p>
    <w:p w14:paraId="3659D007" w14:textId="77777777" w:rsidR="00447796" w:rsidRDefault="00447796" w:rsidP="00447796">
      <w:pPr>
        <w:spacing w:line="240" w:lineRule="auto"/>
        <w:jc w:val="center"/>
        <w:rPr>
          <w:rFonts w:cs="Calibri"/>
          <w:sz w:val="32"/>
          <w:szCs w:val="32"/>
          <w:rtl/>
        </w:rPr>
      </w:pPr>
      <w:r w:rsidRPr="00447796">
        <w:rPr>
          <w:rFonts w:cs="Calibri"/>
          <w:sz w:val="32"/>
          <w:szCs w:val="32"/>
          <w:rtl/>
        </w:rPr>
        <w:t>عُنْوَانُ المُحَاضَرَةِ</w:t>
      </w:r>
    </w:p>
    <w:p w14:paraId="2E8E6DFE" w14:textId="77777777" w:rsidR="00447796" w:rsidRDefault="00447796" w:rsidP="00447796">
      <w:pPr>
        <w:spacing w:line="240" w:lineRule="auto"/>
        <w:jc w:val="center"/>
        <w:rPr>
          <w:rFonts w:cstheme="minorHAnsi"/>
          <w:sz w:val="32"/>
          <w:szCs w:val="32"/>
          <w:rtl/>
        </w:rPr>
      </w:pPr>
      <w:r w:rsidRPr="00447796">
        <w:rPr>
          <w:rFonts w:cs="Calibri"/>
          <w:sz w:val="32"/>
          <w:szCs w:val="32"/>
          <w:rtl/>
        </w:rPr>
        <w:t>أَيْنَ غَيْرَةُ الرِّجَالِ، وَحَيَاءُ النِّسَاءِ؟</w:t>
      </w:r>
    </w:p>
    <w:p w14:paraId="291E6DC2" w14:textId="40285E4C" w:rsidR="002C7FF2" w:rsidRPr="009809B7" w:rsidRDefault="00175D5F" w:rsidP="00125AF4">
      <w:pPr>
        <w:spacing w:line="240" w:lineRule="auto"/>
        <w:jc w:val="both"/>
        <w:rPr>
          <w:rFonts w:cstheme="minorHAnsi"/>
          <w:sz w:val="32"/>
          <w:szCs w:val="32"/>
          <w:rtl/>
        </w:rPr>
      </w:pPr>
      <w:r w:rsidRPr="009809B7">
        <w:rPr>
          <w:rFonts w:cstheme="minorHAnsi"/>
          <w:sz w:val="32"/>
          <w:szCs w:val="32"/>
          <w:rtl/>
        </w:rPr>
        <w:t>رو</w:t>
      </w:r>
      <w:r w:rsidR="00125AF4">
        <w:rPr>
          <w:rFonts w:cstheme="minorHAnsi"/>
          <w:sz w:val="32"/>
          <w:szCs w:val="32"/>
          <w:rtl/>
        </w:rPr>
        <w:t>ي عن الإمام الصادق عليه السلام</w:t>
      </w:r>
      <w:r w:rsidRPr="009809B7">
        <w:rPr>
          <w:rFonts w:cstheme="minorHAnsi"/>
          <w:sz w:val="32"/>
          <w:szCs w:val="32"/>
          <w:rtl/>
        </w:rPr>
        <w:t>: "</w:t>
      </w:r>
      <w:r w:rsidR="00125AF4">
        <w:rPr>
          <w:rFonts w:cstheme="minorHAnsi" w:hint="cs"/>
          <w:sz w:val="32"/>
          <w:szCs w:val="32"/>
          <w:rtl/>
        </w:rPr>
        <w:t>إ</w:t>
      </w:r>
      <w:r w:rsidR="009E3735" w:rsidRPr="009809B7">
        <w:rPr>
          <w:rFonts w:cstheme="minorHAnsi"/>
          <w:sz w:val="32"/>
          <w:szCs w:val="32"/>
          <w:rtl/>
        </w:rPr>
        <w:t>نَّ اللهَ تباركَ وتعالى غَيُورٌ يُحِبُّ كُلَّ غَيُورٍ، وَلِغَيْرَتِهِ حَرَّمَ الفَوَاحِشَ ظَاهِرَهَا وَبَاطِنَهَا</w:t>
      </w:r>
      <w:r w:rsidR="00E1501A">
        <w:rPr>
          <w:rFonts w:cstheme="minorHAnsi"/>
          <w:sz w:val="32"/>
          <w:szCs w:val="32"/>
          <w:rtl/>
        </w:rPr>
        <w:t>".</w:t>
      </w:r>
      <w:r w:rsidR="002C7FF2">
        <w:rPr>
          <w:rStyle w:val="Slutkommentarsreferens"/>
          <w:rFonts w:cstheme="minorHAnsi"/>
          <w:sz w:val="32"/>
          <w:szCs w:val="32"/>
          <w:rtl/>
        </w:rPr>
        <w:endnoteReference w:id="1"/>
      </w:r>
    </w:p>
    <w:p w14:paraId="0F658611" w14:textId="77777777" w:rsidR="002C7FF2" w:rsidRPr="009809B7" w:rsidRDefault="002C7FF2" w:rsidP="00477126">
      <w:pPr>
        <w:spacing w:line="240" w:lineRule="auto"/>
        <w:rPr>
          <w:rFonts w:cstheme="minorHAnsi"/>
          <w:color w:val="2F5496" w:themeColor="accent5" w:themeShade="BF"/>
          <w:sz w:val="32"/>
          <w:szCs w:val="32"/>
          <w:rtl/>
        </w:rPr>
      </w:pPr>
    </w:p>
    <w:p w14:paraId="44D504CE" w14:textId="77777777" w:rsidR="002C7FF2" w:rsidRDefault="002C7FF2" w:rsidP="00125AF4">
      <w:pPr>
        <w:spacing w:line="240" w:lineRule="auto"/>
        <w:rPr>
          <w:rFonts w:cstheme="minorHAnsi"/>
          <w:sz w:val="32"/>
          <w:szCs w:val="32"/>
          <w:rtl/>
        </w:rPr>
      </w:pPr>
      <w:r w:rsidRPr="00447796">
        <w:rPr>
          <w:rFonts w:cs="Calibri"/>
          <w:sz w:val="32"/>
          <w:szCs w:val="32"/>
          <w:highlight w:val="yellow"/>
          <w:rtl/>
        </w:rPr>
        <w:t>المَبْحَثُ الأَوَّلُ: الغَيْرَةُ وَالحَيَاءُ بَيْنَ المَاضِي وَالحَاضِرِ</w:t>
      </w:r>
    </w:p>
    <w:p w14:paraId="3B262961" w14:textId="127E38D2" w:rsidR="002C7FF2" w:rsidRPr="009809B7" w:rsidRDefault="002C7FF2" w:rsidP="00125AF4">
      <w:pPr>
        <w:spacing w:line="240" w:lineRule="auto"/>
        <w:rPr>
          <w:rFonts w:cstheme="minorHAnsi"/>
          <w:sz w:val="32"/>
          <w:szCs w:val="32"/>
          <w:rtl/>
        </w:rPr>
      </w:pPr>
      <w:r w:rsidRPr="009809B7">
        <w:rPr>
          <w:rFonts w:cstheme="minorHAnsi"/>
          <w:sz w:val="32"/>
          <w:szCs w:val="32"/>
          <w:rtl/>
        </w:rPr>
        <w:t xml:space="preserve">  إنّ من أعظم القيم والفضائل الأخلاقية والدينية التي لها أهمي</w:t>
      </w:r>
      <w:r>
        <w:rPr>
          <w:rFonts w:cstheme="minorHAnsi"/>
          <w:sz w:val="32"/>
          <w:szCs w:val="32"/>
          <w:rtl/>
        </w:rPr>
        <w:t>ة كبيرة في الثقافة الإسلامية</w:t>
      </w:r>
      <w:r>
        <w:rPr>
          <w:rStyle w:val="Slutkommentarsreferens"/>
          <w:rFonts w:cstheme="minorHAnsi"/>
          <w:sz w:val="32"/>
          <w:szCs w:val="32"/>
          <w:rtl/>
        </w:rPr>
        <w:endnoteReference w:id="2"/>
      </w:r>
      <w:r w:rsidRPr="009809B7">
        <w:rPr>
          <w:rFonts w:cstheme="minorHAnsi"/>
          <w:sz w:val="32"/>
          <w:szCs w:val="32"/>
          <w:rtl/>
        </w:rPr>
        <w:t>، هما قيمت</w:t>
      </w:r>
      <w:r>
        <w:rPr>
          <w:rFonts w:cstheme="minorHAnsi" w:hint="cs"/>
          <w:sz w:val="32"/>
          <w:szCs w:val="32"/>
          <w:rtl/>
        </w:rPr>
        <w:t>ا</w:t>
      </w:r>
      <w:r w:rsidRPr="009809B7">
        <w:rPr>
          <w:rFonts w:cstheme="minorHAnsi"/>
          <w:sz w:val="32"/>
          <w:szCs w:val="32"/>
          <w:rtl/>
        </w:rPr>
        <w:t xml:space="preserve"> (</w:t>
      </w:r>
      <w:r w:rsidRPr="00E1501A">
        <w:rPr>
          <w:rFonts w:cs="Calibri"/>
          <w:sz w:val="32"/>
          <w:szCs w:val="32"/>
          <w:rtl/>
        </w:rPr>
        <w:t>الغَيْرَة</w:t>
      </w:r>
      <w:r w:rsidRPr="009809B7">
        <w:rPr>
          <w:rFonts w:cstheme="minorHAnsi"/>
          <w:sz w:val="32"/>
          <w:szCs w:val="32"/>
          <w:rtl/>
        </w:rPr>
        <w:t>)</w:t>
      </w:r>
      <w:r>
        <w:rPr>
          <w:rStyle w:val="Slutkommentarsreferens"/>
          <w:rFonts w:cstheme="minorHAnsi"/>
          <w:sz w:val="32"/>
          <w:szCs w:val="32"/>
          <w:rtl/>
        </w:rPr>
        <w:endnoteReference w:id="3"/>
      </w:r>
      <w:r w:rsidRPr="009809B7">
        <w:rPr>
          <w:rFonts w:cstheme="minorHAnsi"/>
          <w:sz w:val="32"/>
          <w:szCs w:val="32"/>
          <w:rtl/>
        </w:rPr>
        <w:t>، و (الحياء) إذا كانتا في حدود الشرع.</w:t>
      </w:r>
    </w:p>
    <w:p w14:paraId="420E4036" w14:textId="77777777" w:rsidR="002C7FF2" w:rsidRPr="00365B38" w:rsidRDefault="002C7FF2" w:rsidP="00365B38">
      <w:pPr>
        <w:spacing w:line="240" w:lineRule="auto"/>
        <w:rPr>
          <w:rFonts w:cstheme="minorHAnsi"/>
          <w:sz w:val="32"/>
          <w:szCs w:val="32"/>
          <w:rtl/>
        </w:rPr>
      </w:pPr>
      <w:r w:rsidRPr="00365B38">
        <w:rPr>
          <w:rFonts w:cs="Calibri"/>
          <w:sz w:val="32"/>
          <w:szCs w:val="32"/>
          <w:rtl/>
        </w:rPr>
        <w:t>الغيرة في الرجل تتجلى في حرصه على حماية عرضه وشرفه، وسعيه الدائم لصون أسرته ومجتمعه من الفساد والانحراف. أما الحياء في المرأة فهو رمز جمال التزامها بالعفة والستر، وحفظها لنفسها ولمكانتها. هاتان القيمتان مترابطتان بشكل وثيق، إذ حينما تموت الغيرة في الرجال، يتبعها تراجع الحياء في النساء. وكما قيل: "إذا ماتت الغيرة عند الرجال، انتحر الحياء عند النساء". والعكس صحيح، حيث أن اجتماع الغيرة والحياء يشكل حصنًا منيعًا يحمي المجتمع من التفسخ الأخلاقي، ويعزز فيه الفضيلة والاحترام.</w:t>
      </w:r>
    </w:p>
    <w:p w14:paraId="37C22684" w14:textId="77777777" w:rsidR="002C7FF2" w:rsidRDefault="002C7FF2" w:rsidP="00365B38">
      <w:pPr>
        <w:spacing w:line="240" w:lineRule="auto"/>
        <w:rPr>
          <w:rFonts w:cstheme="minorHAnsi"/>
          <w:sz w:val="32"/>
          <w:szCs w:val="32"/>
          <w:rtl/>
        </w:rPr>
      </w:pPr>
      <w:r w:rsidRPr="00365B38">
        <w:rPr>
          <w:rFonts w:cs="Calibri"/>
          <w:sz w:val="32"/>
          <w:szCs w:val="32"/>
          <w:rtl/>
        </w:rPr>
        <w:t>في الماضي، كان المسلمون يتصفون بالغيرة والحياء، وهما قيمتان كانتا راسختين في حياتهم اليومية. لكن، من المؤسف أنه في زماننا المعاصر، بدأنا نلحظ تراجعًا ملموسًا في تمسك الناس بهما، وأصبح تلاشي هاتين الفضيلتين ظاهرة متزايدة. وقد بدأت هذه الظاهرة بالظهور في مواقف عديدة، كانت في السابق تُعدّ خطوطًا حمراء لا يُسمح بتجاوزها.</w:t>
      </w:r>
    </w:p>
    <w:p w14:paraId="2E4C7A0F" w14:textId="77777777" w:rsidR="002C7FF2" w:rsidRPr="009809B7" w:rsidRDefault="002C7FF2" w:rsidP="00365B38">
      <w:pPr>
        <w:spacing w:line="240" w:lineRule="auto"/>
        <w:rPr>
          <w:rFonts w:cstheme="minorHAnsi"/>
          <w:sz w:val="32"/>
          <w:szCs w:val="32"/>
          <w:rtl/>
        </w:rPr>
      </w:pPr>
      <w:r w:rsidRPr="009809B7">
        <w:rPr>
          <w:rFonts w:cstheme="minorHAnsi"/>
          <w:sz w:val="32"/>
          <w:szCs w:val="32"/>
          <w:rtl/>
        </w:rPr>
        <w:t xml:space="preserve"> فيما يلي سأطرح بعض الأمثلة التي تعكس هذا التغير، مع مقارنة ما كانت عليه في الماضي وما أصبحت عليه في الحاضر، وهي كالآتي: </w:t>
      </w:r>
    </w:p>
    <w:p w14:paraId="46F35EB3"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1. اللباس والعفة:</w:t>
      </w:r>
    </w:p>
    <w:p w14:paraId="0184DD49"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في الماضي: كانت النساء ملتزمات بالحجاب الكامل واللباس المحتشم، حيث كان الحياء جزءًا من هويتهن. كان الحجاب ليس فقط التزامًا دينيًا، بل كان يعبر عن العفة والكرامة التي حافظت عليها المرأة.</w:t>
      </w:r>
    </w:p>
    <w:p w14:paraId="6129EE58"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 xml:space="preserve">في الحاضر: نلاحظ اليوم تساهلًا كبيرًا في مسألة الحجاب واللباس. بعض النساء يخرجن بملابس لا تتماشى مع الحياء الإسلامي، سواء في الأماكن العامة أو حتى في وسائل الإعلام ومواقع التواصل الاجتماعي. أصبحت مفاهيم العفة والحجاب تُفسر بطرق مختلفة، وبدأ الحياء في التراجع في هذا الجانب. </w:t>
      </w:r>
    </w:p>
    <w:p w14:paraId="20A981FC"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2. الاختلاط بين الجنسين:</w:t>
      </w:r>
    </w:p>
    <w:p w14:paraId="21EC6196"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في الماضي: كان الرجال يغارون على نسائهم ويحرصون على عفتهن وسترهن وحجابهن الشرعي الكامل وحمايتهن من أي اختلاط غير ضروري مع الرجال الأجانب. كانت الأُسَر والمجتمعات تُقدّر الفصل بين الجنسين في المناسبات والفعاليات العامة، وكان يُنظر إلى الاختلاط على أنه أمر مرفوض اجتماعيًا.</w:t>
      </w:r>
    </w:p>
    <w:p w14:paraId="04688473"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في الحاضر: نجد أن مفهوم الغيرة على المرأة بدأ بالتلاشي عند بعض الرجال، حيث أصبح الاختلاط أمرًا مقبولًا بل مشجعًا في العديد من الأماكن، سواء في العمل أو المؤسسات التعليمية. إنّ هذا التساهل أدى إلى تراجع الغيرة.</w:t>
      </w:r>
    </w:p>
    <w:p w14:paraId="38ADD1CC"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3. الغيرة على الشرف في الأسرة:</w:t>
      </w:r>
    </w:p>
    <w:p w14:paraId="7F56446A" w14:textId="5AD112F5" w:rsidR="002C7FF2" w:rsidRPr="009809B7" w:rsidRDefault="002C7FF2" w:rsidP="00477126">
      <w:pPr>
        <w:spacing w:line="240" w:lineRule="auto"/>
        <w:rPr>
          <w:rFonts w:cstheme="minorHAnsi"/>
          <w:sz w:val="32"/>
          <w:szCs w:val="32"/>
          <w:rtl/>
        </w:rPr>
      </w:pPr>
      <w:r w:rsidRPr="009809B7">
        <w:rPr>
          <w:rFonts w:cstheme="minorHAnsi"/>
          <w:sz w:val="32"/>
          <w:szCs w:val="32"/>
          <w:rtl/>
        </w:rPr>
        <w:t>في الماضي: كان الرجل يرى أن حماية شرف عائلته وأعراضها من أولى مسؤولياته. إذا تعرضت امرأة من العائلة لأي انتهاك أو تعدٍ، كانت هذه الأمور تُع</w:t>
      </w:r>
      <w:r>
        <w:rPr>
          <w:rFonts w:cstheme="minorHAnsi" w:hint="cs"/>
          <w:sz w:val="32"/>
          <w:szCs w:val="32"/>
          <w:rtl/>
        </w:rPr>
        <w:t>د</w:t>
      </w:r>
      <w:r w:rsidRPr="009809B7">
        <w:rPr>
          <w:rFonts w:cstheme="minorHAnsi"/>
          <w:sz w:val="32"/>
          <w:szCs w:val="32"/>
          <w:rtl/>
        </w:rPr>
        <w:t xml:space="preserve"> قضايا خطيرة تستوجب دفاعًا شديدًا. كان الحياء جزءًا من نمط الحياة اليومي، وكانت أي إهانة للشرف تُواجه بحمية وغيرة.</w:t>
      </w:r>
    </w:p>
    <w:p w14:paraId="2B8B9763" w14:textId="6F71ED77" w:rsidR="002C7FF2" w:rsidRPr="009809B7" w:rsidRDefault="002C7FF2" w:rsidP="00477126">
      <w:pPr>
        <w:spacing w:line="240" w:lineRule="auto"/>
        <w:rPr>
          <w:rFonts w:cstheme="minorHAnsi"/>
          <w:sz w:val="32"/>
          <w:szCs w:val="32"/>
          <w:rtl/>
        </w:rPr>
      </w:pPr>
      <w:r w:rsidRPr="009809B7">
        <w:rPr>
          <w:rFonts w:cstheme="minorHAnsi"/>
          <w:sz w:val="32"/>
          <w:szCs w:val="32"/>
          <w:rtl/>
        </w:rPr>
        <w:t>في الحاضر: للأسف، نجد في بعض المجتمعات اليوم أن حماية الشرف لم تعد تشغل بال الكثير من الرجال، ويظهر هذا من خلال التساهل في السماح لبناتهم أو زوجاتهم بالتعرض لمواقف قد تُهدد شرفهن، مثل</w:t>
      </w:r>
      <w:r>
        <w:rPr>
          <w:rFonts w:cstheme="minorHAnsi" w:hint="cs"/>
          <w:sz w:val="32"/>
          <w:szCs w:val="32"/>
          <w:rtl/>
        </w:rPr>
        <w:t>:</w:t>
      </w:r>
      <w:r w:rsidRPr="009809B7">
        <w:rPr>
          <w:rFonts w:cstheme="minorHAnsi"/>
          <w:sz w:val="32"/>
          <w:szCs w:val="32"/>
          <w:rtl/>
        </w:rPr>
        <w:t xml:space="preserve"> الانغماس في العلاقات المشبوهة أو الخروج دون ضوابط</w:t>
      </w:r>
      <w:r>
        <w:rPr>
          <w:rFonts w:cstheme="minorHAnsi" w:hint="cs"/>
          <w:sz w:val="32"/>
          <w:szCs w:val="32"/>
          <w:rtl/>
        </w:rPr>
        <w:t xml:space="preserve">، </w:t>
      </w:r>
      <w:r w:rsidRPr="009809B7">
        <w:rPr>
          <w:rFonts w:cstheme="minorHAnsi"/>
          <w:sz w:val="32"/>
          <w:szCs w:val="32"/>
          <w:rtl/>
        </w:rPr>
        <w:t>تفكك الأسرة في بعض الحالات، وعدم تقدير أهمية الحفاظ على الشرف والأعراض قد ساهم في اضمحلال الغيرة.</w:t>
      </w:r>
    </w:p>
    <w:p w14:paraId="253B74A1"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4. التحرش والمضايقات:</w:t>
      </w:r>
    </w:p>
    <w:p w14:paraId="74F5F8C9" w14:textId="6420296B" w:rsidR="002C7FF2" w:rsidRPr="009809B7" w:rsidRDefault="002C7FF2" w:rsidP="00477126">
      <w:pPr>
        <w:spacing w:line="240" w:lineRule="auto"/>
        <w:rPr>
          <w:rFonts w:cstheme="minorHAnsi"/>
          <w:sz w:val="32"/>
          <w:szCs w:val="32"/>
          <w:rtl/>
        </w:rPr>
      </w:pPr>
      <w:r w:rsidRPr="009809B7">
        <w:rPr>
          <w:rFonts w:cstheme="minorHAnsi"/>
          <w:sz w:val="32"/>
          <w:szCs w:val="32"/>
          <w:rtl/>
        </w:rPr>
        <w:t>في الماضي: كان الرجال يع</w:t>
      </w:r>
      <w:r>
        <w:rPr>
          <w:rFonts w:cstheme="minorHAnsi" w:hint="cs"/>
          <w:sz w:val="32"/>
          <w:szCs w:val="32"/>
          <w:rtl/>
        </w:rPr>
        <w:t>د</w:t>
      </w:r>
      <w:r w:rsidRPr="009809B7">
        <w:rPr>
          <w:rFonts w:cstheme="minorHAnsi"/>
          <w:sz w:val="32"/>
          <w:szCs w:val="32"/>
          <w:rtl/>
        </w:rPr>
        <w:t>ون أنفسهم مسؤولين عن حماية النساء من أي تحرش أو مضايقة في الأماكن العامة. كانوا يرون أن غيرة الرجل الحقيقية تجعله يقف في وجه من يحاول المساس بكرامة المرأة.</w:t>
      </w:r>
    </w:p>
    <w:p w14:paraId="1B562EFB" w14:textId="40E1CBFB" w:rsidR="002C7FF2" w:rsidRPr="009809B7" w:rsidRDefault="002C7FF2" w:rsidP="00477126">
      <w:pPr>
        <w:spacing w:line="240" w:lineRule="auto"/>
        <w:rPr>
          <w:rFonts w:cstheme="minorHAnsi"/>
          <w:sz w:val="32"/>
          <w:szCs w:val="32"/>
          <w:rtl/>
        </w:rPr>
      </w:pPr>
      <w:r w:rsidRPr="009809B7">
        <w:rPr>
          <w:rFonts w:cstheme="minorHAnsi"/>
          <w:sz w:val="32"/>
          <w:szCs w:val="32"/>
          <w:rtl/>
        </w:rPr>
        <w:t xml:space="preserve">في الحاضر: </w:t>
      </w:r>
      <w:r>
        <w:rPr>
          <w:rFonts w:cstheme="minorHAnsi" w:hint="cs"/>
          <w:sz w:val="32"/>
          <w:szCs w:val="32"/>
          <w:rtl/>
        </w:rPr>
        <w:t>و</w:t>
      </w:r>
      <w:r w:rsidRPr="009809B7">
        <w:rPr>
          <w:rFonts w:cstheme="minorHAnsi"/>
          <w:sz w:val="32"/>
          <w:szCs w:val="32"/>
          <w:rtl/>
        </w:rPr>
        <w:t>في كثير من الحالات، أصبح التحرش واقعًا مؤلمًا تعاني منه النساء دون أن يكون هناك رد فعل قوي من الرجال كما كان في السابق، مما يعكس تراجعًا في مفهوم الغيرة على الكرامة والشرف.</w:t>
      </w:r>
    </w:p>
    <w:p w14:paraId="545525AE"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5. وسائل التواصل الاجتماعي:</w:t>
      </w:r>
    </w:p>
    <w:p w14:paraId="61935D86"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في الماضي: كان الحياء يحكم التصرفات بين الناس، وحتى في التعاملات اليومية كان هناك حدود واضحة تمنع الخروج عنها. الرجال والنساء كانوا يحترمون هذه الحدود بدافع من الغيرة على الشرف والحياء.</w:t>
      </w:r>
    </w:p>
    <w:p w14:paraId="6D77CB4C"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في الحاضر: انتشرت وسائل التواصل الاجتماعي وفتحت أبوابًا واسعة للتفاعل غير المضبوط بين الرجال والنساء، مما أدى إلى تراجع كبير في الحياء. بعض الرجال ينساقون خلف مغريات التواصل الإلكتروني ويشجعون نساءهم على المشاركة بطرق قد تثير الشبهات وتفتح المجال للتعديات، وكل ذلك يعكس فقدانًا للغيرة الحقيقية.</w:t>
      </w:r>
    </w:p>
    <w:p w14:paraId="27BF18D9"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وصدق الشاعر حينما قال:</w:t>
      </w:r>
    </w:p>
    <w:p w14:paraId="69290895" w14:textId="315B3B6B" w:rsidR="002C7FF2" w:rsidRPr="009809B7" w:rsidRDefault="002C7FF2" w:rsidP="00477126">
      <w:pPr>
        <w:spacing w:line="240" w:lineRule="auto"/>
        <w:rPr>
          <w:rFonts w:cstheme="minorHAnsi"/>
          <w:sz w:val="32"/>
          <w:szCs w:val="32"/>
          <w:rtl/>
          <w:lang w:bidi="ar-IQ"/>
        </w:rPr>
      </w:pPr>
      <w:r w:rsidRPr="009809B7">
        <w:rPr>
          <w:rFonts w:cstheme="minorHAnsi"/>
          <w:sz w:val="32"/>
          <w:szCs w:val="32"/>
          <w:rtl/>
          <w:lang w:bidi="ar-IQ"/>
        </w:rPr>
        <w:t xml:space="preserve">إِذَا مَاتَ الحَيَاءُ بِقلبِ أُنثَى               فَتبّاً ثُم تَبّاً لِلجمَالِ! </w:t>
      </w:r>
    </w:p>
    <w:p w14:paraId="663B2E78" w14:textId="5D9C2DB6" w:rsidR="002C7FF2" w:rsidRPr="009809B7" w:rsidRDefault="002C7FF2" w:rsidP="00477126">
      <w:pPr>
        <w:spacing w:line="240" w:lineRule="auto"/>
        <w:rPr>
          <w:rFonts w:cstheme="minorHAnsi"/>
          <w:sz w:val="32"/>
          <w:szCs w:val="32"/>
          <w:rtl/>
          <w:lang w:bidi="ar-IQ"/>
        </w:rPr>
      </w:pPr>
      <w:r w:rsidRPr="009809B7">
        <w:rPr>
          <w:rFonts w:cstheme="minorHAnsi"/>
          <w:sz w:val="32"/>
          <w:szCs w:val="32"/>
          <w:rtl/>
          <w:lang w:bidi="ar-IQ"/>
        </w:rPr>
        <w:t xml:space="preserve">وَإن عَاشَ الفتَى لِلعِرْضِ ذِئبٌ       فَعارٌ أن يُعدَّ مِن الرِجالِ! </w:t>
      </w:r>
    </w:p>
    <w:p w14:paraId="0772927B" w14:textId="77777777" w:rsidR="002C7FF2" w:rsidRPr="009809B7" w:rsidRDefault="002C7FF2" w:rsidP="00477126">
      <w:pPr>
        <w:spacing w:line="240" w:lineRule="auto"/>
        <w:rPr>
          <w:rFonts w:cstheme="minorHAnsi"/>
          <w:sz w:val="32"/>
          <w:szCs w:val="32"/>
          <w:highlight w:val="yellow"/>
          <w:rtl/>
        </w:rPr>
      </w:pPr>
    </w:p>
    <w:p w14:paraId="516A26D7" w14:textId="77777777" w:rsidR="002C7FF2" w:rsidRDefault="002C7FF2" w:rsidP="00477126">
      <w:pPr>
        <w:spacing w:line="240" w:lineRule="auto"/>
        <w:rPr>
          <w:rFonts w:cstheme="minorHAnsi"/>
          <w:sz w:val="32"/>
          <w:szCs w:val="32"/>
          <w:rtl/>
        </w:rPr>
      </w:pPr>
      <w:r w:rsidRPr="00447796">
        <w:rPr>
          <w:rFonts w:cs="Calibri"/>
          <w:sz w:val="32"/>
          <w:szCs w:val="32"/>
          <w:highlight w:val="yellow"/>
          <w:rtl/>
        </w:rPr>
        <w:t>المَبْحَثُ الثَّانِي: غَيْرَةُ الرَّجُلِ</w:t>
      </w:r>
    </w:p>
    <w:p w14:paraId="7060DBBF" w14:textId="0831869D" w:rsidR="002C7FF2" w:rsidRPr="009809B7" w:rsidRDefault="002C7FF2" w:rsidP="00401FC7">
      <w:pPr>
        <w:spacing w:line="240" w:lineRule="auto"/>
        <w:rPr>
          <w:rFonts w:cstheme="minorHAnsi"/>
          <w:sz w:val="32"/>
          <w:szCs w:val="32"/>
          <w:rtl/>
        </w:rPr>
      </w:pPr>
      <w:r w:rsidRPr="009809B7">
        <w:rPr>
          <w:rFonts w:cstheme="minorHAnsi"/>
          <w:sz w:val="32"/>
          <w:szCs w:val="32"/>
          <w:rtl/>
        </w:rPr>
        <w:t>الغ</w:t>
      </w:r>
      <w:r>
        <w:rPr>
          <w:rFonts w:cstheme="minorHAnsi" w:hint="cs"/>
          <w:sz w:val="32"/>
          <w:szCs w:val="32"/>
          <w:rtl/>
        </w:rPr>
        <w:t>َ</w:t>
      </w:r>
      <w:r w:rsidRPr="009809B7">
        <w:rPr>
          <w:rFonts w:cstheme="minorHAnsi"/>
          <w:sz w:val="32"/>
          <w:szCs w:val="32"/>
          <w:rtl/>
        </w:rPr>
        <w:t>يْرَة</w:t>
      </w:r>
      <w:r>
        <w:rPr>
          <w:rFonts w:cstheme="minorHAnsi" w:hint="cs"/>
          <w:sz w:val="32"/>
          <w:szCs w:val="32"/>
          <w:rtl/>
        </w:rPr>
        <w:t>:</w:t>
      </w:r>
      <w:r w:rsidRPr="009809B7">
        <w:rPr>
          <w:rFonts w:cstheme="minorHAnsi"/>
          <w:sz w:val="32"/>
          <w:szCs w:val="32"/>
          <w:rtl/>
        </w:rPr>
        <w:t xml:space="preserve"> من الفضائل الأخلاقية التي تدفع الإنسان للدفاع عن محارمه، ونواميسه (شريعته)، ودينه، ومذهبه، وماله، ووطنه.</w:t>
      </w:r>
      <w:r>
        <w:rPr>
          <w:rFonts w:cstheme="minorHAnsi" w:hint="cs"/>
          <w:sz w:val="32"/>
          <w:szCs w:val="32"/>
          <w:rtl/>
        </w:rPr>
        <w:t xml:space="preserve"> </w:t>
      </w:r>
      <w:r w:rsidRPr="009809B7">
        <w:rPr>
          <w:rFonts w:cstheme="minorHAnsi"/>
          <w:sz w:val="32"/>
          <w:szCs w:val="32"/>
          <w:rtl/>
        </w:rPr>
        <w:t>وهي من الصفات الإلهية</w:t>
      </w:r>
      <w:r w:rsidRPr="009809B7">
        <w:rPr>
          <w:rStyle w:val="Slutkommentarsreferens"/>
          <w:rFonts w:cstheme="minorHAnsi"/>
          <w:sz w:val="32"/>
          <w:szCs w:val="32"/>
          <w:rtl/>
        </w:rPr>
        <w:endnoteReference w:id="4"/>
      </w:r>
      <w:r w:rsidRPr="009809B7">
        <w:rPr>
          <w:rFonts w:cstheme="minorHAnsi"/>
          <w:sz w:val="32"/>
          <w:szCs w:val="32"/>
          <w:rtl/>
        </w:rPr>
        <w:t xml:space="preserve">، روي عن </w:t>
      </w:r>
      <w:r>
        <w:rPr>
          <w:rFonts w:cstheme="minorHAnsi"/>
          <w:sz w:val="32"/>
          <w:szCs w:val="32"/>
          <w:rtl/>
        </w:rPr>
        <w:t>الإمام الصادق عليه السلام</w:t>
      </w:r>
      <w:r w:rsidRPr="009809B7">
        <w:rPr>
          <w:rFonts w:cstheme="minorHAnsi"/>
          <w:sz w:val="32"/>
          <w:szCs w:val="32"/>
          <w:rtl/>
        </w:rPr>
        <w:t xml:space="preserve">: " </w:t>
      </w:r>
      <w:r>
        <w:rPr>
          <w:rFonts w:cstheme="minorHAnsi" w:hint="cs"/>
          <w:sz w:val="32"/>
          <w:szCs w:val="32"/>
          <w:rtl/>
        </w:rPr>
        <w:t>إ</w:t>
      </w:r>
      <w:r w:rsidRPr="009809B7">
        <w:rPr>
          <w:rFonts w:cstheme="minorHAnsi"/>
          <w:sz w:val="32"/>
          <w:szCs w:val="32"/>
          <w:rtl/>
        </w:rPr>
        <w:t>نَّ اللهَ تباركَ وتعالى غَيُورٌ يُحِبُّ كُلَّ غَيُورٍ، وَلِغَيْرَتِهِ حَرَّمَ الفَوَاحِشَ ظَاهِرَهَا وَبَاطِنَهَا".</w:t>
      </w:r>
      <w:r>
        <w:rPr>
          <w:rStyle w:val="Slutkommentarsreferens"/>
          <w:rFonts w:cstheme="minorHAnsi"/>
          <w:sz w:val="32"/>
          <w:szCs w:val="32"/>
          <w:rtl/>
        </w:rPr>
        <w:endnoteReference w:id="5"/>
      </w:r>
    </w:p>
    <w:p w14:paraId="4EDB1FD4"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لنقف على تفسير هذا الحديث الشريف:</w:t>
      </w:r>
    </w:p>
    <w:p w14:paraId="4760E227" w14:textId="044D4867" w:rsidR="002C7FF2" w:rsidRPr="009809B7" w:rsidRDefault="002C7FF2" w:rsidP="00477126">
      <w:pPr>
        <w:spacing w:line="240" w:lineRule="auto"/>
        <w:rPr>
          <w:rFonts w:cstheme="minorHAnsi"/>
          <w:sz w:val="32"/>
          <w:szCs w:val="32"/>
          <w:rtl/>
        </w:rPr>
      </w:pPr>
      <w:r w:rsidRPr="009809B7">
        <w:rPr>
          <w:rFonts w:cstheme="minorHAnsi"/>
          <w:sz w:val="32"/>
          <w:szCs w:val="32"/>
          <w:rtl/>
        </w:rPr>
        <w:t># قوله عليه السلام: "إنَّ اللهَ تباركَ وتعالى غيورٌ " بمعنى أنّه يتصف بصفة الغيرة. فــ</w:t>
      </w:r>
      <w:r>
        <w:rPr>
          <w:rFonts w:cstheme="minorHAnsi" w:hint="cs"/>
          <w:sz w:val="32"/>
          <w:szCs w:val="32"/>
          <w:rtl/>
        </w:rPr>
        <w:t xml:space="preserve"> </w:t>
      </w:r>
      <w:r w:rsidRPr="009809B7">
        <w:rPr>
          <w:rFonts w:cstheme="minorHAnsi"/>
          <w:sz w:val="32"/>
          <w:szCs w:val="32"/>
          <w:rtl/>
        </w:rPr>
        <w:t>"غيرة الله" تشير إلى عدم رضاه عن انتهاك القيم والمبادئ</w:t>
      </w:r>
      <w:r w:rsidRPr="009809B7">
        <w:rPr>
          <w:rStyle w:val="Slutkommentarsreferens"/>
          <w:rFonts w:cstheme="minorHAnsi"/>
          <w:sz w:val="32"/>
          <w:szCs w:val="32"/>
          <w:rtl/>
        </w:rPr>
        <w:endnoteReference w:id="6"/>
      </w:r>
      <w:r w:rsidRPr="009809B7">
        <w:rPr>
          <w:rFonts w:cstheme="minorHAnsi"/>
          <w:sz w:val="32"/>
          <w:szCs w:val="32"/>
          <w:rtl/>
        </w:rPr>
        <w:t xml:space="preserve"> الأخلاقية التي شرعها. فالله تعالى يغار على عباده من أن يقترفوا ما يؤذي أنفسهم أو علاقاتهم مع الآخرين.</w:t>
      </w:r>
    </w:p>
    <w:p w14:paraId="6AD0DFB6"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 قوله: "يحبُّ كلَّ غيورٍ" بمعنى أن الله يحب الذي يتصف بالغيرة؛ لكونها الوسيلة التي تحمي القيم والمبادئ. هذه الغيرة هي تعبير عن التقدير والاحترام للحق والعدل.</w:t>
      </w:r>
    </w:p>
    <w:p w14:paraId="6A233862" w14:textId="24D9E880" w:rsidR="002C7FF2" w:rsidRPr="009809B7" w:rsidRDefault="002C7FF2" w:rsidP="00AC7D22">
      <w:pPr>
        <w:spacing w:line="240" w:lineRule="auto"/>
        <w:rPr>
          <w:rFonts w:cstheme="minorHAnsi"/>
          <w:sz w:val="32"/>
          <w:szCs w:val="32"/>
          <w:rtl/>
        </w:rPr>
      </w:pPr>
      <w:r w:rsidRPr="009809B7">
        <w:rPr>
          <w:rFonts w:cstheme="minorHAnsi"/>
          <w:sz w:val="32"/>
          <w:szCs w:val="32"/>
          <w:rtl/>
        </w:rPr>
        <w:t>في قبال ذلك فأن الله تعالى لا يحب الإنسان الذي لم</w:t>
      </w:r>
      <w:r>
        <w:rPr>
          <w:rFonts w:cstheme="minorHAnsi"/>
          <w:sz w:val="32"/>
          <w:szCs w:val="32"/>
          <w:rtl/>
        </w:rPr>
        <w:t xml:space="preserve"> يتصف بها، روي عن أبي عبد الله </w:t>
      </w:r>
      <w:r w:rsidRPr="009809B7">
        <w:rPr>
          <w:rFonts w:cstheme="minorHAnsi"/>
          <w:sz w:val="32"/>
          <w:szCs w:val="32"/>
          <w:rtl/>
        </w:rPr>
        <w:t>ع</w:t>
      </w:r>
      <w:r>
        <w:rPr>
          <w:rFonts w:cstheme="minorHAnsi"/>
          <w:sz w:val="32"/>
          <w:szCs w:val="32"/>
          <w:rtl/>
        </w:rPr>
        <w:t>ليه السلام قال: قال رسول الله صلى الله عليه وآله: كان إبراهيم عليه السلام</w:t>
      </w:r>
      <w:r w:rsidRPr="009809B7">
        <w:rPr>
          <w:rFonts w:cstheme="minorHAnsi"/>
          <w:sz w:val="32"/>
          <w:szCs w:val="32"/>
          <w:rtl/>
        </w:rPr>
        <w:t xml:space="preserve"> غيورا وأنا أغير منه وجدع الله أنف من لا </w:t>
      </w:r>
      <w:r>
        <w:rPr>
          <w:rFonts w:cstheme="minorHAnsi"/>
          <w:sz w:val="32"/>
          <w:szCs w:val="32"/>
          <w:rtl/>
        </w:rPr>
        <w:t>يغار من المؤمنين والمسلمين</w:t>
      </w:r>
      <w:r>
        <w:rPr>
          <w:rFonts w:cstheme="minorHAnsi" w:hint="cs"/>
          <w:sz w:val="32"/>
          <w:szCs w:val="32"/>
          <w:rtl/>
        </w:rPr>
        <w:t>.</w:t>
      </w:r>
      <w:r>
        <w:rPr>
          <w:rStyle w:val="Slutkommentarsreferens"/>
          <w:rFonts w:cstheme="minorHAnsi"/>
          <w:sz w:val="32"/>
          <w:szCs w:val="32"/>
          <w:rtl/>
        </w:rPr>
        <w:endnoteReference w:id="7"/>
      </w:r>
    </w:p>
    <w:p w14:paraId="6436FDC3"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إنّ المقصود من قوله صلى الله عليه وآله: "وجدع الله أنف من لا يغار من المؤمنين والمسلمين" هو أن كلمة "جدع" في اللغة يعني قطع أو إتلاف الأنف، وهو تعبير مجازي يشير إلى تحقير الشخص أو إهانته. بمعنى أن الله يذل ويهين من لا يحمل في قلبه الغيرة، سواء كان ذلك تجاه العرض أو تجاه الدين أو الوطن.</w:t>
      </w:r>
    </w:p>
    <w:p w14:paraId="2CB20CD7" w14:textId="47B1CE8B" w:rsidR="002C7FF2" w:rsidRPr="009809B7" w:rsidRDefault="002C7FF2" w:rsidP="00AC7D22">
      <w:pPr>
        <w:spacing w:line="240" w:lineRule="auto"/>
        <w:rPr>
          <w:rFonts w:cstheme="minorHAnsi"/>
          <w:sz w:val="32"/>
          <w:szCs w:val="32"/>
          <w:rtl/>
        </w:rPr>
      </w:pPr>
      <w:r w:rsidRPr="009809B7">
        <w:rPr>
          <w:rFonts w:cstheme="minorHAnsi"/>
          <w:sz w:val="32"/>
          <w:szCs w:val="32"/>
          <w:rtl/>
        </w:rPr>
        <w:t xml:space="preserve">وفي رواية أخرى أنّ غير الغيور ملعون، روي عن الإمام علي عليه </w:t>
      </w:r>
      <w:r>
        <w:rPr>
          <w:rFonts w:cstheme="minorHAnsi"/>
          <w:sz w:val="32"/>
          <w:szCs w:val="32"/>
          <w:rtl/>
        </w:rPr>
        <w:t>السلام: "لعن الله من لا يغار".</w:t>
      </w:r>
      <w:r>
        <w:rPr>
          <w:rStyle w:val="Slutkommentarsreferens"/>
          <w:rFonts w:cstheme="minorHAnsi"/>
          <w:sz w:val="32"/>
          <w:szCs w:val="32"/>
          <w:rtl/>
        </w:rPr>
        <w:endnoteReference w:id="8"/>
      </w:r>
    </w:p>
    <w:p w14:paraId="45A35644" w14:textId="532B07A6" w:rsidR="002C7FF2" w:rsidRPr="009809B7" w:rsidRDefault="002C7FF2" w:rsidP="00477126">
      <w:pPr>
        <w:spacing w:line="240" w:lineRule="auto"/>
        <w:rPr>
          <w:rFonts w:cstheme="minorHAnsi"/>
          <w:sz w:val="32"/>
          <w:szCs w:val="32"/>
          <w:rtl/>
        </w:rPr>
      </w:pPr>
      <w:r w:rsidRPr="009809B7">
        <w:rPr>
          <w:rFonts w:cstheme="minorHAnsi"/>
          <w:sz w:val="32"/>
          <w:szCs w:val="32"/>
          <w:rtl/>
        </w:rPr>
        <w:t># قوله: "ولِغيرتهِ حرَّم الفواحشَ ظاهرَها وباطنَها"، إنّ الفواحش تشير إلى الأفعال المنكرة التي تتعارض مع القيم الأخلاقية والدينية، سواء كانت ظاهرة (مثل</w:t>
      </w:r>
      <w:r>
        <w:rPr>
          <w:rFonts w:cstheme="minorHAnsi" w:hint="cs"/>
          <w:sz w:val="32"/>
          <w:szCs w:val="32"/>
          <w:rtl/>
        </w:rPr>
        <w:t>:</w:t>
      </w:r>
      <w:r w:rsidRPr="009809B7">
        <w:rPr>
          <w:rFonts w:cstheme="minorHAnsi"/>
          <w:sz w:val="32"/>
          <w:szCs w:val="32"/>
          <w:rtl/>
        </w:rPr>
        <w:t xml:space="preserve"> الزنا، والسرقة) أو باطنة (مثل</w:t>
      </w:r>
      <w:r>
        <w:rPr>
          <w:rFonts w:cstheme="minorHAnsi" w:hint="cs"/>
          <w:sz w:val="32"/>
          <w:szCs w:val="32"/>
          <w:rtl/>
        </w:rPr>
        <w:t>:</w:t>
      </w:r>
      <w:r w:rsidRPr="009809B7">
        <w:rPr>
          <w:rFonts w:cstheme="minorHAnsi"/>
          <w:sz w:val="32"/>
          <w:szCs w:val="32"/>
          <w:rtl/>
        </w:rPr>
        <w:t xml:space="preserve"> النفاق، والكبر).</w:t>
      </w:r>
    </w:p>
    <w:p w14:paraId="26315774" w14:textId="77777777" w:rsidR="002C7FF2" w:rsidRDefault="002C7FF2" w:rsidP="00477126">
      <w:pPr>
        <w:spacing w:line="240" w:lineRule="auto"/>
        <w:rPr>
          <w:rFonts w:cstheme="minorHAnsi"/>
          <w:sz w:val="32"/>
          <w:szCs w:val="32"/>
          <w:rtl/>
        </w:rPr>
      </w:pPr>
      <w:r w:rsidRPr="009809B7">
        <w:rPr>
          <w:rFonts w:cstheme="minorHAnsi"/>
          <w:sz w:val="32"/>
          <w:szCs w:val="32"/>
          <w:rtl/>
        </w:rPr>
        <w:t>والحديث يشير بأن الله حينما حرّم الفواحش فهو حرّمها بسبب غيرته، مما يعكس أهمية الحفاظ على القيم والحدود التي أقرها الشرع.</w:t>
      </w:r>
    </w:p>
    <w:p w14:paraId="4DF4D46E" w14:textId="2BCF075A" w:rsidR="002C7FF2" w:rsidRPr="009809B7" w:rsidRDefault="002C7FF2" w:rsidP="00477126">
      <w:pPr>
        <w:spacing w:line="240" w:lineRule="auto"/>
        <w:rPr>
          <w:rFonts w:cstheme="minorHAnsi"/>
          <w:sz w:val="32"/>
          <w:szCs w:val="32"/>
          <w:rtl/>
        </w:rPr>
      </w:pPr>
      <w:r>
        <w:rPr>
          <w:rFonts w:cs="Calibri" w:hint="cs"/>
          <w:sz w:val="32"/>
          <w:szCs w:val="32"/>
          <w:rtl/>
        </w:rPr>
        <w:t xml:space="preserve">ويجب الانتباه إلى نقطة مهمة وهي أنّ </w:t>
      </w:r>
      <w:r w:rsidRPr="003B2C13">
        <w:rPr>
          <w:rFonts w:cs="Calibri"/>
          <w:sz w:val="32"/>
          <w:szCs w:val="32"/>
          <w:rtl/>
        </w:rPr>
        <w:t>الغيرة واجب أن تكون وفق الضوابط الشرعية التي حددها الإسلام، بحيث لا تُفرط</w:t>
      </w:r>
      <w:r>
        <w:rPr>
          <w:rStyle w:val="Slutkommentarsreferens"/>
          <w:rFonts w:cs="Calibri"/>
          <w:sz w:val="32"/>
          <w:szCs w:val="32"/>
          <w:rtl/>
        </w:rPr>
        <w:endnoteReference w:id="9"/>
      </w:r>
      <w:r w:rsidRPr="003B2C13">
        <w:rPr>
          <w:rFonts w:cs="Calibri"/>
          <w:sz w:val="32"/>
          <w:szCs w:val="32"/>
          <w:rtl/>
        </w:rPr>
        <w:t xml:space="preserve"> فتتحول إلى شكوك وظلم، ولا تُفرّط</w:t>
      </w:r>
      <w:r>
        <w:rPr>
          <w:rStyle w:val="Slutkommentarsreferens"/>
          <w:rFonts w:cs="Calibri"/>
          <w:sz w:val="32"/>
          <w:szCs w:val="32"/>
          <w:rtl/>
        </w:rPr>
        <w:endnoteReference w:id="10"/>
      </w:r>
      <w:r w:rsidRPr="003B2C13">
        <w:rPr>
          <w:rFonts w:cs="Calibri"/>
          <w:sz w:val="32"/>
          <w:szCs w:val="32"/>
          <w:rtl/>
        </w:rPr>
        <w:t xml:space="preserve"> فتؤدي إلى التهاون والتفريط في الحقوق. الاعتدال في الغيرة يعزز الحفاظ على الكرامة والقيم دون التعدي أو </w:t>
      </w:r>
      <w:r>
        <w:rPr>
          <w:rFonts w:cs="Calibri"/>
          <w:sz w:val="32"/>
          <w:szCs w:val="32"/>
          <w:rtl/>
        </w:rPr>
        <w:t>التقصير</w:t>
      </w:r>
      <w:r>
        <w:rPr>
          <w:rFonts w:cs="Calibri" w:hint="cs"/>
          <w:sz w:val="32"/>
          <w:szCs w:val="32"/>
          <w:rtl/>
        </w:rPr>
        <w:t xml:space="preserve">، ولمعرفة التفاصيل يمكنكم مراجعة المحاضرة المعنونة بــ: </w:t>
      </w:r>
      <w:r>
        <w:rPr>
          <w:rFonts w:cs="Calibri"/>
          <w:sz w:val="32"/>
          <w:szCs w:val="32"/>
          <w:rtl/>
        </w:rPr>
        <w:t>(</w:t>
      </w:r>
      <w:r>
        <w:rPr>
          <w:rFonts w:cs="Calibri" w:hint="cs"/>
          <w:sz w:val="32"/>
          <w:szCs w:val="32"/>
          <w:rtl/>
        </w:rPr>
        <w:t>مشكلة الغيرة الزوجية) في الجزء الخامس من كتاب زاد المبلغات.</w:t>
      </w:r>
      <w:r>
        <w:rPr>
          <w:rStyle w:val="Slutkommentarsreferens"/>
          <w:rFonts w:cs="Calibri"/>
          <w:sz w:val="32"/>
          <w:szCs w:val="32"/>
          <w:rtl/>
        </w:rPr>
        <w:endnoteReference w:id="11"/>
      </w:r>
    </w:p>
    <w:p w14:paraId="44867141"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ولكي نعزز صفة الغيرة في نفوسنا، لا بدّ من الوقوف على هذين المطلبين:</w:t>
      </w:r>
    </w:p>
    <w:p w14:paraId="74B396AA" w14:textId="77777777" w:rsidR="002C7FF2" w:rsidRPr="009809B7" w:rsidRDefault="002C7FF2" w:rsidP="00477126">
      <w:pPr>
        <w:spacing w:line="240" w:lineRule="auto"/>
        <w:rPr>
          <w:rFonts w:cstheme="minorHAnsi"/>
          <w:sz w:val="32"/>
          <w:szCs w:val="32"/>
          <w:rtl/>
        </w:rPr>
      </w:pPr>
    </w:p>
    <w:p w14:paraId="28A7DF9C" w14:textId="77777777" w:rsidR="002C7FF2" w:rsidRPr="009809B7" w:rsidRDefault="002C7FF2" w:rsidP="00477126">
      <w:pPr>
        <w:spacing w:line="240" w:lineRule="auto"/>
        <w:rPr>
          <w:rFonts w:cstheme="minorHAnsi"/>
          <w:sz w:val="32"/>
          <w:szCs w:val="32"/>
          <w:rtl/>
        </w:rPr>
      </w:pPr>
      <w:r w:rsidRPr="009809B7">
        <w:rPr>
          <w:rFonts w:cstheme="minorHAnsi"/>
          <w:sz w:val="32"/>
          <w:szCs w:val="32"/>
          <w:highlight w:val="cyan"/>
          <w:rtl/>
        </w:rPr>
        <w:t>المطلب الأول: آثار غيرة الرجل على العرض</w:t>
      </w:r>
    </w:p>
    <w:p w14:paraId="4B3A3438" w14:textId="77777777" w:rsidR="002C7FF2" w:rsidRPr="009809B7" w:rsidRDefault="002C7FF2" w:rsidP="00477126">
      <w:pPr>
        <w:spacing w:line="240" w:lineRule="auto"/>
        <w:rPr>
          <w:rFonts w:cstheme="minorHAnsi"/>
          <w:sz w:val="32"/>
          <w:szCs w:val="32"/>
          <w:rtl/>
        </w:rPr>
      </w:pPr>
      <w:r w:rsidRPr="009809B7">
        <w:rPr>
          <w:rFonts w:cstheme="minorHAnsi"/>
          <w:color w:val="C00000"/>
          <w:sz w:val="32"/>
          <w:szCs w:val="32"/>
          <w:rtl/>
        </w:rPr>
        <w:t xml:space="preserve">السؤال المطروح: ما هي الآثار المترتبة على غيرة الرجل على العرض والشرف وفقدانها؟ </w:t>
      </w:r>
    </w:p>
    <w:p w14:paraId="12F22C4D"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الجواب: غيرة الرجل على عرضه وشرفه تعدّ من القيم الأخلاقية التي تترك آثارًا كبيرة على المستوى الشخصي، العائلي، والمجتمعي. غيابها يتسبب في آثار سلبية، في حين أن وجودها يدعم الأسرة والمجتمع ويعزز الاستقرار. إليك بعض الأمثلة التي توضح التأثيرات الإيجابية والسلبية:</w:t>
      </w:r>
    </w:p>
    <w:p w14:paraId="6F9A4549" w14:textId="77777777" w:rsidR="002C7FF2" w:rsidRPr="009809B7" w:rsidRDefault="002C7FF2" w:rsidP="00477126">
      <w:pPr>
        <w:spacing w:line="240" w:lineRule="auto"/>
        <w:rPr>
          <w:rFonts w:cstheme="minorHAnsi"/>
          <w:sz w:val="32"/>
          <w:szCs w:val="32"/>
          <w:rtl/>
        </w:rPr>
      </w:pPr>
    </w:p>
    <w:p w14:paraId="0C60EE05" w14:textId="77777777" w:rsidR="002C7FF2" w:rsidRPr="009809B7" w:rsidRDefault="002C7FF2" w:rsidP="00477126">
      <w:pPr>
        <w:spacing w:line="240" w:lineRule="auto"/>
        <w:rPr>
          <w:rFonts w:cstheme="minorHAnsi"/>
          <w:b/>
          <w:bCs/>
          <w:sz w:val="32"/>
          <w:szCs w:val="32"/>
          <w:rtl/>
        </w:rPr>
      </w:pPr>
      <w:r w:rsidRPr="009809B7">
        <w:rPr>
          <w:rFonts w:cstheme="minorHAnsi"/>
          <w:b/>
          <w:bCs/>
          <w:sz w:val="32"/>
          <w:szCs w:val="32"/>
          <w:rtl/>
        </w:rPr>
        <w:t>1.تعزيز القيم الأخلاقية مقابل تآكلها:</w:t>
      </w:r>
    </w:p>
    <w:p w14:paraId="7D97E9E3"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الأثر الإيجابي: الغيرة المعتدلة تحفظ القيم الأخلاقية، وتؤكد الالتزام بالسلوكيات الصحيحة في الأسرة والمجتمع.</w:t>
      </w:r>
    </w:p>
    <w:p w14:paraId="47F4B2E2"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الأثر السلبي: غياب الغيرة يؤدي إلى التراخي في الالتزام بالقيم، وتقبل السلوكيات غير الأخلاقية، مما يؤدي إلى انحرافات أخلاقية.</w:t>
      </w:r>
    </w:p>
    <w:p w14:paraId="117F670A" w14:textId="77777777" w:rsidR="002C7FF2" w:rsidRPr="009809B7" w:rsidRDefault="002C7FF2" w:rsidP="00477126">
      <w:pPr>
        <w:spacing w:line="240" w:lineRule="auto"/>
        <w:rPr>
          <w:rFonts w:cstheme="minorHAnsi"/>
          <w:sz w:val="32"/>
          <w:szCs w:val="32"/>
          <w:rtl/>
        </w:rPr>
      </w:pPr>
    </w:p>
    <w:p w14:paraId="5FA0A36D" w14:textId="77777777" w:rsidR="002C7FF2" w:rsidRPr="009809B7" w:rsidRDefault="002C7FF2" w:rsidP="00477126">
      <w:pPr>
        <w:spacing w:line="240" w:lineRule="auto"/>
        <w:rPr>
          <w:rFonts w:cstheme="minorHAnsi"/>
          <w:b/>
          <w:bCs/>
          <w:sz w:val="32"/>
          <w:szCs w:val="32"/>
          <w:rtl/>
        </w:rPr>
      </w:pPr>
      <w:r w:rsidRPr="009809B7">
        <w:rPr>
          <w:rFonts w:cstheme="minorHAnsi"/>
          <w:b/>
          <w:bCs/>
          <w:sz w:val="32"/>
          <w:szCs w:val="32"/>
          <w:rtl/>
        </w:rPr>
        <w:t>2.تقوية العلاقات الزوجية مقابل تدهورها:</w:t>
      </w:r>
    </w:p>
    <w:p w14:paraId="30AA80AA"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الأثر الإيجابي: الغيرة الإيجابية تعزز الحب والاحترام المتبادل بين الزوجين، مما يقوي الروابط العاطفية ويزيد من الثقة.</w:t>
      </w:r>
    </w:p>
    <w:p w14:paraId="1816BB19"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الأثر السلبي: تراجع الغيرة يضعف العلاقات الزوجية، حيث يشعر الطرف الآخر بعدم الاهتمام واللامبالاة، مما يقلل من الاحترام المتبادل.</w:t>
      </w:r>
    </w:p>
    <w:p w14:paraId="3B14708B" w14:textId="77777777" w:rsidR="002C7FF2" w:rsidRPr="009809B7" w:rsidRDefault="002C7FF2" w:rsidP="00477126">
      <w:pPr>
        <w:spacing w:line="240" w:lineRule="auto"/>
        <w:rPr>
          <w:rFonts w:cstheme="minorHAnsi"/>
          <w:b/>
          <w:bCs/>
          <w:sz w:val="32"/>
          <w:szCs w:val="32"/>
          <w:rtl/>
        </w:rPr>
      </w:pPr>
      <w:r w:rsidRPr="009809B7">
        <w:rPr>
          <w:rFonts w:cstheme="minorHAnsi"/>
          <w:b/>
          <w:bCs/>
          <w:sz w:val="32"/>
          <w:szCs w:val="32"/>
          <w:rtl/>
        </w:rPr>
        <w:t>3.تعزيز الأمان العائلي مقابل انعدامه:</w:t>
      </w:r>
    </w:p>
    <w:p w14:paraId="1A2E62C2"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الأثر الإيجابي: الغيرة الإيجابية تُشعر الزوجة والأبناء بالحماية والدعم، مما يعزز الشعور بالأمان في الأسرة.</w:t>
      </w:r>
    </w:p>
    <w:p w14:paraId="008F734A"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الأثر السلبي: فقدان الغيرة يُشعر النساء بعدم الأمان والقلق بشأن استقرار علاقاتهن الأسرية.</w:t>
      </w:r>
    </w:p>
    <w:p w14:paraId="1A4683F3" w14:textId="77777777" w:rsidR="002C7FF2" w:rsidRPr="009809B7" w:rsidRDefault="002C7FF2" w:rsidP="00477126">
      <w:pPr>
        <w:spacing w:line="240" w:lineRule="auto"/>
        <w:rPr>
          <w:rFonts w:cstheme="minorHAnsi"/>
          <w:b/>
          <w:bCs/>
          <w:sz w:val="32"/>
          <w:szCs w:val="32"/>
          <w:rtl/>
        </w:rPr>
      </w:pPr>
      <w:r w:rsidRPr="009809B7">
        <w:rPr>
          <w:rFonts w:cstheme="minorHAnsi"/>
          <w:b/>
          <w:bCs/>
          <w:sz w:val="32"/>
          <w:szCs w:val="32"/>
          <w:rtl/>
        </w:rPr>
        <w:t>4.حماية المجتمع من الانحلال مقابل زيادة المخاطر الاجتماعية:</w:t>
      </w:r>
    </w:p>
    <w:p w14:paraId="1E40BF3F"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الأثر الإيجابي: الغيرة تحمي المجتمع من انتشار السلوكيات المنحرفة وتحافظ على الشرف والقيم الاجتماعية.</w:t>
      </w:r>
    </w:p>
    <w:p w14:paraId="34F59B2F"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الأثر السلبي: غياب الغيرة يسهم في تفشي العلاقات غير الشرعية والسلوكيات غير الأخلاقية، مما يؤدي إلى تدهور النسيج الاجتماعي.</w:t>
      </w:r>
    </w:p>
    <w:p w14:paraId="4D4F1A40" w14:textId="77777777" w:rsidR="002C7FF2" w:rsidRPr="009809B7" w:rsidRDefault="002C7FF2" w:rsidP="00477126">
      <w:pPr>
        <w:spacing w:line="240" w:lineRule="auto"/>
        <w:rPr>
          <w:rFonts w:cstheme="minorHAnsi"/>
          <w:b/>
          <w:bCs/>
          <w:sz w:val="32"/>
          <w:szCs w:val="32"/>
          <w:rtl/>
        </w:rPr>
      </w:pPr>
      <w:r w:rsidRPr="009809B7">
        <w:rPr>
          <w:rFonts w:cstheme="minorHAnsi"/>
          <w:b/>
          <w:bCs/>
          <w:sz w:val="32"/>
          <w:szCs w:val="32"/>
          <w:rtl/>
        </w:rPr>
        <w:t>5.قدوة إيجابية للأبناء مقابل التأثير السلبي عليهم:</w:t>
      </w:r>
    </w:p>
    <w:p w14:paraId="6EAEE5F9"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الأثر الإيجابي: الرجل الغيور يشكل قدوة إيجابية لأبنائه في الحفاظ على الشرف والقيم، مما يساعدهم في بناء شخصياتهم.</w:t>
      </w:r>
    </w:p>
    <w:p w14:paraId="46B96603"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الأثر السلبي: فقدان الغيرة يؤدي إلى تأثير سلبي على الأبناء، حيث يفقدون التوجيه الصحيح وقد يتبنون سلوكيات منحرفة.</w:t>
      </w:r>
    </w:p>
    <w:p w14:paraId="518B51F0" w14:textId="77777777" w:rsidR="002C7FF2" w:rsidRPr="009809B7" w:rsidRDefault="002C7FF2" w:rsidP="00477126">
      <w:pPr>
        <w:spacing w:line="240" w:lineRule="auto"/>
        <w:rPr>
          <w:rFonts w:cstheme="minorHAnsi"/>
          <w:b/>
          <w:bCs/>
          <w:sz w:val="32"/>
          <w:szCs w:val="32"/>
          <w:rtl/>
        </w:rPr>
      </w:pPr>
      <w:r w:rsidRPr="009809B7">
        <w:rPr>
          <w:rFonts w:cstheme="minorHAnsi"/>
          <w:b/>
          <w:bCs/>
          <w:sz w:val="32"/>
          <w:szCs w:val="32"/>
          <w:rtl/>
        </w:rPr>
        <w:t>6.تعزيز الثقة بالنفس للنساء مقابل التأثير النفسي السلبي:</w:t>
      </w:r>
    </w:p>
    <w:p w14:paraId="68D33DA6"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الأثر الإيجابي: الغيرة المتوازنة تعزز شعور المرأة بالقيمة والثقة بالنفس، وتجعلها تشعر بالتقدير في العلاقة الزوجية.</w:t>
      </w:r>
    </w:p>
    <w:p w14:paraId="0AF104DD"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الأثر السلبي: غياب الغيرة يجعل النساء يشعرن بعدم القيمة والإحباط، مما يؤدي إلى ضعف الثقة بالنفس والقلق.</w:t>
      </w:r>
    </w:p>
    <w:p w14:paraId="5B5459EA" w14:textId="77777777" w:rsidR="002C7FF2" w:rsidRPr="009809B7" w:rsidRDefault="002C7FF2" w:rsidP="00477126">
      <w:pPr>
        <w:spacing w:line="240" w:lineRule="auto"/>
        <w:rPr>
          <w:rFonts w:cstheme="minorHAnsi"/>
          <w:sz w:val="32"/>
          <w:szCs w:val="32"/>
          <w:rtl/>
        </w:rPr>
      </w:pPr>
      <w:r w:rsidRPr="009809B7">
        <w:rPr>
          <w:rFonts w:cstheme="minorHAnsi"/>
          <w:sz w:val="32"/>
          <w:szCs w:val="32"/>
          <w:highlight w:val="cyan"/>
          <w:rtl/>
        </w:rPr>
        <w:t>المطلب الثاني: تمييز الرجل الغيور</w:t>
      </w:r>
    </w:p>
    <w:p w14:paraId="4E0A58B9" w14:textId="5070B5FF" w:rsidR="002C7FF2" w:rsidRPr="009809B7" w:rsidRDefault="002C7FF2" w:rsidP="00477126">
      <w:pPr>
        <w:spacing w:line="240" w:lineRule="auto"/>
        <w:rPr>
          <w:rFonts w:cstheme="minorHAnsi"/>
          <w:sz w:val="32"/>
          <w:szCs w:val="32"/>
          <w:rtl/>
        </w:rPr>
      </w:pPr>
      <w:r w:rsidRPr="009809B7">
        <w:rPr>
          <w:rFonts w:cstheme="minorHAnsi"/>
          <w:sz w:val="32"/>
          <w:szCs w:val="32"/>
          <w:rtl/>
        </w:rPr>
        <w:t>إن</w:t>
      </w:r>
      <w:r>
        <w:rPr>
          <w:rFonts w:cstheme="minorHAnsi" w:hint="cs"/>
          <w:sz w:val="32"/>
          <w:szCs w:val="32"/>
          <w:rtl/>
        </w:rPr>
        <w:t>ّ</w:t>
      </w:r>
      <w:r w:rsidRPr="009809B7">
        <w:rPr>
          <w:rFonts w:cstheme="minorHAnsi"/>
          <w:sz w:val="32"/>
          <w:szCs w:val="32"/>
          <w:rtl/>
        </w:rPr>
        <w:t xml:space="preserve"> للغيرة أنواع</w:t>
      </w:r>
      <w:r>
        <w:rPr>
          <w:rFonts w:cstheme="minorHAnsi" w:hint="cs"/>
          <w:sz w:val="32"/>
          <w:szCs w:val="32"/>
          <w:rtl/>
        </w:rPr>
        <w:t>ًا</w:t>
      </w:r>
      <w:r w:rsidRPr="009809B7">
        <w:rPr>
          <w:rFonts w:cstheme="minorHAnsi"/>
          <w:sz w:val="32"/>
          <w:szCs w:val="32"/>
          <w:rtl/>
        </w:rPr>
        <w:t>، منها: الغيرة على العرض والشرف، والغيرة على الدين، والغيرة على الأموال والأولاد والأقرباء والجيران والشعب والوطن ... إلخ</w:t>
      </w:r>
    </w:p>
    <w:p w14:paraId="7DFA8E90" w14:textId="77777777" w:rsidR="002C7FF2" w:rsidRPr="009809B7" w:rsidRDefault="002C7FF2" w:rsidP="00477126">
      <w:pPr>
        <w:spacing w:before="100" w:beforeAutospacing="1" w:after="300" w:line="240" w:lineRule="auto"/>
        <w:outlineLvl w:val="3"/>
        <w:rPr>
          <w:rFonts w:cstheme="minorHAnsi"/>
          <w:sz w:val="32"/>
          <w:szCs w:val="32"/>
          <w:rtl/>
        </w:rPr>
      </w:pPr>
      <w:r w:rsidRPr="009809B7">
        <w:rPr>
          <w:rFonts w:cstheme="minorHAnsi"/>
          <w:sz w:val="32"/>
          <w:szCs w:val="32"/>
          <w:rtl/>
        </w:rPr>
        <w:t>وسوف نركز في هذه المحاضرة على الغيرة على العرض والشرف في المفهوم الإسلامي الأوسع، التي تعني حرص الرجل على حماية كرامة وعفة الأهل والأقارب ونساء المجتمع، والسعي لصونهم من أي اعتداء أو تصرف ينال من شرفهم أو سمعتهم.</w:t>
      </w:r>
    </w:p>
    <w:p w14:paraId="103C36F5" w14:textId="7F2FFFCF" w:rsidR="002C7FF2" w:rsidRPr="009809B7" w:rsidRDefault="002C7FF2" w:rsidP="00477126">
      <w:pPr>
        <w:spacing w:before="100" w:beforeAutospacing="1" w:after="300" w:line="240" w:lineRule="auto"/>
        <w:outlineLvl w:val="3"/>
        <w:rPr>
          <w:rFonts w:cstheme="minorHAnsi"/>
          <w:sz w:val="32"/>
          <w:szCs w:val="32"/>
          <w:rtl/>
        </w:rPr>
      </w:pPr>
      <w:r w:rsidRPr="009809B7">
        <w:rPr>
          <w:rFonts w:cstheme="minorHAnsi"/>
          <w:sz w:val="32"/>
          <w:szCs w:val="32"/>
          <w:rtl/>
        </w:rPr>
        <w:t xml:space="preserve">ملاحظة: حينما تقرن النصوص الرجل بالغيرة على العرض والشرف فلا يعني أن الغيرة مختصة بالرجال دون النساء، بل وجب أن يتحلى بها كلا الجنسين. وسبب التركيز على الرجال يعود إلى دوره القيادي كحامي للأسرة </w:t>
      </w:r>
      <w:r w:rsidRPr="009809B7">
        <w:rPr>
          <w:rFonts w:cstheme="minorHAnsi" w:hint="cs"/>
          <w:sz w:val="32"/>
          <w:szCs w:val="32"/>
          <w:rtl/>
        </w:rPr>
        <w:t>ومسؤوليته</w:t>
      </w:r>
      <w:r w:rsidRPr="009809B7">
        <w:rPr>
          <w:rFonts w:cstheme="minorHAnsi"/>
          <w:sz w:val="32"/>
          <w:szCs w:val="32"/>
          <w:rtl/>
        </w:rPr>
        <w:t xml:space="preserve"> الاجتماعية في حماية القيم الأخلاقية. وإلا فالنساء أيضًا يجب أن يتحلين بالغيرة على شرفهن وكرامتهن وعلى شرف وكرامة الآخرين، مما يعزز القيم الأخلاقية في المجتمع.</w:t>
      </w:r>
    </w:p>
    <w:p w14:paraId="7115063B" w14:textId="77777777" w:rsidR="002C7FF2" w:rsidRPr="009809B7" w:rsidRDefault="002C7FF2" w:rsidP="00477126">
      <w:pPr>
        <w:spacing w:before="100" w:beforeAutospacing="1" w:after="300" w:line="240" w:lineRule="auto"/>
        <w:outlineLvl w:val="3"/>
        <w:rPr>
          <w:rFonts w:eastAsia="Calibri" w:cstheme="minorHAnsi"/>
          <w:sz w:val="32"/>
          <w:szCs w:val="32"/>
          <w:rtl/>
          <w:lang w:val="en-GB" w:bidi="ar-IQ"/>
        </w:rPr>
      </w:pPr>
      <w:r w:rsidRPr="009809B7">
        <w:rPr>
          <w:rFonts w:eastAsia="Calibri" w:cstheme="minorHAnsi"/>
          <w:color w:val="C00000"/>
          <w:sz w:val="32"/>
          <w:szCs w:val="32"/>
          <w:rtl/>
          <w:lang w:bidi="ar-IQ"/>
        </w:rPr>
        <w:t>السؤال المهم الذي ينبغي طرحه هنا هو: كيف يمكن التمييز بين الرجل الذي يغار على زوجته وأسرته ونساء المجتمع، وبين من لا يمتلك هذه الغيرة؟</w:t>
      </w:r>
    </w:p>
    <w:p w14:paraId="4E9CEC3C" w14:textId="77777777" w:rsidR="002C7FF2" w:rsidRPr="009809B7" w:rsidRDefault="002C7FF2" w:rsidP="00477126">
      <w:pPr>
        <w:spacing w:before="100" w:beforeAutospacing="1" w:after="300" w:line="240" w:lineRule="auto"/>
        <w:outlineLvl w:val="3"/>
        <w:rPr>
          <w:rFonts w:eastAsia="Calibri" w:cstheme="minorHAnsi"/>
          <w:b/>
          <w:bCs/>
          <w:sz w:val="32"/>
          <w:szCs w:val="32"/>
          <w:highlight w:val="lightGray"/>
          <w:rtl/>
          <w:lang w:val="en-GB" w:bidi="ar-IQ"/>
        </w:rPr>
      </w:pPr>
      <w:r w:rsidRPr="009809B7">
        <w:rPr>
          <w:rFonts w:eastAsia="Calibri" w:cstheme="minorHAnsi"/>
          <w:sz w:val="32"/>
          <w:szCs w:val="32"/>
          <w:rtl/>
          <w:lang w:val="en-GB" w:bidi="ar-IQ"/>
        </w:rPr>
        <w:t>الجواب: يمكننا التمييز بين الرجل الغيور وغير الغيور من خلال عدة علامات ومؤشرات</w:t>
      </w:r>
      <w:r>
        <w:rPr>
          <w:rFonts w:eastAsia="Calibri" w:cstheme="minorHAnsi"/>
          <w:sz w:val="32"/>
          <w:szCs w:val="32"/>
          <w:rtl/>
          <w:lang w:val="en-GB" w:bidi="ar-IQ"/>
        </w:rPr>
        <w:t>، نذكر منها ا</w:t>
      </w:r>
      <w:r>
        <w:rPr>
          <w:rFonts w:eastAsia="Calibri" w:cstheme="minorHAnsi" w:hint="cs"/>
          <w:sz w:val="32"/>
          <w:szCs w:val="32"/>
          <w:rtl/>
          <w:lang w:val="en-GB" w:bidi="ar-IQ"/>
        </w:rPr>
        <w:t>لآتي</w:t>
      </w:r>
      <w:r w:rsidRPr="009809B7">
        <w:rPr>
          <w:rFonts w:eastAsia="Calibri" w:cstheme="minorHAnsi"/>
          <w:sz w:val="32"/>
          <w:szCs w:val="32"/>
          <w:rtl/>
          <w:lang w:val="en-GB" w:bidi="ar-IQ"/>
        </w:rPr>
        <w:t>:</w:t>
      </w:r>
    </w:p>
    <w:p w14:paraId="751F9BBA" w14:textId="77777777" w:rsidR="002C7FF2" w:rsidRPr="009809B7" w:rsidRDefault="002C7FF2" w:rsidP="00477126">
      <w:pPr>
        <w:spacing w:before="100" w:beforeAutospacing="1" w:after="300" w:line="240" w:lineRule="auto"/>
        <w:outlineLvl w:val="3"/>
        <w:rPr>
          <w:rFonts w:eastAsia="Calibri" w:cstheme="minorHAnsi"/>
          <w:b/>
          <w:bCs/>
          <w:sz w:val="32"/>
          <w:szCs w:val="32"/>
          <w:rtl/>
          <w:lang w:val="en-GB" w:bidi="ar-IQ"/>
        </w:rPr>
      </w:pPr>
      <w:r w:rsidRPr="009809B7">
        <w:rPr>
          <w:rFonts w:eastAsia="Calibri" w:cstheme="minorHAnsi"/>
          <w:b/>
          <w:bCs/>
          <w:sz w:val="32"/>
          <w:szCs w:val="32"/>
          <w:highlight w:val="lightGray"/>
          <w:rtl/>
          <w:lang w:val="en-GB" w:bidi="ar-IQ"/>
        </w:rPr>
        <w:t>أولاً: مدى الالتزام بأحكام العفة</w:t>
      </w:r>
    </w:p>
    <w:p w14:paraId="58A617EB" w14:textId="77777777" w:rsidR="002C7FF2" w:rsidRPr="009809B7" w:rsidRDefault="002C7FF2" w:rsidP="00477126">
      <w:pPr>
        <w:spacing w:before="100" w:beforeAutospacing="1" w:after="300" w:line="240" w:lineRule="auto"/>
        <w:outlineLvl w:val="3"/>
        <w:rPr>
          <w:rFonts w:eastAsia="Calibri" w:cstheme="minorHAnsi"/>
          <w:sz w:val="32"/>
          <w:szCs w:val="32"/>
          <w:rtl/>
          <w:lang w:val="en-GB" w:bidi="ar-IQ"/>
        </w:rPr>
      </w:pPr>
      <w:r w:rsidRPr="009809B7">
        <w:rPr>
          <w:rFonts w:eastAsia="Calibri" w:cstheme="minorHAnsi"/>
          <w:sz w:val="32"/>
          <w:szCs w:val="32"/>
          <w:rtl/>
          <w:lang w:val="en-GB" w:bidi="ar-IQ"/>
        </w:rPr>
        <w:t>من أمثلة ذلك:</w:t>
      </w:r>
    </w:p>
    <w:p w14:paraId="76F07B31" w14:textId="3D3BFA8D" w:rsidR="002C7FF2" w:rsidRPr="009809B7" w:rsidRDefault="002C7FF2" w:rsidP="004452F1">
      <w:pPr>
        <w:spacing w:before="100" w:beforeAutospacing="1" w:after="300" w:line="240" w:lineRule="auto"/>
        <w:outlineLvl w:val="3"/>
        <w:rPr>
          <w:rFonts w:eastAsia="Calibri" w:cstheme="minorHAnsi"/>
          <w:sz w:val="32"/>
          <w:szCs w:val="32"/>
          <w:rtl/>
          <w:lang w:val="en-GB" w:bidi="ar-IQ"/>
        </w:rPr>
      </w:pPr>
      <w:r w:rsidRPr="009809B7">
        <w:rPr>
          <w:rFonts w:eastAsia="Calibri" w:cstheme="minorHAnsi"/>
          <w:b/>
          <w:bCs/>
          <w:sz w:val="32"/>
          <w:szCs w:val="32"/>
          <w:rtl/>
          <w:lang w:val="en-GB" w:bidi="ar-IQ"/>
        </w:rPr>
        <w:t>1.</w:t>
      </w:r>
      <w:r w:rsidRPr="004452F1">
        <w:rPr>
          <w:rtl/>
        </w:rPr>
        <w:t xml:space="preserve"> </w:t>
      </w:r>
      <w:r w:rsidRPr="004452F1">
        <w:rPr>
          <w:rFonts w:eastAsia="Calibri" w:cs="Calibri"/>
          <w:sz w:val="32"/>
          <w:szCs w:val="32"/>
          <w:rtl/>
          <w:lang w:val="en-GB" w:bidi="ar-IQ"/>
        </w:rPr>
        <w:t xml:space="preserve">الغيور هو من يحافظ على عرضه وشرفه، فلا يسمح لنسائه بأن يقمن علاقات غير مشروعة مع الرجال الأجانب كالزنا. بينما غير الغيور لا يبالي بانتهاك عرضه وشرفه، ويُطلق عليه "ديوث"، وهو محروم من الجنة </w:t>
      </w:r>
      <w:r w:rsidRPr="004452F1">
        <w:rPr>
          <w:rFonts w:eastAsia="Calibri" w:cs="Calibri" w:hint="cs"/>
          <w:sz w:val="32"/>
          <w:szCs w:val="32"/>
          <w:rtl/>
          <w:lang w:val="en-GB" w:bidi="ar-IQ"/>
        </w:rPr>
        <w:t>-ما</w:t>
      </w:r>
      <w:r w:rsidRPr="004452F1">
        <w:rPr>
          <w:rFonts w:eastAsia="Calibri" w:cs="Calibri"/>
          <w:sz w:val="32"/>
          <w:szCs w:val="32"/>
          <w:rtl/>
          <w:lang w:val="en-GB" w:bidi="ar-IQ"/>
        </w:rPr>
        <w:t xml:space="preserve"> لم يتب</w:t>
      </w:r>
      <w:r>
        <w:rPr>
          <w:rFonts w:eastAsia="Calibri" w:cs="Calibri" w:hint="cs"/>
          <w:sz w:val="32"/>
          <w:szCs w:val="32"/>
          <w:rtl/>
          <w:lang w:val="en-GB" w:bidi="ar-IQ"/>
        </w:rPr>
        <w:t>-</w:t>
      </w:r>
      <w:r>
        <w:rPr>
          <w:rFonts w:eastAsia="Calibri" w:cstheme="minorHAnsi" w:hint="cs"/>
          <w:sz w:val="32"/>
          <w:szCs w:val="32"/>
          <w:rtl/>
          <w:lang w:val="en-GB" w:bidi="ar-IQ"/>
        </w:rPr>
        <w:t xml:space="preserve">، </w:t>
      </w:r>
      <w:r w:rsidRPr="009809B7">
        <w:rPr>
          <w:rFonts w:eastAsia="Calibri" w:cstheme="minorHAnsi"/>
          <w:sz w:val="32"/>
          <w:szCs w:val="32"/>
          <w:rtl/>
          <w:lang w:val="en-GB" w:bidi="ar-IQ"/>
        </w:rPr>
        <w:t>روي عن أبي جعفر عليه السلام: "ان الله عز وجل خلق جنة عدن بيده، وغرس أشجارها واتخذ قصورها وشق أنهارها، ثم اطلع إليها فقال: قد أفلح المؤمنون، لا وعزتي وجلالي لا يسكنها ديوث".</w:t>
      </w:r>
      <w:r>
        <w:rPr>
          <w:rStyle w:val="Slutkommentarsreferens"/>
          <w:rFonts w:eastAsia="Calibri" w:cstheme="minorHAnsi"/>
          <w:sz w:val="32"/>
          <w:szCs w:val="32"/>
          <w:rtl/>
          <w:lang w:val="en-GB" w:bidi="ar-IQ"/>
        </w:rPr>
        <w:endnoteReference w:id="12"/>
      </w:r>
    </w:p>
    <w:p w14:paraId="02B30B6E" w14:textId="1A88B183" w:rsidR="002C7FF2" w:rsidRPr="009809B7" w:rsidRDefault="002C7FF2" w:rsidP="004452F1">
      <w:pPr>
        <w:spacing w:before="100" w:beforeAutospacing="1" w:after="300" w:line="240" w:lineRule="auto"/>
        <w:outlineLvl w:val="3"/>
        <w:rPr>
          <w:rFonts w:eastAsia="Calibri" w:cstheme="minorHAnsi"/>
          <w:sz w:val="32"/>
          <w:szCs w:val="32"/>
          <w:rtl/>
          <w:lang w:val="en-GB" w:bidi="ar-IQ"/>
        </w:rPr>
      </w:pPr>
      <w:r w:rsidRPr="009809B7">
        <w:rPr>
          <w:rFonts w:eastAsia="Calibri" w:cstheme="minorHAnsi"/>
          <w:sz w:val="32"/>
          <w:szCs w:val="32"/>
          <w:rtl/>
          <w:lang w:val="en-GB" w:bidi="ar-IQ"/>
        </w:rPr>
        <w:t xml:space="preserve">2. </w:t>
      </w:r>
      <w:r w:rsidRPr="004452F1">
        <w:rPr>
          <w:rFonts w:eastAsia="Calibri" w:cs="Calibri"/>
          <w:sz w:val="32"/>
          <w:szCs w:val="32"/>
          <w:rtl/>
          <w:lang w:val="en-GB" w:bidi="ar-IQ"/>
        </w:rPr>
        <w:t>الغيور هو من لا يسمح لعرضه بالتساهل في الالتزام بأحكام الستر والحجاب، ويحرص على أن يكون سلوكهن عفيفًا، سواء في الواقع الميداني أو في الفضاء الافتراضي عبر وسائل التواصل الاجتماعي. أما غير الغيور فهو المتساهل الذي لا يعترض على تهاون حريمه في هذا الأمر، فلا يجد حرجًا في حديث نسائه مع الرجال الأجانب أو ممازحتهم، أو يسمح لزوجته بمصافحة الرجال أو مخالطتهم بطرق غير محتشمة. كما أنه لا يمانع أن تخرج زوجته أو ابنته متبرجة، عارضةً زينتها أمام الأجانب.</w:t>
      </w:r>
      <w:r>
        <w:rPr>
          <w:rFonts w:eastAsia="Calibri" w:cstheme="minorHAnsi" w:hint="cs"/>
          <w:sz w:val="32"/>
          <w:szCs w:val="32"/>
          <w:rtl/>
          <w:lang w:val="en-GB" w:bidi="ar-IQ"/>
        </w:rPr>
        <w:t xml:space="preserve"> </w:t>
      </w:r>
      <w:r w:rsidRPr="009809B7">
        <w:rPr>
          <w:rFonts w:eastAsia="Calibri" w:cstheme="minorHAnsi"/>
          <w:sz w:val="32"/>
          <w:szCs w:val="32"/>
          <w:rtl/>
          <w:lang w:val="en-GB" w:bidi="ar-IQ"/>
        </w:rPr>
        <w:t>لذا، ينطبق عليه أيضًا وصف الدياثة</w:t>
      </w:r>
      <w:r w:rsidRPr="009809B7">
        <w:rPr>
          <w:rStyle w:val="Slutkommentarsreferens"/>
          <w:rFonts w:eastAsia="Calibri" w:cstheme="minorHAnsi"/>
          <w:sz w:val="32"/>
          <w:szCs w:val="32"/>
          <w:rtl/>
          <w:lang w:val="en-GB" w:bidi="ar-IQ"/>
        </w:rPr>
        <w:endnoteReference w:id="13"/>
      </w:r>
      <w:r w:rsidRPr="009809B7">
        <w:rPr>
          <w:rFonts w:cstheme="minorHAnsi"/>
          <w:sz w:val="32"/>
          <w:szCs w:val="32"/>
          <w:rtl/>
        </w:rPr>
        <w:t xml:space="preserve">، </w:t>
      </w:r>
      <w:r w:rsidRPr="009809B7">
        <w:rPr>
          <w:rFonts w:eastAsia="Calibri" w:cstheme="minorHAnsi"/>
          <w:sz w:val="32"/>
          <w:szCs w:val="32"/>
          <w:rtl/>
          <w:lang w:val="en-GB" w:bidi="ar-IQ"/>
        </w:rPr>
        <w:t>فقد روي عن النبي صلى الله عليه وآله: " ..وأيما رجل تتزين امرأته وتخرج من باب دارها فهو ديوث ولا يأثم من يسميه ديوثا، والمرأة إذا خرجت من باب دارها متزينة متعطرة والزوج بذلك راض يبنى لزوجها بكل قدم بيت في النار".</w:t>
      </w:r>
      <w:r>
        <w:rPr>
          <w:rStyle w:val="Slutkommentarsreferens"/>
          <w:rFonts w:eastAsia="Calibri" w:cstheme="minorHAnsi"/>
          <w:sz w:val="32"/>
          <w:szCs w:val="32"/>
          <w:rtl/>
          <w:lang w:val="en-GB" w:bidi="ar-IQ"/>
        </w:rPr>
        <w:endnoteReference w:id="14"/>
      </w:r>
    </w:p>
    <w:p w14:paraId="29CA1B8E" w14:textId="0DD6BDD9" w:rsidR="002C7FF2" w:rsidRPr="009809B7" w:rsidRDefault="002C7FF2" w:rsidP="004452F1">
      <w:pPr>
        <w:spacing w:before="100" w:beforeAutospacing="1" w:after="300" w:line="240" w:lineRule="auto"/>
        <w:outlineLvl w:val="3"/>
        <w:rPr>
          <w:rFonts w:eastAsia="Calibri" w:cstheme="minorHAnsi"/>
          <w:sz w:val="32"/>
          <w:szCs w:val="32"/>
          <w:rtl/>
          <w:lang w:val="en-GB" w:bidi="ar-IQ"/>
        </w:rPr>
      </w:pPr>
      <w:r w:rsidRPr="009809B7">
        <w:rPr>
          <w:rFonts w:eastAsia="Calibri" w:cstheme="minorHAnsi"/>
          <w:sz w:val="32"/>
          <w:szCs w:val="32"/>
          <w:rtl/>
          <w:lang w:val="en-GB" w:bidi="ar-IQ"/>
        </w:rPr>
        <w:t>ولقد وبخ أمير المؤمنين عليه السلام هذا الصنف من الرجال قائلاً: "</w:t>
      </w:r>
      <w:r w:rsidRPr="009809B7">
        <w:rPr>
          <w:rFonts w:eastAsia="Calibri" w:cstheme="minorHAnsi"/>
          <w:sz w:val="32"/>
          <w:szCs w:val="32"/>
          <w:rtl/>
          <w:lang w:bidi="ar-IQ"/>
        </w:rPr>
        <w:t>أَمَا تَسْتَحْيُونَ وَلَا تَغَارُونَ! نِسَاؤُكُمْ يَخْرُجْنَ إِلَى الْأَسْوَاقِ يَزَاحِمْنَ الْعُلُوجَ</w:t>
      </w:r>
      <w:r w:rsidRPr="009809B7">
        <w:rPr>
          <w:rStyle w:val="Slutkommentarsreferens"/>
          <w:rFonts w:eastAsia="Calibri" w:cstheme="minorHAnsi"/>
          <w:sz w:val="32"/>
          <w:szCs w:val="32"/>
          <w:vertAlign w:val="baseline"/>
          <w:rtl/>
          <w:lang w:bidi="ar-IQ"/>
        </w:rPr>
        <w:t xml:space="preserve"> </w:t>
      </w:r>
      <w:r w:rsidRPr="009809B7">
        <w:rPr>
          <w:rStyle w:val="Slutkommentarsreferens"/>
          <w:rFonts w:eastAsia="Calibri" w:cstheme="minorHAnsi"/>
          <w:sz w:val="32"/>
          <w:szCs w:val="32"/>
          <w:rtl/>
          <w:lang w:bidi="ar-IQ"/>
        </w:rPr>
        <w:endnoteReference w:id="15"/>
      </w:r>
      <w:r w:rsidRPr="009809B7">
        <w:rPr>
          <w:rFonts w:eastAsia="Calibri" w:cstheme="minorHAnsi"/>
          <w:sz w:val="32"/>
          <w:szCs w:val="32"/>
          <w:rtl/>
          <w:lang w:bidi="ar-IQ"/>
        </w:rPr>
        <w:t>"</w:t>
      </w:r>
      <w:r>
        <w:rPr>
          <w:rFonts w:eastAsia="Calibri" w:cstheme="minorHAnsi" w:hint="cs"/>
          <w:sz w:val="32"/>
          <w:szCs w:val="32"/>
          <w:rtl/>
          <w:lang w:bidi="ar-IQ"/>
        </w:rPr>
        <w:t>.</w:t>
      </w:r>
      <w:r>
        <w:rPr>
          <w:rStyle w:val="Slutkommentarsreferens"/>
          <w:rFonts w:eastAsia="Calibri" w:cstheme="minorHAnsi"/>
          <w:sz w:val="32"/>
          <w:szCs w:val="32"/>
          <w:rtl/>
          <w:lang w:val="en-GB" w:bidi="ar-IQ"/>
        </w:rPr>
        <w:endnoteReference w:id="16"/>
      </w:r>
    </w:p>
    <w:p w14:paraId="498FF0F4" w14:textId="023DE56F" w:rsidR="002C7FF2" w:rsidRPr="009809B7" w:rsidRDefault="002C7FF2" w:rsidP="004452F1">
      <w:pPr>
        <w:spacing w:before="100" w:beforeAutospacing="1" w:after="300" w:line="240" w:lineRule="auto"/>
        <w:outlineLvl w:val="3"/>
        <w:rPr>
          <w:rFonts w:eastAsia="Calibri" w:cstheme="minorHAnsi"/>
          <w:sz w:val="32"/>
          <w:szCs w:val="32"/>
          <w:rtl/>
          <w:lang w:val="en-GB" w:bidi="ar-IQ"/>
        </w:rPr>
      </w:pPr>
      <w:r w:rsidRPr="009809B7">
        <w:rPr>
          <w:rFonts w:eastAsia="Calibri" w:cstheme="minorHAnsi"/>
          <w:sz w:val="32"/>
          <w:szCs w:val="32"/>
          <w:rtl/>
          <w:lang w:val="en-GB" w:bidi="ar-IQ"/>
        </w:rPr>
        <w:t xml:space="preserve"> 3. </w:t>
      </w:r>
      <w:r w:rsidRPr="004452F1">
        <w:rPr>
          <w:rFonts w:eastAsia="Calibri" w:cs="Calibri"/>
          <w:sz w:val="32"/>
          <w:szCs w:val="32"/>
          <w:rtl/>
          <w:lang w:val="en-GB" w:bidi="ar-IQ"/>
        </w:rPr>
        <w:t>الغيور هو من يتوخى الحذر عند دخول رجل أجنبي إلى بيته، محافظًا على حرمة عرضه وحرمته. بينما غير الغيور، أو من يعاني نقصًا في غيرته، يتساهل حين يدخل رجل أجنبي بيته الذي يسكنه عرضه، دون اعتبار للحرمات. وقد جاء هذا المعنى في روايات أهل البيت عليهم السلام، ومنها ما رُوي عن الإمام علي عليه السلام قوله:</w:t>
      </w:r>
      <w:r>
        <w:rPr>
          <w:rFonts w:eastAsia="Calibri" w:cstheme="minorHAnsi" w:hint="cs"/>
          <w:sz w:val="32"/>
          <w:szCs w:val="32"/>
          <w:rtl/>
          <w:lang w:val="en-GB" w:bidi="ar-IQ"/>
        </w:rPr>
        <w:t xml:space="preserve"> </w:t>
      </w:r>
      <w:r w:rsidRPr="009809B7">
        <w:rPr>
          <w:rFonts w:eastAsia="Calibri" w:cstheme="minorHAnsi"/>
          <w:sz w:val="32"/>
          <w:szCs w:val="32"/>
          <w:rtl/>
          <w:lang w:val="en-GB" w:bidi="ar-IQ"/>
        </w:rPr>
        <w:t>«ولَيْسَ خُرُوجُهُنَّ بِأَشَدَّ مِنْ إِدْخَالِكَ مَنْ لَا يُوثَقُ بِه عَلَيْهِنَّ، وان استطعت ان لا يعرفن غيرَك فافعل، فإن المرأةَ ريحانهٌ وليست بقهرمانة..".</w:t>
      </w:r>
      <w:r>
        <w:rPr>
          <w:rStyle w:val="Slutkommentarsreferens"/>
          <w:rFonts w:eastAsia="Calibri" w:cs="Calibri"/>
          <w:sz w:val="32"/>
          <w:szCs w:val="32"/>
          <w:rtl/>
          <w:lang w:val="en-GB" w:bidi="ar-IQ"/>
        </w:rPr>
        <w:endnoteReference w:id="17"/>
      </w:r>
    </w:p>
    <w:p w14:paraId="321B8D5E" w14:textId="090EBAA5" w:rsidR="002C7FF2" w:rsidRPr="009809B7" w:rsidRDefault="002C7FF2" w:rsidP="0064555F">
      <w:pPr>
        <w:spacing w:before="100" w:beforeAutospacing="1" w:after="300" w:line="240" w:lineRule="auto"/>
        <w:outlineLvl w:val="3"/>
        <w:rPr>
          <w:rFonts w:eastAsia="Calibri" w:cstheme="minorHAnsi"/>
          <w:sz w:val="32"/>
          <w:szCs w:val="32"/>
          <w:rtl/>
          <w:lang w:val="en-GB" w:bidi="ar-IQ"/>
        </w:rPr>
      </w:pPr>
      <w:r w:rsidRPr="009809B7">
        <w:rPr>
          <w:rFonts w:eastAsia="Calibri" w:cstheme="minorHAnsi"/>
          <w:sz w:val="32"/>
          <w:szCs w:val="32"/>
          <w:rtl/>
          <w:lang w:val="en-GB" w:bidi="ar-IQ"/>
        </w:rPr>
        <w:t xml:space="preserve">في قوله عليه السلام: "ولَيْسَ خُرُوجُهُنَّ بِأَشَدَّ مِنْ إِدْخَالِكَ مَنْ لَا يُوثَقُ بِه عَلَيْهِنَّ": </w:t>
      </w:r>
      <w:r w:rsidRPr="0064555F">
        <w:rPr>
          <w:rFonts w:eastAsia="Calibri" w:cs="Calibri"/>
          <w:sz w:val="32"/>
          <w:szCs w:val="32"/>
          <w:rtl/>
          <w:lang w:val="en-GB" w:bidi="ar-IQ"/>
        </w:rPr>
        <w:t xml:space="preserve">يشير الإمام عليه السلام إلى أن الخطر الذي قد ينجم عن إدخال شخص غير موثوق به إلى المنزل قد يكون أشد من خروج النساء إلى الخارج. والمقصود بالموثوقين هنا -في الأعم </w:t>
      </w:r>
      <w:r w:rsidRPr="0064555F">
        <w:rPr>
          <w:rFonts w:eastAsia="Calibri" w:cs="Calibri" w:hint="cs"/>
          <w:sz w:val="32"/>
          <w:szCs w:val="32"/>
          <w:rtl/>
          <w:lang w:val="en-GB" w:bidi="ar-IQ"/>
        </w:rPr>
        <w:t>الأغلب-</w:t>
      </w:r>
      <w:r>
        <w:rPr>
          <w:rFonts w:eastAsia="Calibri" w:cs="Calibri" w:hint="cs"/>
          <w:sz w:val="32"/>
          <w:szCs w:val="32"/>
          <w:rtl/>
          <w:lang w:val="en-GB" w:bidi="ar-IQ"/>
        </w:rPr>
        <w:t xml:space="preserve"> </w:t>
      </w:r>
      <w:r w:rsidRPr="0064555F">
        <w:rPr>
          <w:rFonts w:eastAsia="Calibri" w:cs="Calibri" w:hint="cs"/>
          <w:sz w:val="32"/>
          <w:szCs w:val="32"/>
          <w:rtl/>
          <w:lang w:val="en-GB" w:bidi="ar-IQ"/>
        </w:rPr>
        <w:t>هم</w:t>
      </w:r>
      <w:r w:rsidRPr="0064555F">
        <w:rPr>
          <w:rFonts w:eastAsia="Calibri" w:cs="Calibri"/>
          <w:sz w:val="32"/>
          <w:szCs w:val="32"/>
          <w:rtl/>
          <w:lang w:val="en-GB" w:bidi="ar-IQ"/>
        </w:rPr>
        <w:t xml:space="preserve"> الرجال المحارم الذين لا يُخشى عليهم من أي تجاوز أخلاقي أو تعدٍ على حقوق النساء، بينما غير الموثوقين هم الرجال الأجانب.</w:t>
      </w:r>
    </w:p>
    <w:p w14:paraId="660B28FC" w14:textId="77777777" w:rsidR="002C7FF2" w:rsidRPr="0064555F" w:rsidRDefault="002C7FF2" w:rsidP="0064555F">
      <w:pPr>
        <w:spacing w:before="100" w:beforeAutospacing="1" w:after="300" w:line="240" w:lineRule="auto"/>
        <w:outlineLvl w:val="3"/>
        <w:rPr>
          <w:rFonts w:eastAsia="Calibri" w:cstheme="minorHAnsi"/>
          <w:sz w:val="32"/>
          <w:szCs w:val="32"/>
          <w:rtl/>
          <w:lang w:val="en-GB" w:bidi="ar-IQ"/>
        </w:rPr>
      </w:pPr>
      <w:r w:rsidRPr="009809B7">
        <w:rPr>
          <w:rFonts w:eastAsia="Calibri" w:cstheme="minorHAnsi"/>
          <w:sz w:val="32"/>
          <w:szCs w:val="32"/>
          <w:rtl/>
          <w:lang w:val="en-GB" w:bidi="ar-IQ"/>
        </w:rPr>
        <w:t xml:space="preserve"> </w:t>
      </w:r>
      <w:r w:rsidRPr="0064555F">
        <w:rPr>
          <w:rFonts w:eastAsia="Calibri" w:cs="Calibri"/>
          <w:sz w:val="32"/>
          <w:szCs w:val="32"/>
          <w:rtl/>
          <w:lang w:val="en-GB" w:bidi="ar-IQ"/>
        </w:rPr>
        <w:t>فالإمام عليه السلام يوضح أن إدخال أشخاص غير موثوقين على النساء في المنزل قد يكون أخطر من خروجهن؛ لأن الزوج -ولو لم يكن قاصداً- يكون قد وفر لهما مكانًا مغلقًا مثل داره، وهذا يتطلب مزيدًا من الحذر فيمن يُسمح له بالدخول على النساء، فالحفاظ على خصوصيتهن وأمانهن مسؤولية كبيرة.</w:t>
      </w:r>
    </w:p>
    <w:p w14:paraId="55304395" w14:textId="034B76F1" w:rsidR="002C7FF2" w:rsidRPr="0064555F" w:rsidRDefault="002C7FF2" w:rsidP="0064555F">
      <w:pPr>
        <w:spacing w:before="100" w:beforeAutospacing="1" w:after="300" w:line="240" w:lineRule="auto"/>
        <w:outlineLvl w:val="3"/>
        <w:rPr>
          <w:rFonts w:eastAsia="Calibri" w:cstheme="minorHAnsi"/>
          <w:sz w:val="32"/>
          <w:szCs w:val="32"/>
          <w:rtl/>
          <w:lang w:val="en-GB" w:bidi="ar-IQ"/>
        </w:rPr>
      </w:pPr>
      <w:r>
        <w:rPr>
          <w:rFonts w:eastAsia="Calibri" w:cs="Calibri" w:hint="cs"/>
          <w:sz w:val="32"/>
          <w:szCs w:val="32"/>
          <w:rtl/>
          <w:lang w:val="en-GB" w:bidi="ar-IQ"/>
        </w:rPr>
        <w:t>و</w:t>
      </w:r>
      <w:r w:rsidRPr="0064555F">
        <w:rPr>
          <w:rFonts w:eastAsia="Calibri" w:cs="Calibri"/>
          <w:sz w:val="32"/>
          <w:szCs w:val="32"/>
          <w:rtl/>
          <w:lang w:val="en-GB" w:bidi="ar-IQ"/>
        </w:rPr>
        <w:t>ليس المقصود من ذلك أن يمتنع الرجل تمامًا عن إدخال أي رجل أجنبي إلى بيته، وإنما النهي يتعلّق بوجود الأجنبي الذي يؤدي إلى الاختلاط والخلوة مع النساء. إذا كان الرجل الأجنبي في غرفة معزولة، مثل</w:t>
      </w:r>
      <w:r>
        <w:rPr>
          <w:rFonts w:eastAsia="Calibri" w:cs="Calibri" w:hint="cs"/>
          <w:sz w:val="32"/>
          <w:szCs w:val="32"/>
          <w:rtl/>
          <w:lang w:val="en-GB" w:bidi="ar-IQ"/>
        </w:rPr>
        <w:t>:</w:t>
      </w:r>
      <w:r w:rsidRPr="0064555F">
        <w:rPr>
          <w:rFonts w:eastAsia="Calibri" w:cs="Calibri"/>
          <w:sz w:val="32"/>
          <w:szCs w:val="32"/>
          <w:rtl/>
          <w:lang w:val="en-GB" w:bidi="ar-IQ"/>
        </w:rPr>
        <w:t xml:space="preserve"> غرفة الضيوف، ولا تدخل عليه النساء، وكانت الضيافة تتم بواسطة رب الأسرة نفسه، دون تكليف النساء بخدمته أو التواجد معه، فلا حرج في ذلك. كذلك يجب ألا يُسمح للضيف الأجنبي بالتجول بحرية داخل المنزل. إذا احتاج إلى غسل يديه أو الذهاب إلى بيت الخلاء، فمن المستحسن أن يرافقه صاحب المنزل بنفسه.</w:t>
      </w:r>
    </w:p>
    <w:p w14:paraId="379D8485" w14:textId="77777777" w:rsidR="002C7FF2" w:rsidRDefault="002C7FF2" w:rsidP="0064555F">
      <w:pPr>
        <w:spacing w:before="100" w:beforeAutospacing="1" w:after="300" w:line="240" w:lineRule="auto"/>
        <w:outlineLvl w:val="3"/>
        <w:rPr>
          <w:rFonts w:eastAsia="Calibri" w:cstheme="minorHAnsi"/>
          <w:sz w:val="32"/>
          <w:szCs w:val="32"/>
          <w:rtl/>
          <w:lang w:val="en-GB" w:bidi="ar-IQ"/>
        </w:rPr>
      </w:pPr>
      <w:r w:rsidRPr="0064555F">
        <w:rPr>
          <w:rFonts w:eastAsia="Calibri" w:cs="Calibri"/>
          <w:sz w:val="32"/>
          <w:szCs w:val="32"/>
          <w:rtl/>
          <w:lang w:val="en-GB" w:bidi="ar-IQ"/>
        </w:rPr>
        <w:t>وعند خروج الزوج من المنزل، يجب ألا يترك الرجل الأجنبي مع زوجته وبناته بحجة أنه بمثابة أخ أو أب لهن. كما يُنصح بعدم إدخال عمال أو أشخاص لأداء مهام أو إصلاحات داخل البيت أثناء غياب الزوج، إلا إذا كان معهم محرم من نساء الأسرة لتجنب أي فتنة.</w:t>
      </w:r>
    </w:p>
    <w:p w14:paraId="30F1B08B" w14:textId="54C390B8" w:rsidR="002C7FF2" w:rsidRPr="0064555F" w:rsidRDefault="002C7FF2" w:rsidP="0064555F">
      <w:pPr>
        <w:spacing w:before="100" w:beforeAutospacing="1" w:after="300" w:line="240" w:lineRule="auto"/>
        <w:outlineLvl w:val="3"/>
        <w:rPr>
          <w:rFonts w:eastAsia="Calibri" w:cstheme="minorHAnsi"/>
          <w:sz w:val="32"/>
          <w:szCs w:val="32"/>
          <w:rtl/>
          <w:lang w:val="en-GB" w:bidi="ar-IQ"/>
        </w:rPr>
      </w:pPr>
      <w:r w:rsidRPr="0064555F">
        <w:rPr>
          <w:rFonts w:eastAsia="Calibri" w:cs="Calibri"/>
          <w:sz w:val="32"/>
          <w:szCs w:val="32"/>
          <w:rtl/>
          <w:lang w:val="en-GB" w:bidi="ar-IQ"/>
        </w:rPr>
        <w:t>وهذا الأمر يشمل من يرسل عرضه إلى منزل آخر، كمن يرسل ابنته إلى منزل أقاربها حيث يوجد رجال أجانب، مثل</w:t>
      </w:r>
      <w:r>
        <w:rPr>
          <w:rFonts w:eastAsia="Calibri" w:cs="Calibri" w:hint="cs"/>
          <w:sz w:val="32"/>
          <w:szCs w:val="32"/>
          <w:rtl/>
          <w:lang w:val="en-GB" w:bidi="ar-IQ"/>
        </w:rPr>
        <w:t>:</w:t>
      </w:r>
      <w:r w:rsidRPr="0064555F">
        <w:rPr>
          <w:rFonts w:eastAsia="Calibri" w:cs="Calibri"/>
          <w:sz w:val="32"/>
          <w:szCs w:val="32"/>
          <w:rtl/>
          <w:lang w:val="en-GB" w:bidi="ar-IQ"/>
        </w:rPr>
        <w:t xml:space="preserve"> ابن عمها أو ابن خالتها. لذا يجب أن تكون الفتاة برفقة والدها أو والدتها عند زيارة تلك البيوت.</w:t>
      </w:r>
    </w:p>
    <w:p w14:paraId="430E9040" w14:textId="77777777" w:rsidR="002C7FF2" w:rsidRPr="0064555F" w:rsidRDefault="002C7FF2" w:rsidP="0064555F">
      <w:pPr>
        <w:spacing w:before="100" w:beforeAutospacing="1" w:after="300" w:line="240" w:lineRule="auto"/>
        <w:outlineLvl w:val="3"/>
        <w:rPr>
          <w:rFonts w:eastAsia="Calibri" w:cstheme="minorHAnsi"/>
          <w:sz w:val="32"/>
          <w:szCs w:val="32"/>
          <w:rtl/>
          <w:lang w:val="en-GB" w:bidi="ar-IQ"/>
        </w:rPr>
      </w:pPr>
      <w:r w:rsidRPr="0064555F">
        <w:rPr>
          <w:rFonts w:eastAsia="Calibri" w:cs="Calibri"/>
          <w:sz w:val="32"/>
          <w:szCs w:val="32"/>
          <w:rtl/>
          <w:lang w:val="en-GB" w:bidi="ar-IQ"/>
        </w:rPr>
        <w:t>بمعنى آخر، الإمام عليه السلام يُنبه الرجل إلى أمرٍ مهم وهو أن الغاية ليست في حجب المرأة أو حبسها في بيتها، وإنما في عدم اختلاطها أو خلوها برجل أجنبي، سواء كان ذلك داخل منزلها أو خارجه، حفاظًا على خصوصيتها وصونًا لها من أي تعرض غير لائق.</w:t>
      </w:r>
    </w:p>
    <w:p w14:paraId="20C0B33B" w14:textId="2EF99436" w:rsidR="002C7FF2" w:rsidRDefault="002C7FF2" w:rsidP="0064555F">
      <w:pPr>
        <w:spacing w:before="100" w:beforeAutospacing="1" w:after="300" w:line="240" w:lineRule="auto"/>
        <w:outlineLvl w:val="3"/>
        <w:rPr>
          <w:rFonts w:eastAsia="Calibri" w:cstheme="minorHAnsi"/>
          <w:color w:val="C00000"/>
          <w:sz w:val="32"/>
          <w:szCs w:val="32"/>
          <w:rtl/>
          <w:lang w:val="en-GB" w:bidi="ar-IQ"/>
        </w:rPr>
      </w:pPr>
      <w:r w:rsidRPr="0064555F">
        <w:rPr>
          <w:rFonts w:eastAsia="Calibri" w:cs="Calibri"/>
          <w:sz w:val="32"/>
          <w:szCs w:val="32"/>
          <w:rtl/>
          <w:lang w:val="en-GB" w:bidi="ar-IQ"/>
        </w:rPr>
        <w:t>قد يعتقد بعض</w:t>
      </w:r>
      <w:r>
        <w:rPr>
          <w:rFonts w:eastAsia="Calibri" w:cs="Calibri" w:hint="cs"/>
          <w:sz w:val="32"/>
          <w:szCs w:val="32"/>
          <w:rtl/>
          <w:lang w:val="en-GB" w:bidi="ar-IQ"/>
        </w:rPr>
        <w:t>هم</w:t>
      </w:r>
      <w:r w:rsidRPr="0064555F">
        <w:rPr>
          <w:rFonts w:eastAsia="Calibri" w:cs="Calibri"/>
          <w:sz w:val="32"/>
          <w:szCs w:val="32"/>
          <w:rtl/>
          <w:lang w:val="en-GB" w:bidi="ar-IQ"/>
        </w:rPr>
        <w:t xml:space="preserve"> أننا نبالغ في هذا الكلام، ولكن لو تطلعتم على الحالات التي تصل إلى </w:t>
      </w:r>
      <w:r>
        <w:rPr>
          <w:rFonts w:eastAsia="Calibri" w:cs="Calibri"/>
          <w:sz w:val="32"/>
          <w:szCs w:val="32"/>
          <w:rtl/>
          <w:lang w:val="en-GB" w:bidi="ar-IQ"/>
        </w:rPr>
        <w:t>المستشارين النفسيين وال</w:t>
      </w:r>
      <w:r>
        <w:rPr>
          <w:rFonts w:eastAsia="Calibri" w:cs="Calibri" w:hint="cs"/>
          <w:sz w:val="32"/>
          <w:szCs w:val="32"/>
          <w:rtl/>
          <w:lang w:val="en-GB" w:bidi="ar-IQ"/>
        </w:rPr>
        <w:t>تربويين</w:t>
      </w:r>
      <w:r w:rsidRPr="0064555F">
        <w:rPr>
          <w:rFonts w:eastAsia="Calibri" w:cs="Calibri"/>
          <w:sz w:val="32"/>
          <w:szCs w:val="32"/>
          <w:rtl/>
          <w:lang w:val="en-GB" w:bidi="ar-IQ"/>
        </w:rPr>
        <w:t xml:space="preserve"> من تحرش وخيانة، لما استغربتم. هناك اعترافات من بعض الزوجات والبنات بتعرضهن للتحرش من رجال يُعدّون من الأقارب، الأصدقاء، أو الجيران. لكنهن يلتزمن الصمت أمام رب الأسرة خوفًا أو خجلًا من الفضيحة</w:t>
      </w:r>
      <w:r>
        <w:rPr>
          <w:rFonts w:eastAsia="Calibri" w:cstheme="minorHAnsi" w:hint="cs"/>
          <w:color w:val="C00000"/>
          <w:sz w:val="32"/>
          <w:szCs w:val="32"/>
          <w:rtl/>
          <w:lang w:val="en-GB" w:bidi="ar-IQ"/>
        </w:rPr>
        <w:t>.</w:t>
      </w:r>
    </w:p>
    <w:p w14:paraId="1BA898F5" w14:textId="77777777" w:rsidR="002C7FF2" w:rsidRDefault="002C7FF2" w:rsidP="00477126">
      <w:pPr>
        <w:spacing w:before="100" w:beforeAutospacing="1" w:after="300" w:line="240" w:lineRule="auto"/>
        <w:outlineLvl w:val="3"/>
        <w:rPr>
          <w:rFonts w:eastAsia="Calibri" w:cstheme="minorHAnsi"/>
          <w:sz w:val="32"/>
          <w:szCs w:val="32"/>
          <w:rtl/>
          <w:lang w:val="en-GB" w:bidi="ar-IQ"/>
        </w:rPr>
      </w:pPr>
      <w:r w:rsidRPr="0064555F">
        <w:rPr>
          <w:rFonts w:eastAsia="Calibri" w:cs="Calibri"/>
          <w:color w:val="C00000"/>
          <w:sz w:val="32"/>
          <w:szCs w:val="32"/>
          <w:rtl/>
          <w:lang w:val="en-GB" w:bidi="ar-IQ"/>
        </w:rPr>
        <w:t>السؤال: ما السبب الذي يدفع بعض الرجال إلى التساهل في إدخال بعض الرجال الأجانب إلى بيته الذي فيه نساؤه؟</w:t>
      </w:r>
    </w:p>
    <w:p w14:paraId="2E009D29" w14:textId="37B79CA8" w:rsidR="002C7FF2" w:rsidRPr="009809B7" w:rsidRDefault="002C7FF2" w:rsidP="0064555F">
      <w:pPr>
        <w:spacing w:before="100" w:beforeAutospacing="1" w:after="300" w:line="240" w:lineRule="auto"/>
        <w:outlineLvl w:val="3"/>
        <w:rPr>
          <w:rFonts w:eastAsia="Calibri" w:cstheme="minorHAnsi"/>
          <w:sz w:val="32"/>
          <w:szCs w:val="32"/>
          <w:rtl/>
          <w:lang w:val="en-GB" w:bidi="ar-IQ"/>
        </w:rPr>
      </w:pPr>
      <w:r w:rsidRPr="009809B7">
        <w:rPr>
          <w:rFonts w:eastAsia="Calibri" w:cstheme="minorHAnsi"/>
          <w:sz w:val="32"/>
          <w:szCs w:val="32"/>
          <w:rtl/>
          <w:lang w:val="en-GB" w:bidi="ar-IQ"/>
        </w:rPr>
        <w:t>الجواب: الأسباب عديدة، منها</w:t>
      </w:r>
      <w:r>
        <w:rPr>
          <w:rFonts w:eastAsia="Calibri" w:cstheme="minorHAnsi" w:hint="cs"/>
          <w:sz w:val="32"/>
          <w:szCs w:val="32"/>
          <w:rtl/>
          <w:lang w:val="en-GB" w:bidi="ar-IQ"/>
        </w:rPr>
        <w:t>:</w:t>
      </w:r>
      <w:r w:rsidRPr="009809B7">
        <w:rPr>
          <w:rFonts w:eastAsia="Calibri" w:cstheme="minorHAnsi"/>
          <w:sz w:val="32"/>
          <w:szCs w:val="32"/>
          <w:rtl/>
          <w:lang w:val="en-GB" w:bidi="ar-IQ"/>
        </w:rPr>
        <w:t xml:space="preserve"> عدم الغيرة، أو قد يكون لديه حسًا من الغيرة، ولكنه ساذجا</w:t>
      </w:r>
      <w:r w:rsidRPr="009809B7">
        <w:rPr>
          <w:rStyle w:val="Slutkommentarsreferens"/>
          <w:rFonts w:eastAsia="Calibri" w:cstheme="minorHAnsi"/>
          <w:sz w:val="32"/>
          <w:szCs w:val="32"/>
          <w:rtl/>
          <w:lang w:val="en-GB" w:bidi="ar-IQ"/>
        </w:rPr>
        <w:endnoteReference w:id="18"/>
      </w:r>
      <w:r w:rsidRPr="0064555F">
        <w:rPr>
          <w:rFonts w:eastAsia="Calibri" w:cs="Calibri"/>
          <w:sz w:val="32"/>
          <w:szCs w:val="32"/>
          <w:rtl/>
          <w:lang w:val="en-GB" w:bidi="ar-IQ"/>
        </w:rPr>
        <w:t xml:space="preserve"> أو غافلًا عن تأثير هذه التصرفات. فيتسرع في منح الثقة المطلقة للآخرين، ولا يدرك الخطر الذي قد يهدد عائلته نتيجة ذلك.</w:t>
      </w:r>
    </w:p>
    <w:p w14:paraId="689A0389" w14:textId="382E4CA6" w:rsidR="002C7FF2" w:rsidRPr="009809B7" w:rsidRDefault="002C7FF2" w:rsidP="00B17CD7">
      <w:pPr>
        <w:spacing w:before="100" w:beforeAutospacing="1" w:after="300" w:line="240" w:lineRule="auto"/>
        <w:outlineLvl w:val="3"/>
        <w:rPr>
          <w:rFonts w:eastAsia="Calibri" w:cstheme="minorHAnsi"/>
          <w:sz w:val="32"/>
          <w:szCs w:val="32"/>
          <w:rtl/>
          <w:lang w:val="en-GB" w:bidi="ar-IQ"/>
        </w:rPr>
      </w:pPr>
      <w:r w:rsidRPr="009809B7">
        <w:rPr>
          <w:rFonts w:eastAsia="Calibri" w:cstheme="minorHAnsi"/>
          <w:sz w:val="32"/>
          <w:szCs w:val="32"/>
          <w:rtl/>
          <w:lang w:val="en-GB" w:bidi="ar-IQ"/>
        </w:rPr>
        <w:t xml:space="preserve">نعم، إنّ الثقة مطلوبة، ولكن لها حدود، فالشريعة نهتنا عن منح الثقة الكاملة والمطلقة للآخرين، روي عن الإمام </w:t>
      </w:r>
      <w:r>
        <w:rPr>
          <w:rFonts w:eastAsia="Calibri" w:cstheme="minorHAnsi"/>
          <w:sz w:val="32"/>
          <w:szCs w:val="32"/>
          <w:rtl/>
          <w:lang w:bidi="ar-IQ"/>
        </w:rPr>
        <w:t>عليه السلام</w:t>
      </w:r>
      <w:r w:rsidRPr="009809B7">
        <w:rPr>
          <w:rFonts w:eastAsia="Calibri" w:cstheme="minorHAnsi"/>
          <w:sz w:val="32"/>
          <w:szCs w:val="32"/>
          <w:rtl/>
          <w:lang w:bidi="ar-IQ"/>
        </w:rPr>
        <w:t xml:space="preserve">: </w:t>
      </w:r>
      <w:r>
        <w:rPr>
          <w:rFonts w:eastAsia="Calibri" w:cstheme="minorHAnsi" w:hint="cs"/>
          <w:sz w:val="32"/>
          <w:szCs w:val="32"/>
          <w:rtl/>
          <w:lang w:bidi="ar-IQ"/>
        </w:rPr>
        <w:t>"</w:t>
      </w:r>
      <w:r w:rsidRPr="009809B7">
        <w:rPr>
          <w:rFonts w:eastAsia="Calibri" w:cstheme="minorHAnsi"/>
          <w:sz w:val="32"/>
          <w:szCs w:val="32"/>
          <w:rtl/>
          <w:lang w:bidi="ar-IQ"/>
        </w:rPr>
        <w:t xml:space="preserve">لاَ تَثِقْ بِأَخِيكَ كُلَّ اَلثِّقَةِ فَإِنَّ صَرْعَةَ اَلاِسْتِرْسَالِ لَنْ </w:t>
      </w:r>
      <w:r>
        <w:rPr>
          <w:rFonts w:eastAsia="Calibri" w:cstheme="minorHAnsi"/>
          <w:sz w:val="32"/>
          <w:szCs w:val="32"/>
          <w:rtl/>
          <w:lang w:bidi="ar-IQ"/>
        </w:rPr>
        <w:t>تُسْتَقَالَ</w:t>
      </w:r>
      <w:r>
        <w:rPr>
          <w:rFonts w:eastAsia="Calibri" w:cstheme="minorHAnsi" w:hint="cs"/>
          <w:sz w:val="32"/>
          <w:szCs w:val="32"/>
          <w:rtl/>
          <w:lang w:bidi="ar-IQ"/>
        </w:rPr>
        <w:t>".</w:t>
      </w:r>
      <w:r>
        <w:rPr>
          <w:rStyle w:val="Slutkommentarsreferens"/>
          <w:rFonts w:eastAsia="Calibri" w:cstheme="minorHAnsi"/>
          <w:sz w:val="32"/>
          <w:szCs w:val="32"/>
          <w:rtl/>
          <w:lang w:bidi="ar-IQ"/>
        </w:rPr>
        <w:endnoteReference w:id="19"/>
      </w:r>
    </w:p>
    <w:p w14:paraId="77869035" w14:textId="77777777" w:rsidR="002C7FF2" w:rsidRDefault="002C7FF2" w:rsidP="005415A2">
      <w:pPr>
        <w:spacing w:before="100" w:beforeAutospacing="1" w:after="300" w:line="240" w:lineRule="auto"/>
        <w:outlineLvl w:val="3"/>
        <w:rPr>
          <w:rFonts w:eastAsia="Calibri" w:cstheme="minorHAnsi"/>
          <w:sz w:val="32"/>
          <w:szCs w:val="32"/>
          <w:rtl/>
          <w:lang w:val="en-GB" w:bidi="ar-IQ"/>
        </w:rPr>
      </w:pPr>
      <w:r w:rsidRPr="009809B7">
        <w:rPr>
          <w:rFonts w:eastAsia="Calibri" w:cstheme="minorHAnsi"/>
          <w:sz w:val="32"/>
          <w:szCs w:val="32"/>
          <w:rtl/>
          <w:lang w:val="en-GB" w:bidi="ar-IQ"/>
        </w:rPr>
        <w:t>تفسير قوله عليه السلام: "لاَ تَثِقْ بِأَخِيكَ كُ</w:t>
      </w:r>
      <w:r>
        <w:rPr>
          <w:rFonts w:eastAsia="Calibri" w:cstheme="minorHAnsi"/>
          <w:sz w:val="32"/>
          <w:szCs w:val="32"/>
          <w:rtl/>
          <w:lang w:val="en-GB" w:bidi="ar-IQ"/>
        </w:rPr>
        <w:t>لَّ اَلثِّقَةِ</w:t>
      </w:r>
      <w:r>
        <w:rPr>
          <w:rFonts w:eastAsia="Calibri" w:cstheme="minorHAnsi" w:hint="cs"/>
          <w:sz w:val="32"/>
          <w:szCs w:val="32"/>
          <w:rtl/>
          <w:lang w:val="en-GB" w:bidi="ar-IQ"/>
        </w:rPr>
        <w:t>": إ</w:t>
      </w:r>
      <w:r>
        <w:rPr>
          <w:rFonts w:eastAsia="Calibri" w:cstheme="minorHAnsi"/>
          <w:sz w:val="32"/>
          <w:szCs w:val="32"/>
          <w:rtl/>
          <w:lang w:val="en-GB" w:bidi="ar-IQ"/>
        </w:rPr>
        <w:t xml:space="preserve">نّ </w:t>
      </w:r>
      <w:r w:rsidRPr="005415A2">
        <w:rPr>
          <w:rFonts w:eastAsia="Calibri" w:cs="Calibri"/>
          <w:sz w:val="32"/>
          <w:szCs w:val="32"/>
          <w:rtl/>
          <w:lang w:val="en-GB" w:bidi="ar-IQ"/>
        </w:rPr>
        <w:t>الإمام عليه السلام هنا يقدم نصيحة حكيمة بعدم الثقة المطلقة في أي شخص، حتى لو كان هذا الشخص قريبًا جدًا مثل الأخ. والمقصود بكلمة "أخيك" قد يشمل الأخ الحقيقي، أو الصديق المقرب، أو أي شخص يعامله الإنسان كأخٍ.</w:t>
      </w:r>
    </w:p>
    <w:p w14:paraId="0057419C" w14:textId="77777777" w:rsidR="002C7FF2" w:rsidRDefault="002C7FF2" w:rsidP="00477126">
      <w:pPr>
        <w:spacing w:before="100" w:beforeAutospacing="1" w:after="300" w:line="240" w:lineRule="auto"/>
        <w:outlineLvl w:val="3"/>
        <w:rPr>
          <w:rFonts w:eastAsia="Calibri" w:cstheme="minorHAnsi"/>
          <w:sz w:val="32"/>
          <w:szCs w:val="32"/>
          <w:rtl/>
          <w:lang w:val="en-GB" w:bidi="ar-IQ"/>
        </w:rPr>
      </w:pPr>
      <w:r w:rsidRPr="005415A2">
        <w:rPr>
          <w:rFonts w:eastAsia="Calibri" w:cs="Calibri"/>
          <w:sz w:val="32"/>
          <w:szCs w:val="32"/>
          <w:rtl/>
          <w:lang w:val="en-GB" w:bidi="ar-IQ"/>
        </w:rPr>
        <w:t>بمعنى أن الثقة المفرطة في أي شخص دون تحفظ أو أخذ الاحتياطات اللازمة قد تؤدي إلى عواقب غير متوقعة. فمهما كانت العلاقة قوية ومتينة، لا ينبغي أن يكون هناك استسلام كامل لهذه الثقة دون تقييم المواقف بشكل عقلاني.</w:t>
      </w:r>
    </w:p>
    <w:p w14:paraId="2E7CB6FE" w14:textId="633F4B94" w:rsidR="002C7FF2" w:rsidRDefault="002C7FF2" w:rsidP="005415A2">
      <w:pPr>
        <w:spacing w:before="100" w:beforeAutospacing="1" w:after="300" w:line="240" w:lineRule="auto"/>
        <w:outlineLvl w:val="3"/>
        <w:rPr>
          <w:rFonts w:eastAsia="Calibri" w:cstheme="minorHAnsi"/>
          <w:sz w:val="32"/>
          <w:szCs w:val="32"/>
          <w:rtl/>
          <w:lang w:val="en-GB" w:bidi="ar-IQ"/>
        </w:rPr>
      </w:pPr>
      <w:r>
        <w:rPr>
          <w:rFonts w:eastAsia="Calibri" w:cstheme="minorHAnsi" w:hint="cs"/>
          <w:sz w:val="32"/>
          <w:szCs w:val="32"/>
          <w:rtl/>
          <w:lang w:val="en-GB" w:bidi="ar-IQ"/>
        </w:rPr>
        <w:t xml:space="preserve">في </w:t>
      </w:r>
      <w:r w:rsidRPr="009809B7">
        <w:rPr>
          <w:rFonts w:eastAsia="Calibri" w:cstheme="minorHAnsi"/>
          <w:sz w:val="32"/>
          <w:szCs w:val="32"/>
          <w:rtl/>
          <w:lang w:val="en-GB" w:bidi="ar-IQ"/>
        </w:rPr>
        <w:t>قوله عليه السلام: "فَإِنَّ صَرْعَةَ اَلاِسْتِرْسَالِ لَنْ تُسْتَقَالَ"</w:t>
      </w:r>
      <w:r w:rsidRPr="005415A2">
        <w:rPr>
          <w:rFonts w:eastAsia="Calibri" w:cs="Calibri"/>
          <w:sz w:val="32"/>
          <w:szCs w:val="32"/>
          <w:rtl/>
          <w:lang w:val="en-GB" w:bidi="ar-IQ"/>
        </w:rPr>
        <w:t>، يشير الإمام إلى أن العواقب السيئة الناتجة عن الانفتاح الكامل والثقة العمياء قد تؤدي إلى سقوط أخلاقي أو اجتماعي يصعب تداركه أو تصحيحه. بمعنى آخر، الإفراط في الثقة والتساهل في العلاقات أو التعاملات مع الآخرين قد يجر إلى خيانة أو استغلال، والسقوط في مثل هذه المواقف قد لا يمكن إصلاحه أو معالجته بسهولة.</w:t>
      </w:r>
    </w:p>
    <w:p w14:paraId="01850665" w14:textId="77777777" w:rsidR="002C7FF2" w:rsidRPr="005415A2" w:rsidRDefault="002C7FF2" w:rsidP="005415A2">
      <w:pPr>
        <w:spacing w:before="100" w:beforeAutospacing="1" w:after="300" w:line="240" w:lineRule="auto"/>
        <w:outlineLvl w:val="3"/>
        <w:rPr>
          <w:rFonts w:eastAsia="Calibri" w:cstheme="minorHAnsi"/>
          <w:sz w:val="32"/>
          <w:szCs w:val="32"/>
          <w:rtl/>
          <w:lang w:val="en-GB" w:bidi="ar-IQ"/>
        </w:rPr>
      </w:pPr>
      <w:r w:rsidRPr="009809B7">
        <w:rPr>
          <w:rFonts w:eastAsia="Calibri" w:cstheme="minorHAnsi"/>
          <w:sz w:val="32"/>
          <w:szCs w:val="32"/>
          <w:rtl/>
          <w:lang w:val="en-GB" w:bidi="ar-IQ"/>
        </w:rPr>
        <w:t xml:space="preserve">الخلاصة: </w:t>
      </w:r>
      <w:r w:rsidRPr="005415A2">
        <w:rPr>
          <w:rFonts w:eastAsia="Calibri" w:cs="Calibri"/>
          <w:sz w:val="32"/>
          <w:szCs w:val="32"/>
          <w:rtl/>
          <w:lang w:val="en-GB" w:bidi="ar-IQ"/>
        </w:rPr>
        <w:t>الحديث يحث على التوازن في الثقة بالآخرين، إذ أن الثقة المطلقة قد تؤدي إلى نتائج مدمرة في بعض الأحيان. لذلك، ينبغي أن يكون هناك نوع من الاحتياط والوعي المستمر حتى لا يتعرض الشخص للضرر الذي قد لا يمكن تجاوزه.</w:t>
      </w:r>
    </w:p>
    <w:p w14:paraId="67530391" w14:textId="46FB2E57" w:rsidR="002C7FF2" w:rsidRPr="009809B7" w:rsidRDefault="002C7FF2" w:rsidP="005415A2">
      <w:pPr>
        <w:spacing w:before="100" w:beforeAutospacing="1" w:after="300" w:line="240" w:lineRule="auto"/>
        <w:outlineLvl w:val="3"/>
        <w:rPr>
          <w:rFonts w:eastAsia="Times New Roman" w:cstheme="minorHAnsi"/>
          <w:sz w:val="32"/>
          <w:szCs w:val="32"/>
          <w:rtl/>
          <w:lang w:val="en-GB" w:bidi="ar-IQ"/>
        </w:rPr>
      </w:pPr>
      <w:r w:rsidRPr="005415A2">
        <w:rPr>
          <w:rFonts w:eastAsia="Calibri" w:cs="Calibri"/>
          <w:sz w:val="32"/>
          <w:szCs w:val="32"/>
          <w:rtl/>
          <w:lang w:val="en-GB" w:bidi="ar-IQ"/>
        </w:rPr>
        <w:t>ولهذا نطلب من الأزواج والآباء أن يتحلوا بغيرة</w:t>
      </w:r>
      <w:r>
        <w:rPr>
          <w:rFonts w:eastAsia="Calibri" w:cs="Calibri" w:hint="cs"/>
          <w:sz w:val="32"/>
          <w:szCs w:val="32"/>
          <w:rtl/>
          <w:lang w:val="en-GB" w:bidi="ar-IQ"/>
        </w:rPr>
        <w:t>ٍ</w:t>
      </w:r>
      <w:r w:rsidRPr="005415A2">
        <w:rPr>
          <w:rFonts w:eastAsia="Calibri" w:cs="Calibri"/>
          <w:sz w:val="32"/>
          <w:szCs w:val="32"/>
          <w:rtl/>
          <w:lang w:val="en-GB" w:bidi="ar-IQ"/>
        </w:rPr>
        <w:t xml:space="preserve"> على أعراضهم، وأن لا يمنحوا الثقة الكاملة للرجال الأجانب، إلى حد تركهم وحدهم مع نسائهم بحجة أن هذا الرجل بمثابة الأخ. فهذا التصرف يشبه وضع النار بالقرب من الوقود ثم الانصراف، بناءً فقط على حسن الظن. بل يجب اتخاذ الحيطة والحذر في هذا الشأن، لأن هذه أعراض يجب حمايتها وعدم التفريط بها. وقد روي عن الإمام الكاظم عليه السلام: </w:t>
      </w:r>
      <w:r>
        <w:rPr>
          <w:rFonts w:eastAsia="Times New Roman" w:cstheme="minorHAnsi" w:hint="cs"/>
          <w:sz w:val="32"/>
          <w:szCs w:val="32"/>
          <w:rtl/>
          <w:lang w:val="en-GB" w:bidi="ar-IQ"/>
        </w:rPr>
        <w:t>"</w:t>
      </w:r>
      <w:r w:rsidRPr="009809B7">
        <w:rPr>
          <w:rFonts w:eastAsia="Times New Roman" w:cstheme="minorHAnsi"/>
          <w:sz w:val="32"/>
          <w:szCs w:val="32"/>
          <w:rtl/>
          <w:lang w:val="en-GB" w:bidi="ar-IQ"/>
        </w:rPr>
        <w:t>إِذَا كَانَ اَلْجَوْرُ أَغْلَبَ مِنَ اَلْحَقِّ لَمْ يَحِلَّ لِأَحَدٍ أَنْ يَظُنَّ بِأَحَدٍ خَيْراً</w:t>
      </w:r>
      <w:r>
        <w:rPr>
          <w:rFonts w:eastAsia="Times New Roman" w:cstheme="minorHAnsi"/>
          <w:sz w:val="32"/>
          <w:szCs w:val="32"/>
          <w:rtl/>
          <w:lang w:val="en-GB" w:bidi="ar-IQ"/>
        </w:rPr>
        <w:t xml:space="preserve"> حَتَّى يَعْرِفَ ذَلِكَ مِنْهُ</w:t>
      </w:r>
      <w:r>
        <w:rPr>
          <w:rFonts w:eastAsia="Times New Roman" w:cstheme="minorHAnsi" w:hint="cs"/>
          <w:sz w:val="32"/>
          <w:szCs w:val="32"/>
          <w:rtl/>
          <w:lang w:val="en-GB" w:bidi="ar-IQ"/>
        </w:rPr>
        <w:t>".</w:t>
      </w:r>
      <w:r>
        <w:rPr>
          <w:rStyle w:val="Slutkommentarsreferens"/>
          <w:rFonts w:eastAsia="Times New Roman" w:cstheme="minorHAnsi"/>
          <w:sz w:val="32"/>
          <w:szCs w:val="32"/>
          <w:rtl/>
          <w:lang w:val="en-GB" w:bidi="ar-IQ"/>
        </w:rPr>
        <w:endnoteReference w:id="20"/>
      </w:r>
    </w:p>
    <w:p w14:paraId="76BCB853" w14:textId="77777777" w:rsidR="002C7FF2" w:rsidRPr="005415A2" w:rsidRDefault="002C7FF2" w:rsidP="005415A2">
      <w:pPr>
        <w:spacing w:before="100" w:beforeAutospacing="1" w:after="300" w:line="240" w:lineRule="auto"/>
        <w:outlineLvl w:val="3"/>
        <w:rPr>
          <w:rFonts w:eastAsia="Calibri" w:cstheme="minorHAnsi"/>
          <w:sz w:val="32"/>
          <w:szCs w:val="32"/>
          <w:rtl/>
          <w:lang w:val="en-GB" w:bidi="ar-IQ"/>
        </w:rPr>
      </w:pPr>
      <w:r w:rsidRPr="005415A2">
        <w:rPr>
          <w:rFonts w:eastAsia="Calibri" w:cs="Calibri"/>
          <w:sz w:val="32"/>
          <w:szCs w:val="32"/>
          <w:rtl/>
          <w:lang w:val="en-GB" w:bidi="ar-IQ"/>
        </w:rPr>
        <w:t>فهل يعتقد رب الأسرة أنه ترك يوسف الصديق عليه السلام في بيته وخرج؟ وهل يظن أن زوجته أو ابنته هي مثل فاطمة الزهراء أو مريم العذراء عليهما السلام؟</w:t>
      </w:r>
    </w:p>
    <w:p w14:paraId="40F84DF9" w14:textId="77777777" w:rsidR="002C7FF2" w:rsidRPr="009809B7" w:rsidRDefault="002C7FF2" w:rsidP="005415A2">
      <w:pPr>
        <w:spacing w:before="100" w:beforeAutospacing="1" w:after="300" w:line="240" w:lineRule="auto"/>
        <w:outlineLvl w:val="3"/>
        <w:rPr>
          <w:rFonts w:eastAsia="Times New Roman" w:cstheme="minorHAnsi"/>
          <w:sz w:val="32"/>
          <w:szCs w:val="32"/>
          <w:rtl/>
          <w:lang w:val="en-GB" w:bidi="ar-IQ"/>
        </w:rPr>
      </w:pPr>
      <w:r w:rsidRPr="005415A2">
        <w:rPr>
          <w:rFonts w:eastAsia="Calibri" w:cs="Calibri"/>
          <w:sz w:val="32"/>
          <w:szCs w:val="32"/>
          <w:rtl/>
          <w:lang w:val="en-GB" w:bidi="ar-IQ"/>
        </w:rPr>
        <w:t xml:space="preserve">نحن لا نطلب من الزوج أن يكون شكاكًا أو يتهم زوجته أو ابنته بالخيانة، بل الشريعة تطالبه بتوخي الحذر واتخاذ ما يلزم من الاحتياطات لتجنب تعرض عرضه للخلوة مع الرجال الأجانب. فقد روي عن رسول الله صلى الله عليه وآله قوله: </w:t>
      </w:r>
      <w:r>
        <w:rPr>
          <w:rFonts w:eastAsia="Times New Roman" w:cstheme="minorHAnsi" w:hint="cs"/>
          <w:sz w:val="32"/>
          <w:szCs w:val="32"/>
          <w:rtl/>
          <w:lang w:val="en-GB" w:bidi="ar-IQ"/>
        </w:rPr>
        <w:t>"</w:t>
      </w:r>
      <w:r w:rsidRPr="009809B7">
        <w:rPr>
          <w:rFonts w:eastAsia="Times New Roman" w:cstheme="minorHAnsi"/>
          <w:sz w:val="32"/>
          <w:szCs w:val="32"/>
          <w:rtl/>
          <w:lang w:val="en-GB" w:bidi="ar-IQ"/>
        </w:rPr>
        <w:t>من كان يُؤمِنُ باللهِ واليومِ الآخِرِ فلا يلبث في موضعٍ تَسمع</w:t>
      </w:r>
      <w:r>
        <w:rPr>
          <w:rFonts w:eastAsia="Times New Roman" w:cstheme="minorHAnsi"/>
          <w:sz w:val="32"/>
          <w:szCs w:val="32"/>
          <w:rtl/>
          <w:lang w:val="en-GB" w:bidi="ar-IQ"/>
        </w:rPr>
        <w:t>ُ نفسَ امرأةٍ ليست له بمَحْرَم</w:t>
      </w:r>
      <w:r>
        <w:rPr>
          <w:rFonts w:eastAsia="Times New Roman" w:cstheme="minorHAnsi" w:hint="cs"/>
          <w:sz w:val="32"/>
          <w:szCs w:val="32"/>
          <w:rtl/>
          <w:lang w:val="en-GB" w:bidi="ar-IQ"/>
        </w:rPr>
        <w:t>"</w:t>
      </w:r>
      <w:r>
        <w:rPr>
          <w:rStyle w:val="Slutkommentarsreferens"/>
          <w:rFonts w:eastAsia="Times New Roman" w:cstheme="minorHAnsi"/>
          <w:sz w:val="32"/>
          <w:szCs w:val="32"/>
          <w:rtl/>
          <w:lang w:val="en-GB" w:bidi="ar-IQ"/>
        </w:rPr>
        <w:endnoteReference w:id="21"/>
      </w:r>
      <w:r>
        <w:rPr>
          <w:rFonts w:eastAsia="Times New Roman" w:cstheme="minorHAnsi" w:hint="cs"/>
          <w:sz w:val="32"/>
          <w:szCs w:val="32"/>
          <w:rtl/>
          <w:lang w:val="en-GB" w:bidi="ar-IQ"/>
        </w:rPr>
        <w:t xml:space="preserve">، </w:t>
      </w:r>
      <w:r w:rsidRPr="009809B7">
        <w:rPr>
          <w:rFonts w:eastAsia="Times New Roman" w:cstheme="minorHAnsi"/>
          <w:sz w:val="32"/>
          <w:szCs w:val="32"/>
          <w:rtl/>
          <w:lang w:val="en-GB" w:bidi="ar-IQ"/>
        </w:rPr>
        <w:t xml:space="preserve">وروي عن رسول الله صلى الله عليه وآله: </w:t>
      </w:r>
      <w:r>
        <w:rPr>
          <w:rFonts w:eastAsia="Times New Roman" w:cstheme="minorHAnsi" w:hint="cs"/>
          <w:sz w:val="32"/>
          <w:szCs w:val="32"/>
          <w:rtl/>
          <w:lang w:val="en-GB" w:bidi="ar-IQ"/>
        </w:rPr>
        <w:t>"</w:t>
      </w:r>
      <w:r w:rsidRPr="009809B7">
        <w:rPr>
          <w:rFonts w:eastAsia="Times New Roman" w:cstheme="minorHAnsi"/>
          <w:sz w:val="32"/>
          <w:szCs w:val="32"/>
          <w:rtl/>
          <w:lang w:val="en-GB" w:bidi="ar-IQ"/>
        </w:rPr>
        <w:t>لا يخلون رجلٌ بامرأة، فما من رجل خلا ب</w:t>
      </w:r>
      <w:r>
        <w:rPr>
          <w:rFonts w:eastAsia="Times New Roman" w:cstheme="minorHAnsi"/>
          <w:sz w:val="32"/>
          <w:szCs w:val="32"/>
          <w:rtl/>
          <w:lang w:val="en-GB" w:bidi="ar-IQ"/>
        </w:rPr>
        <w:t>امرأة إلا كان الشيطانُ ثالثَهما</w:t>
      </w:r>
      <w:r>
        <w:rPr>
          <w:rFonts w:eastAsia="Times New Roman" w:cstheme="minorHAnsi" w:hint="cs"/>
          <w:sz w:val="32"/>
          <w:szCs w:val="32"/>
          <w:rtl/>
          <w:lang w:val="en-GB" w:bidi="ar-IQ"/>
        </w:rPr>
        <w:t>".</w:t>
      </w:r>
      <w:r>
        <w:rPr>
          <w:rStyle w:val="Slutkommentarsreferens"/>
          <w:rFonts w:eastAsia="Times New Roman" w:cstheme="minorHAnsi"/>
          <w:sz w:val="32"/>
          <w:szCs w:val="32"/>
          <w:rtl/>
          <w:lang w:val="en-GB" w:bidi="ar-IQ"/>
        </w:rPr>
        <w:endnoteReference w:id="22"/>
      </w:r>
    </w:p>
    <w:p w14:paraId="10D4332F" w14:textId="77777777" w:rsidR="002C7FF2" w:rsidRDefault="002C7FF2" w:rsidP="00477126">
      <w:pPr>
        <w:spacing w:before="100" w:beforeAutospacing="1" w:after="300" w:line="240" w:lineRule="auto"/>
        <w:outlineLvl w:val="3"/>
        <w:rPr>
          <w:rFonts w:eastAsia="Times New Roman" w:cstheme="minorHAnsi"/>
          <w:color w:val="C00000"/>
          <w:sz w:val="32"/>
          <w:szCs w:val="32"/>
          <w:rtl/>
          <w:lang w:val="en-GB" w:bidi="ar-IQ"/>
        </w:rPr>
      </w:pPr>
      <w:r w:rsidRPr="005415A2">
        <w:rPr>
          <w:rFonts w:eastAsia="Times New Roman" w:cs="Calibri"/>
          <w:sz w:val="32"/>
          <w:szCs w:val="32"/>
          <w:rtl/>
          <w:lang w:val="en-GB" w:bidi="ar-IQ"/>
        </w:rPr>
        <w:t>فالشيطان، حال الخلوة بامرأة، يوسوس للرجل قائلاً: "أنتما وحدكما، فانتهز الفرصة، انظر إلى مفاتنها وتحرش بها حتى تنال منها ما تريد".</w:t>
      </w:r>
    </w:p>
    <w:p w14:paraId="37BC50DD" w14:textId="7B3F99C3" w:rsidR="002C7FF2" w:rsidRPr="005415A2" w:rsidRDefault="002C7FF2" w:rsidP="005415A2">
      <w:pPr>
        <w:spacing w:before="100" w:beforeAutospacing="1" w:after="300" w:line="240" w:lineRule="auto"/>
        <w:outlineLvl w:val="3"/>
        <w:rPr>
          <w:rFonts w:eastAsia="Times New Roman" w:cstheme="minorHAnsi"/>
          <w:color w:val="C00000"/>
          <w:sz w:val="32"/>
          <w:szCs w:val="32"/>
          <w:rtl/>
          <w:lang w:val="en-GB" w:bidi="ar-IQ"/>
        </w:rPr>
      </w:pPr>
      <w:r w:rsidRPr="005415A2">
        <w:rPr>
          <w:rFonts w:eastAsia="Times New Roman" w:cs="Calibri"/>
          <w:color w:val="C00000"/>
          <w:sz w:val="32"/>
          <w:szCs w:val="32"/>
          <w:rtl/>
          <w:lang w:val="en-GB" w:bidi="ar-IQ"/>
        </w:rPr>
        <w:t>قد يسأل أحدكم: هل معنى ذلك أن الشريعة أمرتنا أن نشك في عفة كل رجل أجنبي يدخل البيت، حتى لو كان أخ</w:t>
      </w:r>
      <w:r>
        <w:rPr>
          <w:rFonts w:eastAsia="Times New Roman" w:cs="Calibri" w:hint="cs"/>
          <w:color w:val="C00000"/>
          <w:sz w:val="32"/>
          <w:szCs w:val="32"/>
          <w:rtl/>
          <w:lang w:val="en-GB" w:bidi="ar-IQ"/>
        </w:rPr>
        <w:t xml:space="preserve">و </w:t>
      </w:r>
      <w:r w:rsidRPr="005415A2">
        <w:rPr>
          <w:rFonts w:eastAsia="Times New Roman" w:cs="Calibri"/>
          <w:color w:val="C00000"/>
          <w:sz w:val="32"/>
          <w:szCs w:val="32"/>
          <w:rtl/>
          <w:lang w:val="en-GB" w:bidi="ar-IQ"/>
        </w:rPr>
        <w:t>الزوج؟</w:t>
      </w:r>
    </w:p>
    <w:p w14:paraId="4E77105E" w14:textId="77777777" w:rsidR="002C7FF2" w:rsidRDefault="002C7FF2" w:rsidP="005415A2">
      <w:pPr>
        <w:spacing w:before="100" w:beforeAutospacing="1" w:after="300" w:line="240" w:lineRule="auto"/>
        <w:outlineLvl w:val="3"/>
        <w:rPr>
          <w:rFonts w:eastAsia="Calibri" w:cstheme="minorHAnsi"/>
          <w:sz w:val="32"/>
          <w:szCs w:val="32"/>
          <w:rtl/>
          <w:lang w:val="en-GB" w:bidi="ar-IQ"/>
        </w:rPr>
      </w:pPr>
      <w:r w:rsidRPr="005415A2">
        <w:rPr>
          <w:rFonts w:eastAsia="Times New Roman" w:cs="Calibri"/>
          <w:sz w:val="32"/>
          <w:szCs w:val="32"/>
          <w:rtl/>
          <w:lang w:val="en-GB" w:bidi="ar-IQ"/>
        </w:rPr>
        <w:t>الجواب: إذا كان الرجل يبدو مؤمناً ومتقياً، فإن الشريعة لم تأمرنا بأن نشك فيه، بل أمرتنا بأن نحتاط ونحذر منه، وأن لا نكون ساذجين، بل يجب أن نكون فطنين. علينا أن نمنح الثقة، لكن بشكل مقيد، لأن الشيطان حي لم يمت، وهو يجري في ابن آدم مجرى الدم في العروق. وهذا الأمر ينطبق حتى مع أخو الزوج، باعتباره رجل أجنبي بالنسبة للزو</w:t>
      </w:r>
      <w:r>
        <w:rPr>
          <w:rFonts w:eastAsia="Times New Roman" w:cs="Calibri"/>
          <w:sz w:val="32"/>
          <w:szCs w:val="32"/>
          <w:rtl/>
          <w:lang w:val="en-GB" w:bidi="ar-IQ"/>
        </w:rPr>
        <w:t>جة</w:t>
      </w:r>
      <w:r>
        <w:rPr>
          <w:rFonts w:eastAsia="Times New Roman" w:cs="Calibri" w:hint="cs"/>
          <w:sz w:val="32"/>
          <w:szCs w:val="32"/>
          <w:rtl/>
          <w:lang w:val="en-GB" w:bidi="ar-IQ"/>
        </w:rPr>
        <w:t xml:space="preserve">، </w:t>
      </w:r>
      <w:r w:rsidRPr="009809B7">
        <w:rPr>
          <w:rFonts w:eastAsia="Calibri" w:cstheme="minorHAnsi"/>
          <w:sz w:val="32"/>
          <w:szCs w:val="32"/>
          <w:rtl/>
          <w:lang w:val="en-GB" w:bidi="ar-IQ"/>
        </w:rPr>
        <w:t>فقد روي عن رسول الله صلى الله عليه وآله وسلم: "إيّاكم والدخولَ على النّساء، فقال رجلٌ من الأنصار: يا رسول الله، أفرأيت الحَمُو؟ قال: الحمو الموت</w:t>
      </w:r>
      <w:r w:rsidRPr="009809B7">
        <w:rPr>
          <w:rStyle w:val="Slutkommentarsreferens"/>
          <w:rFonts w:eastAsia="Calibri" w:cstheme="minorHAnsi"/>
          <w:sz w:val="32"/>
          <w:szCs w:val="32"/>
          <w:rtl/>
          <w:lang w:val="en-GB" w:bidi="ar-IQ"/>
        </w:rPr>
        <w:endnoteReference w:id="23"/>
      </w:r>
      <w:r>
        <w:rPr>
          <w:rFonts w:eastAsia="Calibri" w:cstheme="minorHAnsi"/>
          <w:sz w:val="32"/>
          <w:szCs w:val="32"/>
          <w:rtl/>
          <w:lang w:val="en-GB" w:bidi="ar-IQ"/>
        </w:rPr>
        <w:t>"</w:t>
      </w:r>
      <w:r>
        <w:rPr>
          <w:rFonts w:eastAsia="Calibri" w:cstheme="minorHAnsi" w:hint="cs"/>
          <w:sz w:val="32"/>
          <w:szCs w:val="32"/>
          <w:rtl/>
          <w:lang w:val="en-GB" w:bidi="ar-IQ"/>
        </w:rPr>
        <w:t>.</w:t>
      </w:r>
      <w:r>
        <w:rPr>
          <w:rStyle w:val="Slutkommentarsreferens"/>
          <w:rFonts w:eastAsia="Calibri" w:cstheme="minorHAnsi"/>
          <w:sz w:val="32"/>
          <w:szCs w:val="32"/>
          <w:rtl/>
          <w:lang w:val="en-GB" w:bidi="ar-IQ"/>
        </w:rPr>
        <w:endnoteReference w:id="24"/>
      </w:r>
    </w:p>
    <w:p w14:paraId="48BBB712" w14:textId="0B78BDB6" w:rsidR="002C7FF2" w:rsidRPr="009809B7" w:rsidRDefault="002C7FF2" w:rsidP="005415A2">
      <w:pPr>
        <w:spacing w:before="100" w:beforeAutospacing="1" w:after="300" w:line="240" w:lineRule="auto"/>
        <w:outlineLvl w:val="3"/>
        <w:rPr>
          <w:rFonts w:eastAsia="Times New Roman" w:cstheme="minorHAnsi"/>
          <w:sz w:val="32"/>
          <w:szCs w:val="32"/>
          <w:rtl/>
          <w:lang w:val="en-GB" w:bidi="ar-IQ"/>
        </w:rPr>
      </w:pPr>
      <w:r w:rsidRPr="005415A2">
        <w:rPr>
          <w:rFonts w:eastAsia="Calibri" w:cs="Calibri"/>
          <w:sz w:val="32"/>
          <w:szCs w:val="32"/>
          <w:rtl/>
          <w:lang w:val="en-GB" w:bidi="ar-IQ"/>
        </w:rPr>
        <w:t xml:space="preserve">والحمو -كما يذكر بعض </w:t>
      </w:r>
      <w:r w:rsidRPr="005415A2">
        <w:rPr>
          <w:rFonts w:eastAsia="Calibri" w:cs="Calibri" w:hint="cs"/>
          <w:sz w:val="32"/>
          <w:szCs w:val="32"/>
          <w:rtl/>
          <w:lang w:val="en-GB" w:bidi="ar-IQ"/>
        </w:rPr>
        <w:t>العلماء-</w:t>
      </w:r>
      <w:r>
        <w:rPr>
          <w:rFonts w:eastAsia="Calibri" w:cs="Calibri" w:hint="cs"/>
          <w:sz w:val="32"/>
          <w:szCs w:val="32"/>
          <w:rtl/>
          <w:lang w:val="en-GB" w:bidi="ar-IQ"/>
        </w:rPr>
        <w:t xml:space="preserve"> </w:t>
      </w:r>
      <w:r w:rsidRPr="005415A2">
        <w:rPr>
          <w:rFonts w:eastAsia="Calibri" w:cs="Calibri" w:hint="cs"/>
          <w:sz w:val="32"/>
          <w:szCs w:val="32"/>
          <w:rtl/>
          <w:lang w:val="en-GB" w:bidi="ar-IQ"/>
        </w:rPr>
        <w:t>هو</w:t>
      </w:r>
      <w:r w:rsidRPr="005415A2">
        <w:rPr>
          <w:rFonts w:eastAsia="Calibri" w:cs="Calibri"/>
          <w:sz w:val="32"/>
          <w:szCs w:val="32"/>
          <w:rtl/>
          <w:lang w:val="en-GB" w:bidi="ar-IQ"/>
        </w:rPr>
        <w:t xml:space="preserve"> غير المحرم من أقارب الزوج، كأبيه وعمه وأخيه وابن عمه ونحوهم.</w:t>
      </w:r>
      <w:r>
        <w:rPr>
          <w:rFonts w:eastAsia="Calibri" w:cstheme="minorHAnsi" w:hint="cs"/>
          <w:sz w:val="32"/>
          <w:szCs w:val="32"/>
          <w:rtl/>
          <w:lang w:val="en-GB" w:bidi="ar-IQ"/>
        </w:rPr>
        <w:t xml:space="preserve"> </w:t>
      </w:r>
      <w:r w:rsidRPr="005415A2">
        <w:rPr>
          <w:rFonts w:eastAsia="Calibri" w:cs="Calibri"/>
          <w:sz w:val="32"/>
          <w:szCs w:val="32"/>
          <w:rtl/>
          <w:lang w:val="en-GB" w:bidi="ar-IQ"/>
        </w:rPr>
        <w:t>علماً أن التحرش قد يحدث بين الجنسين المختلفين، أي تحرش الذكر بالأنثى، كالزوجة والابنة البالغة والطفلة، وقد يحدث أيضاً بين الجنسين المتماثلين، كتحرش الرجل بالصبي أو الطفل الذكر. لذا، يجب عل</w:t>
      </w:r>
      <w:r>
        <w:rPr>
          <w:rFonts w:eastAsia="Calibri" w:cs="Calibri"/>
          <w:sz w:val="32"/>
          <w:szCs w:val="32"/>
          <w:rtl/>
          <w:lang w:val="en-GB" w:bidi="ar-IQ"/>
        </w:rPr>
        <w:t>ى المربي أن يعلم أولاده كيف يحم</w:t>
      </w:r>
      <w:r w:rsidRPr="005415A2">
        <w:rPr>
          <w:rFonts w:eastAsia="Calibri" w:cs="Calibri"/>
          <w:sz w:val="32"/>
          <w:szCs w:val="32"/>
          <w:rtl/>
          <w:lang w:val="en-GB" w:bidi="ar-IQ"/>
        </w:rPr>
        <w:t xml:space="preserve">ون أنفسهم من التحرش الجنسي. ويمكنكم مراجعة كتاب (لمسات تربوية) </w:t>
      </w:r>
      <w:r w:rsidRPr="009809B7">
        <w:rPr>
          <w:rStyle w:val="Slutkommentarsreferens"/>
          <w:rFonts w:eastAsia="Times New Roman" w:cstheme="minorHAnsi"/>
          <w:sz w:val="32"/>
          <w:szCs w:val="32"/>
          <w:rtl/>
          <w:lang w:val="en-GB" w:bidi="ar-IQ"/>
        </w:rPr>
        <w:endnoteReference w:id="25"/>
      </w:r>
      <w:r w:rsidRPr="009809B7">
        <w:rPr>
          <w:rFonts w:eastAsia="Times New Roman" w:cstheme="minorHAnsi"/>
          <w:sz w:val="32"/>
          <w:szCs w:val="32"/>
          <w:rtl/>
          <w:lang w:val="en-GB" w:bidi="ar-IQ"/>
        </w:rPr>
        <w:t xml:space="preserve"> </w:t>
      </w:r>
      <w:r w:rsidRPr="005415A2">
        <w:rPr>
          <w:rFonts w:eastAsia="Calibri" w:cs="Calibri"/>
          <w:sz w:val="32"/>
          <w:szCs w:val="32"/>
          <w:rtl/>
          <w:lang w:val="en-GB" w:bidi="ar-IQ"/>
        </w:rPr>
        <w:t>للاطلاع على الأساليب التربوية وتطبيقاتها الخاصة في تعزيز هذه القيمة المهمة.</w:t>
      </w:r>
    </w:p>
    <w:p w14:paraId="646B0DF8" w14:textId="77777777" w:rsidR="002C7FF2" w:rsidRPr="005415A2" w:rsidRDefault="002C7FF2" w:rsidP="005415A2">
      <w:pPr>
        <w:spacing w:line="240" w:lineRule="auto"/>
        <w:rPr>
          <w:rFonts w:cstheme="minorHAnsi"/>
          <w:sz w:val="32"/>
          <w:szCs w:val="32"/>
          <w:rtl/>
          <w:lang w:bidi="ar-IQ"/>
        </w:rPr>
      </w:pPr>
      <w:r w:rsidRPr="009809B7">
        <w:rPr>
          <w:rFonts w:eastAsia="Times New Roman" w:cstheme="minorHAnsi"/>
          <w:sz w:val="32"/>
          <w:szCs w:val="32"/>
          <w:rtl/>
          <w:lang w:val="en-GB" w:bidi="ar-IQ"/>
        </w:rPr>
        <w:t xml:space="preserve">4. </w:t>
      </w:r>
      <w:r w:rsidRPr="005415A2">
        <w:rPr>
          <w:rFonts w:cs="Calibri"/>
          <w:sz w:val="32"/>
          <w:szCs w:val="32"/>
          <w:rtl/>
          <w:lang w:bidi="ar-IQ"/>
        </w:rPr>
        <w:t>إنّ الرجل الغيور هو الذي يراعي أحكام العفة بنفسه، أي إنه مثلما يأمر أهله بمراعاة أحكام العفة، يكون قدوة في الالتزام بها. لذا، الغيور لا يهتك عرض غيره، سواء كانت نساء أقاربه وعشيرته أو جيرانه أو من نساء مجتمعه وأمته.</w:t>
      </w:r>
    </w:p>
    <w:p w14:paraId="7A03DA87" w14:textId="77777777" w:rsidR="002C7FF2" w:rsidRPr="005415A2" w:rsidRDefault="002C7FF2" w:rsidP="005415A2">
      <w:pPr>
        <w:spacing w:line="240" w:lineRule="auto"/>
        <w:rPr>
          <w:rFonts w:cstheme="minorHAnsi"/>
          <w:sz w:val="32"/>
          <w:szCs w:val="32"/>
          <w:rtl/>
          <w:lang w:bidi="ar-IQ"/>
        </w:rPr>
      </w:pPr>
    </w:p>
    <w:p w14:paraId="00E35B6B" w14:textId="1C6C05A7" w:rsidR="002C7FF2" w:rsidRDefault="002C7FF2" w:rsidP="00DD5A35">
      <w:pPr>
        <w:spacing w:line="240" w:lineRule="auto"/>
        <w:rPr>
          <w:rFonts w:cstheme="minorHAnsi"/>
          <w:sz w:val="32"/>
          <w:szCs w:val="32"/>
          <w:rtl/>
          <w:lang w:bidi="ar-IQ"/>
        </w:rPr>
      </w:pPr>
      <w:r w:rsidRPr="005415A2">
        <w:rPr>
          <w:rFonts w:cs="Calibri"/>
          <w:sz w:val="32"/>
          <w:szCs w:val="32"/>
          <w:rtl/>
          <w:lang w:bidi="ar-IQ"/>
        </w:rPr>
        <w:t>بينما الرجل عديم الغيرة هو الذي يتحرش بالنساء أو يعقد علاقات غير شرعية أو يمارس الاستغلال أو أي شكل من أشكال الانتهاك الأخلاقي. لذا، يُع</w:t>
      </w:r>
      <w:r>
        <w:rPr>
          <w:rFonts w:cs="Calibri" w:hint="cs"/>
          <w:sz w:val="32"/>
          <w:szCs w:val="32"/>
          <w:rtl/>
          <w:lang w:bidi="ar-IQ"/>
        </w:rPr>
        <w:t>د</w:t>
      </w:r>
      <w:r w:rsidRPr="005415A2">
        <w:rPr>
          <w:rFonts w:cs="Calibri"/>
          <w:sz w:val="32"/>
          <w:szCs w:val="32"/>
          <w:rtl/>
          <w:lang w:bidi="ar-IQ"/>
        </w:rPr>
        <w:t xml:space="preserve"> من يمارس الزنا والشذوذ الجنسي عديم الغيرة، بشهادة أمير المؤمنين عليّ عليه السلام:</w:t>
      </w:r>
      <w:r>
        <w:rPr>
          <w:rFonts w:cstheme="minorHAnsi" w:hint="cs"/>
          <w:sz w:val="32"/>
          <w:szCs w:val="32"/>
          <w:rtl/>
          <w:lang w:bidi="ar-IQ"/>
        </w:rPr>
        <w:t xml:space="preserve"> </w:t>
      </w:r>
      <w:r w:rsidRPr="009809B7">
        <w:rPr>
          <w:rFonts w:cstheme="minorHAnsi"/>
          <w:sz w:val="32"/>
          <w:szCs w:val="32"/>
          <w:rtl/>
          <w:lang w:bidi="ar-IQ"/>
        </w:rPr>
        <w:t>"مَا زَنَى غَيُورٌ قَطُّ".</w:t>
      </w:r>
      <w:r>
        <w:rPr>
          <w:rStyle w:val="Slutkommentarsreferens"/>
          <w:rFonts w:cstheme="minorHAnsi"/>
          <w:sz w:val="32"/>
          <w:szCs w:val="32"/>
          <w:rtl/>
          <w:lang w:bidi="ar-IQ"/>
        </w:rPr>
        <w:endnoteReference w:id="26"/>
      </w:r>
    </w:p>
    <w:p w14:paraId="2D36BA6A" w14:textId="77777777" w:rsidR="002C7FF2" w:rsidRDefault="002C7FF2" w:rsidP="00477126">
      <w:pPr>
        <w:spacing w:line="240" w:lineRule="auto"/>
        <w:rPr>
          <w:rFonts w:cstheme="minorHAnsi"/>
          <w:sz w:val="32"/>
          <w:szCs w:val="32"/>
          <w:rtl/>
        </w:rPr>
      </w:pPr>
      <w:r w:rsidRPr="00DD5A35">
        <w:rPr>
          <w:rFonts w:cs="Calibri"/>
          <w:sz w:val="32"/>
          <w:szCs w:val="32"/>
          <w:rtl/>
        </w:rPr>
        <w:t>ولا فرق بين من يتحرش بأعراض الناس في الواقع الميداني أو الافتراضي، كالتحرش بالنساء من خلال مواقع التواصل الاجتماعي، حيث غالبًا ما يتم ذلك بطريقة خبيثة وغير أخلاقية. وغالبًا ما يتم استدراج النساء وفق تسلسل النقاط الآتية:</w:t>
      </w:r>
    </w:p>
    <w:p w14:paraId="279A443C" w14:textId="7721A9B6" w:rsidR="002C7FF2" w:rsidRPr="009809B7" w:rsidRDefault="002C7FF2" w:rsidP="00477126">
      <w:pPr>
        <w:spacing w:line="240" w:lineRule="auto"/>
        <w:rPr>
          <w:rFonts w:cstheme="minorHAnsi"/>
          <w:sz w:val="32"/>
          <w:szCs w:val="32"/>
          <w:rtl/>
          <w:lang w:bidi="ar-IQ"/>
        </w:rPr>
      </w:pPr>
      <w:r w:rsidRPr="009809B7">
        <w:rPr>
          <w:rFonts w:cstheme="minorHAnsi"/>
          <w:sz w:val="32"/>
          <w:szCs w:val="32"/>
          <w:rtl/>
          <w:lang w:bidi="ar-IQ"/>
        </w:rPr>
        <w:t>1.البداية البريئة: غالبًا ما يبدأ الأمر بمحادثات بسيطة مثل</w:t>
      </w:r>
      <w:r>
        <w:rPr>
          <w:rFonts w:cstheme="minorHAnsi" w:hint="cs"/>
          <w:sz w:val="32"/>
          <w:szCs w:val="32"/>
          <w:rtl/>
          <w:lang w:bidi="ar-IQ"/>
        </w:rPr>
        <w:t>:</w:t>
      </w:r>
      <w:r w:rsidRPr="009809B7">
        <w:rPr>
          <w:rFonts w:cstheme="minorHAnsi"/>
          <w:sz w:val="32"/>
          <w:szCs w:val="32"/>
          <w:rtl/>
          <w:lang w:bidi="ar-IQ"/>
        </w:rPr>
        <w:t xml:space="preserve"> تبادل السلام أو المجاملات. وقد يبدو هذا التفاعل غير مؤذٍ في بدايته، مما يجعل المرأة تشعر بالأمان أو الثقة في الشخص الذي تتحدث معه.</w:t>
      </w:r>
    </w:p>
    <w:p w14:paraId="64387AF6" w14:textId="0FAE21F1" w:rsidR="002C7FF2" w:rsidRPr="009809B7" w:rsidRDefault="002C7FF2" w:rsidP="00477126">
      <w:pPr>
        <w:spacing w:line="240" w:lineRule="auto"/>
        <w:rPr>
          <w:rFonts w:cstheme="minorHAnsi"/>
          <w:sz w:val="32"/>
          <w:szCs w:val="32"/>
          <w:rtl/>
          <w:lang w:bidi="ar-IQ"/>
        </w:rPr>
      </w:pPr>
      <w:r w:rsidRPr="009809B7">
        <w:rPr>
          <w:rFonts w:cstheme="minorHAnsi"/>
          <w:sz w:val="32"/>
          <w:szCs w:val="32"/>
          <w:rtl/>
          <w:lang w:bidi="ar-IQ"/>
        </w:rPr>
        <w:t>2.التطور إلى طلبات غير مشروعة: مع مرور الوقت، يبدأ الشخص المسيء بطلب أمور أكثر خصوصية، مثل</w:t>
      </w:r>
      <w:r>
        <w:rPr>
          <w:rFonts w:cstheme="minorHAnsi" w:hint="cs"/>
          <w:sz w:val="32"/>
          <w:szCs w:val="32"/>
          <w:rtl/>
          <w:lang w:bidi="ar-IQ"/>
        </w:rPr>
        <w:t>:</w:t>
      </w:r>
      <w:r w:rsidRPr="009809B7">
        <w:rPr>
          <w:rFonts w:cstheme="minorHAnsi"/>
          <w:sz w:val="32"/>
          <w:szCs w:val="32"/>
          <w:rtl/>
          <w:lang w:bidi="ar-IQ"/>
        </w:rPr>
        <w:t xml:space="preserve"> إرسال صور شخصية. وعادةً ما يتذرع بأعذار مثل</w:t>
      </w:r>
      <w:r>
        <w:rPr>
          <w:rFonts w:cstheme="minorHAnsi" w:hint="cs"/>
          <w:sz w:val="32"/>
          <w:szCs w:val="32"/>
          <w:rtl/>
          <w:lang w:bidi="ar-IQ"/>
        </w:rPr>
        <w:t>:</w:t>
      </w:r>
      <w:r w:rsidRPr="009809B7">
        <w:rPr>
          <w:rFonts w:cstheme="minorHAnsi"/>
          <w:sz w:val="32"/>
          <w:szCs w:val="32"/>
          <w:rtl/>
          <w:lang w:bidi="ar-IQ"/>
        </w:rPr>
        <w:t xml:space="preserve"> الصداقة أو التقرب العاطفي.</w:t>
      </w:r>
    </w:p>
    <w:p w14:paraId="65D22AA9" w14:textId="77777777" w:rsidR="002C7FF2" w:rsidRPr="009809B7" w:rsidRDefault="002C7FF2" w:rsidP="00477126">
      <w:pPr>
        <w:spacing w:line="240" w:lineRule="auto"/>
        <w:rPr>
          <w:rFonts w:cstheme="minorHAnsi"/>
          <w:sz w:val="32"/>
          <w:szCs w:val="32"/>
          <w:rtl/>
          <w:lang w:bidi="ar-IQ"/>
        </w:rPr>
      </w:pPr>
      <w:r w:rsidRPr="009809B7">
        <w:rPr>
          <w:rFonts w:cstheme="minorHAnsi"/>
          <w:sz w:val="32"/>
          <w:szCs w:val="32"/>
          <w:rtl/>
          <w:lang w:bidi="ar-IQ"/>
        </w:rPr>
        <w:t>3.التصعيد إلى فيديوهات: بعد بناء بعض الثقة، يقوم هذا الشخص بطلب محادثات فيديو. وفي الكثير من الأحيان، يقوم بتسجيل هذه المحادثات سرًا بدون علم الضحية.</w:t>
      </w:r>
    </w:p>
    <w:p w14:paraId="4ABB7E25" w14:textId="77777777" w:rsidR="002C7FF2" w:rsidRPr="009809B7" w:rsidRDefault="002C7FF2" w:rsidP="00477126">
      <w:pPr>
        <w:spacing w:line="240" w:lineRule="auto"/>
        <w:rPr>
          <w:rFonts w:cstheme="minorHAnsi"/>
          <w:sz w:val="32"/>
          <w:szCs w:val="32"/>
          <w:rtl/>
          <w:lang w:bidi="ar-IQ"/>
        </w:rPr>
      </w:pPr>
      <w:r w:rsidRPr="009809B7">
        <w:rPr>
          <w:rFonts w:cstheme="minorHAnsi"/>
          <w:sz w:val="32"/>
          <w:szCs w:val="32"/>
          <w:rtl/>
          <w:lang w:bidi="ar-IQ"/>
        </w:rPr>
        <w:t>4.التهديد: بعد الحصول على الصور أو الفيديوهات، يبدأ الشخص المسيء بتهديد المرأة بنشر هذه المواد الخاصة بها على الإنترنت أو مشاركتها مع أصدقائها وعائلتها إذا لم تذعن لطلباته. وقد تشمل هذه التهديدات الابتزاز المادي أو الجنسي أو المطالبة بمزيد من الصور أو الفيديوهات.</w:t>
      </w:r>
    </w:p>
    <w:p w14:paraId="15E328BC" w14:textId="77777777" w:rsidR="002C7FF2" w:rsidRPr="009809B7" w:rsidRDefault="002C7FF2" w:rsidP="00477126">
      <w:pPr>
        <w:spacing w:line="240" w:lineRule="auto"/>
        <w:rPr>
          <w:rFonts w:cstheme="minorHAnsi"/>
          <w:sz w:val="32"/>
          <w:szCs w:val="32"/>
          <w:rtl/>
          <w:lang w:bidi="ar-IQ"/>
        </w:rPr>
      </w:pPr>
      <w:r w:rsidRPr="009809B7">
        <w:rPr>
          <w:rFonts w:cstheme="minorHAnsi"/>
          <w:sz w:val="32"/>
          <w:szCs w:val="32"/>
          <w:rtl/>
          <w:lang w:bidi="ar-IQ"/>
        </w:rPr>
        <w:t>لذا وجب على المرأة أن تغار على نفسها من خلال مجموعة من السلوكيات الوقائية التي تحميها من الوقوع في فخ التحرش أو الابتزاز على مواقع التواصل الاجتماعي. ومن هذه السلوكيات:</w:t>
      </w:r>
    </w:p>
    <w:p w14:paraId="469E7F3A" w14:textId="77777777" w:rsidR="002C7FF2" w:rsidRPr="009809B7" w:rsidRDefault="002C7FF2" w:rsidP="00477126">
      <w:pPr>
        <w:spacing w:line="240" w:lineRule="auto"/>
        <w:rPr>
          <w:rFonts w:cstheme="minorHAnsi"/>
          <w:sz w:val="32"/>
          <w:szCs w:val="32"/>
          <w:rtl/>
          <w:lang w:bidi="ar-IQ"/>
        </w:rPr>
      </w:pPr>
      <w:r w:rsidRPr="009809B7">
        <w:rPr>
          <w:rFonts w:cstheme="minorHAnsi"/>
          <w:sz w:val="32"/>
          <w:szCs w:val="32"/>
          <w:rtl/>
          <w:lang w:bidi="ar-IQ"/>
        </w:rPr>
        <w:t>1.التحفظ في التعامل مع الغرباء، وعدم التحدث معهم كما أمرتنا الشريعة</w:t>
      </w:r>
      <w:r w:rsidRPr="009809B7">
        <w:rPr>
          <w:rStyle w:val="Slutkommentarsreferens"/>
          <w:rFonts w:cstheme="minorHAnsi"/>
          <w:sz w:val="32"/>
          <w:szCs w:val="32"/>
          <w:rtl/>
          <w:lang w:bidi="ar-IQ"/>
        </w:rPr>
        <w:endnoteReference w:id="27"/>
      </w:r>
      <w:r w:rsidRPr="009809B7">
        <w:rPr>
          <w:rFonts w:cstheme="minorHAnsi"/>
          <w:sz w:val="32"/>
          <w:szCs w:val="32"/>
          <w:rtl/>
          <w:lang w:bidi="ar-IQ"/>
        </w:rPr>
        <w:t>.</w:t>
      </w:r>
    </w:p>
    <w:p w14:paraId="4983A01F" w14:textId="448956C2" w:rsidR="002C7FF2" w:rsidRPr="009809B7" w:rsidRDefault="002C7FF2" w:rsidP="00477126">
      <w:pPr>
        <w:spacing w:line="240" w:lineRule="auto"/>
        <w:rPr>
          <w:rFonts w:cstheme="minorHAnsi"/>
          <w:sz w:val="32"/>
          <w:szCs w:val="32"/>
          <w:rtl/>
          <w:lang w:val="sv-SE"/>
        </w:rPr>
      </w:pPr>
      <w:r w:rsidRPr="009809B7">
        <w:rPr>
          <w:rFonts w:cstheme="minorHAnsi"/>
          <w:sz w:val="32"/>
          <w:szCs w:val="32"/>
          <w:rtl/>
          <w:lang w:bidi="ar-IQ"/>
        </w:rPr>
        <w:t>2.رفض طلبات الخصوصية: بمعنى أن لا تستجيب لأي طلبات مشبوهة مثل</w:t>
      </w:r>
      <w:r>
        <w:rPr>
          <w:rFonts w:cstheme="minorHAnsi" w:hint="cs"/>
          <w:sz w:val="32"/>
          <w:szCs w:val="32"/>
          <w:rtl/>
          <w:lang w:bidi="ar-IQ"/>
        </w:rPr>
        <w:t>:</w:t>
      </w:r>
      <w:r w:rsidRPr="009809B7">
        <w:rPr>
          <w:rFonts w:cstheme="minorHAnsi"/>
          <w:sz w:val="32"/>
          <w:szCs w:val="32"/>
          <w:rtl/>
          <w:lang w:bidi="ar-IQ"/>
        </w:rPr>
        <w:t xml:space="preserve"> إرسال صور أو الانخراط في محادثات مرئية، مهما كانت المبررات، والأفضل </w:t>
      </w:r>
      <w:r>
        <w:rPr>
          <w:rFonts w:cstheme="minorHAnsi" w:hint="cs"/>
          <w:sz w:val="32"/>
          <w:szCs w:val="32"/>
          <w:rtl/>
          <w:lang w:bidi="ar-IQ"/>
        </w:rPr>
        <w:t xml:space="preserve">أن </w:t>
      </w:r>
      <w:r w:rsidRPr="009809B7">
        <w:rPr>
          <w:rFonts w:cstheme="minorHAnsi"/>
          <w:sz w:val="32"/>
          <w:szCs w:val="32"/>
          <w:rtl/>
          <w:lang w:bidi="ar-IQ"/>
        </w:rPr>
        <w:t>تحظره بعمل (</w:t>
      </w:r>
      <w:r w:rsidRPr="009809B7">
        <w:rPr>
          <w:rFonts w:cstheme="minorHAnsi"/>
          <w:sz w:val="32"/>
          <w:szCs w:val="32"/>
          <w:lang w:bidi="ar-IQ"/>
        </w:rPr>
        <w:t>block</w:t>
      </w:r>
      <w:r w:rsidRPr="009809B7">
        <w:rPr>
          <w:rFonts w:cstheme="minorHAnsi"/>
          <w:sz w:val="32"/>
          <w:szCs w:val="32"/>
          <w:rtl/>
          <w:lang w:bidi="ar-IQ"/>
        </w:rPr>
        <w:t>)</w:t>
      </w:r>
      <w:r w:rsidRPr="009809B7">
        <w:rPr>
          <w:rFonts w:cstheme="minorHAnsi"/>
          <w:sz w:val="32"/>
          <w:szCs w:val="32"/>
          <w:rtl/>
          <w:lang w:val="sv-SE"/>
        </w:rPr>
        <w:t>.</w:t>
      </w:r>
    </w:p>
    <w:p w14:paraId="59A2AD1C" w14:textId="77777777" w:rsidR="002C7FF2" w:rsidRPr="009809B7" w:rsidRDefault="002C7FF2" w:rsidP="00477126">
      <w:pPr>
        <w:spacing w:line="240" w:lineRule="auto"/>
        <w:rPr>
          <w:rFonts w:cstheme="minorHAnsi"/>
          <w:sz w:val="32"/>
          <w:szCs w:val="32"/>
          <w:rtl/>
          <w:lang w:bidi="ar-IQ"/>
        </w:rPr>
      </w:pPr>
      <w:r w:rsidRPr="009809B7">
        <w:rPr>
          <w:rFonts w:cstheme="minorHAnsi"/>
          <w:sz w:val="32"/>
          <w:szCs w:val="32"/>
          <w:rtl/>
          <w:lang w:bidi="ar-IQ"/>
        </w:rPr>
        <w:t>3.التبليغ عن السلوكيات المسيئة: تتصرف بحزم عندما تشعر بأي شكل من أشكال الاستغلال أو التهديد، من خلال الإبلاغ عن الشخص المسيء.</w:t>
      </w:r>
    </w:p>
    <w:p w14:paraId="50D801EF" w14:textId="77777777" w:rsidR="002C7FF2" w:rsidRPr="009809B7" w:rsidRDefault="002C7FF2" w:rsidP="00477126">
      <w:pPr>
        <w:spacing w:line="240" w:lineRule="auto"/>
        <w:rPr>
          <w:rFonts w:cstheme="minorHAnsi"/>
          <w:sz w:val="32"/>
          <w:szCs w:val="32"/>
          <w:rtl/>
          <w:lang w:bidi="ar-IQ"/>
        </w:rPr>
      </w:pPr>
      <w:r w:rsidRPr="009809B7">
        <w:rPr>
          <w:rFonts w:cstheme="minorHAnsi"/>
          <w:sz w:val="32"/>
          <w:szCs w:val="32"/>
          <w:rtl/>
          <w:lang w:bidi="ar-IQ"/>
        </w:rPr>
        <w:t>4.حماية خصوصيتها الشخصية: تتجنب مشاركة معلومات شخصية أو مواد حساسة مع الآخرين، خصوصًا على الإنترنت، حرصًا على صون كرامتها وسمعتها.</w:t>
      </w:r>
    </w:p>
    <w:p w14:paraId="09CF03D8" w14:textId="77777777" w:rsidR="002C7FF2" w:rsidRPr="009809B7" w:rsidRDefault="002C7FF2" w:rsidP="00477126">
      <w:pPr>
        <w:spacing w:line="240" w:lineRule="auto"/>
        <w:rPr>
          <w:rFonts w:cstheme="minorHAnsi"/>
          <w:sz w:val="32"/>
          <w:szCs w:val="32"/>
          <w:rtl/>
          <w:lang w:bidi="ar-IQ"/>
        </w:rPr>
      </w:pPr>
      <w:r w:rsidRPr="009809B7">
        <w:rPr>
          <w:rFonts w:cstheme="minorHAnsi"/>
          <w:sz w:val="32"/>
          <w:szCs w:val="32"/>
          <w:rtl/>
          <w:lang w:bidi="ar-IQ"/>
        </w:rPr>
        <w:t>5.الحذر من الانجراف العاطفي: من خلال عدم السماح لمشاعر الثقة أو التقارب العاطفي أن تقودها إلى سلوكيات تضر بكرامتها.</w:t>
      </w:r>
    </w:p>
    <w:p w14:paraId="65D33D06" w14:textId="77777777" w:rsidR="002C7FF2" w:rsidRPr="009809B7" w:rsidRDefault="002C7FF2" w:rsidP="00477126">
      <w:pPr>
        <w:spacing w:line="240" w:lineRule="auto"/>
        <w:rPr>
          <w:rFonts w:cstheme="minorHAnsi"/>
          <w:sz w:val="32"/>
          <w:szCs w:val="32"/>
          <w:rtl/>
          <w:lang w:bidi="ar-IQ"/>
        </w:rPr>
      </w:pPr>
    </w:p>
    <w:p w14:paraId="73D8FAEC" w14:textId="49CDC8B6" w:rsidR="002C7FF2" w:rsidRPr="009809B7" w:rsidRDefault="002C7FF2" w:rsidP="00B17CD7">
      <w:pPr>
        <w:spacing w:line="240" w:lineRule="auto"/>
        <w:rPr>
          <w:rFonts w:cstheme="minorHAnsi"/>
          <w:sz w:val="32"/>
          <w:szCs w:val="32"/>
          <w:rtl/>
        </w:rPr>
      </w:pPr>
      <w:r w:rsidRPr="009809B7">
        <w:rPr>
          <w:rFonts w:cstheme="minorHAnsi"/>
          <w:sz w:val="32"/>
          <w:szCs w:val="32"/>
          <w:rtl/>
        </w:rPr>
        <w:t>ومن الآثار الوخيمة المترتبة على هتك أعراض الناس بالزنا ما روي عن الإمام الصادق (عليه السلام): " أوحى الله إلى موسى "... لا تزنوا فتزني نساؤكم</w:t>
      </w:r>
      <w:r w:rsidRPr="009809B7">
        <w:rPr>
          <w:rStyle w:val="Slutkommentarsreferens"/>
          <w:rFonts w:cstheme="minorHAnsi"/>
          <w:sz w:val="32"/>
          <w:szCs w:val="32"/>
          <w:rtl/>
        </w:rPr>
        <w:endnoteReference w:id="28"/>
      </w:r>
      <w:r w:rsidRPr="009809B7">
        <w:rPr>
          <w:rFonts w:cstheme="minorHAnsi"/>
          <w:sz w:val="32"/>
          <w:szCs w:val="32"/>
          <w:rtl/>
        </w:rPr>
        <w:t xml:space="preserve"> ومن وطئ فرش امرئ مس</w:t>
      </w:r>
      <w:r>
        <w:rPr>
          <w:rFonts w:cstheme="minorHAnsi"/>
          <w:sz w:val="32"/>
          <w:szCs w:val="32"/>
          <w:rtl/>
        </w:rPr>
        <w:t>لم وطئ فراشه كما تدين تدان</w:t>
      </w:r>
      <w:r>
        <w:rPr>
          <w:rFonts w:cstheme="minorHAnsi" w:hint="cs"/>
          <w:sz w:val="32"/>
          <w:szCs w:val="32"/>
          <w:rtl/>
        </w:rPr>
        <w:t>".</w:t>
      </w:r>
      <w:r>
        <w:rPr>
          <w:rStyle w:val="Slutkommentarsreferens"/>
          <w:rFonts w:cstheme="minorHAnsi"/>
          <w:sz w:val="32"/>
          <w:szCs w:val="32"/>
          <w:rtl/>
        </w:rPr>
        <w:endnoteReference w:id="29"/>
      </w:r>
    </w:p>
    <w:p w14:paraId="661F3794" w14:textId="77777777" w:rsidR="002C7FF2" w:rsidRPr="009809B7" w:rsidRDefault="002C7FF2" w:rsidP="00B17CD7">
      <w:pPr>
        <w:spacing w:line="240" w:lineRule="auto"/>
        <w:rPr>
          <w:rFonts w:cstheme="minorHAnsi"/>
          <w:sz w:val="32"/>
          <w:szCs w:val="32"/>
          <w:rtl/>
          <w:lang w:bidi="ar-IQ"/>
        </w:rPr>
      </w:pPr>
      <w:r w:rsidRPr="009809B7">
        <w:rPr>
          <w:rFonts w:cstheme="minorHAnsi"/>
          <w:sz w:val="32"/>
          <w:szCs w:val="32"/>
          <w:rtl/>
          <w:lang w:bidi="ar-IQ"/>
        </w:rPr>
        <w:t xml:space="preserve">وهذا المعنى أشار إليه رسول الله صلى الله عليه وآله أسوة حسنة، فقد روي عن أبي أمامة رضي الله عنه قال: </w:t>
      </w:r>
      <w:r>
        <w:rPr>
          <w:rFonts w:cstheme="minorHAnsi" w:hint="cs"/>
          <w:sz w:val="32"/>
          <w:szCs w:val="32"/>
          <w:rtl/>
          <w:lang w:bidi="ar-IQ"/>
        </w:rPr>
        <w:t>"</w:t>
      </w:r>
      <w:r w:rsidRPr="009809B7">
        <w:rPr>
          <w:rFonts w:cstheme="minorHAnsi"/>
          <w:sz w:val="32"/>
          <w:szCs w:val="32"/>
          <w:rtl/>
          <w:lang w:bidi="ar-IQ"/>
        </w:rPr>
        <w:t>إن فتى شابًّا أتى النبيَّ صلى الله عليه وسلم فقال: يا رسول الله، ائذن لي بالزنا! فأقبل القوم عليه فزجروه، وقالوا: مه مه! فقال: (ادنه)، فدنا منه قريبًا، قال: فجلس، قال: (أتحبه لأمك؟)، قال: لا والله، جعلني الله فداءك، قال: (ولا الناس يحبونه لأمهاتهم)، قال: (أفتحبه لابنتك؟)، قال: لا والله يا رسول الله، جعلني الله فداءك، قال: (ولا الناس يحبونه لبناتهم)، قال: (أفتحبه لأختك)، قال: لا والله، جعلني الله فداءك، قال: (ولا الناس يحبونه لأخواتهم)، قال: (أفتحبه لعمتك؟)، قال: لا والله، جعلني الله فداءك، قال: (ولا الناس يحبونه لعمَّاتهم)، قال: (أفتحبه لخالتك)، قال: لا والله، جعلني الله فداءك، قال: (ولا الناس يحبونه لخالاتهم)، قال: فوضع يده عليه، وقال: (اللهم اغفر ذنبه، وطهر قلبه، وحصِّن فَرْجَه)، فلم يكن بعد - ذلك الفتى - يلتفت إلى</w:t>
      </w:r>
      <w:r>
        <w:rPr>
          <w:rFonts w:cstheme="minorHAnsi"/>
          <w:sz w:val="32"/>
          <w:szCs w:val="32"/>
          <w:rtl/>
          <w:lang w:bidi="ar-IQ"/>
        </w:rPr>
        <w:t xml:space="preserve"> شيء</w:t>
      </w:r>
      <w:r>
        <w:rPr>
          <w:rFonts w:cstheme="minorHAnsi" w:hint="cs"/>
          <w:sz w:val="32"/>
          <w:szCs w:val="32"/>
          <w:rtl/>
          <w:lang w:bidi="ar-IQ"/>
        </w:rPr>
        <w:t>".</w:t>
      </w:r>
      <w:r>
        <w:rPr>
          <w:rStyle w:val="Slutkommentarsreferens"/>
          <w:rFonts w:cstheme="minorHAnsi"/>
          <w:sz w:val="32"/>
          <w:szCs w:val="32"/>
          <w:rtl/>
          <w:lang w:bidi="ar-IQ"/>
        </w:rPr>
        <w:endnoteReference w:id="30"/>
      </w:r>
    </w:p>
    <w:p w14:paraId="56A40EBE" w14:textId="77777777" w:rsidR="002C7FF2" w:rsidRPr="009809B7" w:rsidRDefault="002C7FF2" w:rsidP="00477126">
      <w:pPr>
        <w:spacing w:line="240" w:lineRule="auto"/>
        <w:rPr>
          <w:rFonts w:cstheme="minorHAnsi"/>
          <w:sz w:val="32"/>
          <w:szCs w:val="32"/>
          <w:rtl/>
          <w:lang w:bidi="ar-IQ"/>
        </w:rPr>
      </w:pPr>
    </w:p>
    <w:p w14:paraId="6ED67107" w14:textId="7699D3F1" w:rsidR="002C7FF2" w:rsidRPr="009809B7" w:rsidRDefault="002C7FF2" w:rsidP="00477126">
      <w:pPr>
        <w:spacing w:line="240" w:lineRule="auto"/>
        <w:rPr>
          <w:rFonts w:cstheme="minorHAnsi"/>
          <w:sz w:val="32"/>
          <w:szCs w:val="32"/>
          <w:rtl/>
          <w:lang w:bidi="ar-IQ"/>
        </w:rPr>
      </w:pPr>
      <w:r w:rsidRPr="009809B7">
        <w:rPr>
          <w:rFonts w:cstheme="minorHAnsi"/>
          <w:sz w:val="32"/>
          <w:szCs w:val="32"/>
          <w:rtl/>
          <w:lang w:bidi="ar-IQ"/>
        </w:rPr>
        <w:t>5. إنّ الغيور يُبدي حرصًا على حماية أسرته من التأثر بالعادات والتقاليد الغربية التي قد تتعارض مع القيم الأخلاقية وأحكام العفة. فهو يربي عرضه ويؤدبهم على عدم تقليد كل ما يخالف التعاليم الإسلامية، مثل</w:t>
      </w:r>
      <w:r>
        <w:rPr>
          <w:rFonts w:cstheme="minorHAnsi" w:hint="cs"/>
          <w:sz w:val="32"/>
          <w:szCs w:val="32"/>
          <w:rtl/>
          <w:lang w:bidi="ar-IQ"/>
        </w:rPr>
        <w:t>:</w:t>
      </w:r>
      <w:r w:rsidRPr="009809B7">
        <w:rPr>
          <w:rFonts w:cstheme="minorHAnsi"/>
          <w:sz w:val="32"/>
          <w:szCs w:val="32"/>
          <w:rtl/>
          <w:lang w:bidi="ar-IQ"/>
        </w:rPr>
        <w:t xml:space="preserve"> التحرر الجنسي، وثقافة الشذوذ الجنسي، وتعاطي الكحول والمخدرات، والاحتفال بعيد الهالوين أو عيد الحب، التي تحمل رموزًا أو مفاهيم قد تتعارض مع المبادئ الإسلامية. بينما غير الغيور لا يبالي بتأثر عرضه بالعادات والتقاليد التي تتعارض مع القيم الإسلامية.</w:t>
      </w:r>
    </w:p>
    <w:p w14:paraId="33BB09DD" w14:textId="6FD4699D" w:rsidR="002C7FF2" w:rsidRPr="009809B7" w:rsidRDefault="002C7FF2" w:rsidP="00477126">
      <w:pPr>
        <w:spacing w:line="240" w:lineRule="auto"/>
        <w:rPr>
          <w:rFonts w:cstheme="minorHAnsi"/>
          <w:sz w:val="32"/>
          <w:szCs w:val="32"/>
          <w:rtl/>
          <w:lang w:bidi="ar-IQ"/>
        </w:rPr>
      </w:pPr>
      <w:r w:rsidRPr="009809B7">
        <w:rPr>
          <w:rFonts w:cstheme="minorHAnsi"/>
          <w:sz w:val="32"/>
          <w:szCs w:val="32"/>
          <w:rtl/>
          <w:lang w:bidi="ar-IQ"/>
        </w:rPr>
        <w:t>6. الرجل الغيور على نساء مجتمعه ينبغي أن يعارض وينتقد انتشار الفساد الأخلاقي أو الموضات الفاضحة التي تهدد عفة النساء. فهو يرفض دعم أي نشاط اجتماعي أو ثقافي يسمح بالتعرض للنساء أو تشجيعهن على الانفتاح المفرط الذي يضر بكرامتهن. كما يرفض من يدعم العلاقات غير المشروعة مثل</w:t>
      </w:r>
      <w:r>
        <w:rPr>
          <w:rFonts w:cstheme="minorHAnsi" w:hint="cs"/>
          <w:sz w:val="32"/>
          <w:szCs w:val="32"/>
          <w:rtl/>
          <w:lang w:bidi="ar-IQ"/>
        </w:rPr>
        <w:t>:</w:t>
      </w:r>
      <w:r w:rsidRPr="009809B7">
        <w:rPr>
          <w:rFonts w:cstheme="minorHAnsi"/>
          <w:sz w:val="32"/>
          <w:szCs w:val="32"/>
          <w:rtl/>
          <w:lang w:bidi="ar-IQ"/>
        </w:rPr>
        <w:t xml:space="preserve"> الزنا والشذوذ الجنسي. في حين أن الذي لديه نقص في غيرته يسكت ولا يحرك ساكناً.</w:t>
      </w:r>
    </w:p>
    <w:p w14:paraId="2976218D" w14:textId="77777777" w:rsidR="002C7FF2" w:rsidRPr="009809B7" w:rsidRDefault="002C7FF2" w:rsidP="00477126">
      <w:pPr>
        <w:spacing w:before="100" w:beforeAutospacing="1" w:after="300" w:line="240" w:lineRule="auto"/>
        <w:outlineLvl w:val="3"/>
        <w:rPr>
          <w:rFonts w:eastAsia="Times New Roman" w:cstheme="minorHAnsi"/>
          <w:sz w:val="32"/>
          <w:szCs w:val="32"/>
          <w:rtl/>
          <w:lang w:val="en-GB" w:bidi="ar-IQ"/>
        </w:rPr>
      </w:pPr>
      <w:r w:rsidRPr="009809B7">
        <w:rPr>
          <w:rFonts w:eastAsia="Times New Roman" w:cstheme="minorHAnsi"/>
          <w:b/>
          <w:bCs/>
          <w:sz w:val="32"/>
          <w:szCs w:val="32"/>
          <w:highlight w:val="lightGray"/>
          <w:rtl/>
          <w:lang w:val="en-GB" w:bidi="ar-IQ"/>
        </w:rPr>
        <w:t>ثانياً: مدى احترام حقوق الآخرين</w:t>
      </w:r>
    </w:p>
    <w:p w14:paraId="33F1F5E4" w14:textId="77777777" w:rsidR="002C7FF2" w:rsidRPr="009809B7" w:rsidRDefault="002C7FF2" w:rsidP="00477126">
      <w:pPr>
        <w:spacing w:before="100" w:beforeAutospacing="1" w:after="300" w:line="240" w:lineRule="auto"/>
        <w:outlineLvl w:val="3"/>
        <w:rPr>
          <w:rFonts w:eastAsia="Times New Roman" w:cstheme="minorHAnsi"/>
          <w:sz w:val="32"/>
          <w:szCs w:val="32"/>
          <w:rtl/>
          <w:lang w:val="en-GB" w:bidi="ar-IQ"/>
        </w:rPr>
      </w:pPr>
      <w:r w:rsidRPr="009809B7">
        <w:rPr>
          <w:rFonts w:eastAsia="Times New Roman" w:cstheme="minorHAnsi"/>
          <w:sz w:val="32"/>
          <w:szCs w:val="32"/>
          <w:rtl/>
          <w:lang w:val="en-GB" w:bidi="ar-IQ"/>
        </w:rPr>
        <w:t>المؤشر الثاني الذي يميّز بين الرجل الغيور وغير الغيور هو مدى احترامه لحقوق الآخرين، ومن أمثلة ذلك:</w:t>
      </w:r>
    </w:p>
    <w:p w14:paraId="6472F33C" w14:textId="77777777" w:rsidR="002C7FF2" w:rsidRPr="006D0132" w:rsidRDefault="002C7FF2" w:rsidP="006D0132">
      <w:pPr>
        <w:spacing w:before="100" w:beforeAutospacing="1" w:after="300" w:line="240" w:lineRule="auto"/>
        <w:outlineLvl w:val="3"/>
        <w:rPr>
          <w:rFonts w:eastAsia="Times New Roman" w:cstheme="minorHAnsi"/>
          <w:sz w:val="32"/>
          <w:szCs w:val="32"/>
          <w:rtl/>
          <w:lang w:val="en-GB" w:bidi="ar-IQ"/>
        </w:rPr>
      </w:pPr>
      <w:r w:rsidRPr="009809B7">
        <w:rPr>
          <w:rFonts w:eastAsia="Times New Roman" w:cstheme="minorHAnsi"/>
          <w:sz w:val="32"/>
          <w:szCs w:val="32"/>
          <w:rtl/>
          <w:lang w:val="en-GB" w:bidi="ar-IQ"/>
        </w:rPr>
        <w:t>1.</w:t>
      </w:r>
      <w:r w:rsidRPr="006D0132">
        <w:rPr>
          <w:rtl/>
        </w:rPr>
        <w:t xml:space="preserve"> </w:t>
      </w:r>
      <w:r w:rsidRPr="006D0132">
        <w:rPr>
          <w:rFonts w:eastAsia="Times New Roman" w:cs="Calibri"/>
          <w:sz w:val="32"/>
          <w:szCs w:val="32"/>
          <w:rtl/>
          <w:lang w:val="en-GB" w:bidi="ar-IQ"/>
        </w:rPr>
        <w:t>احترام الحقوق الزوجية: يتحمل الرجل الغيور مسؤولياته كزوج وأب، ويؤدي جميع الحقوق الزوجية. في المقابل، يتهرب الرجل غير الغيور من مسؤولياته وحقوق عائلته، مما يؤثر سلبًا على استقرار الأسرة.</w:t>
      </w:r>
    </w:p>
    <w:p w14:paraId="28EA229C" w14:textId="4B85E94D" w:rsidR="002C7FF2" w:rsidRDefault="002C7FF2" w:rsidP="006D0132">
      <w:pPr>
        <w:spacing w:before="100" w:beforeAutospacing="1" w:after="300" w:line="240" w:lineRule="auto"/>
        <w:outlineLvl w:val="3"/>
        <w:rPr>
          <w:rFonts w:eastAsia="Times New Roman" w:cstheme="minorHAnsi"/>
          <w:sz w:val="32"/>
          <w:szCs w:val="32"/>
          <w:rtl/>
          <w:lang w:val="en-GB" w:bidi="ar-IQ"/>
        </w:rPr>
      </w:pPr>
      <w:r w:rsidRPr="006D0132">
        <w:rPr>
          <w:rFonts w:eastAsia="Times New Roman" w:cs="Calibri"/>
          <w:sz w:val="32"/>
          <w:szCs w:val="32"/>
          <w:rtl/>
          <w:lang w:val="en-GB" w:bidi="ar-IQ"/>
        </w:rPr>
        <w:t>على سبيل المثال</w:t>
      </w:r>
      <w:r>
        <w:rPr>
          <w:rFonts w:eastAsia="Times New Roman" w:cs="Calibri" w:hint="cs"/>
          <w:sz w:val="32"/>
          <w:szCs w:val="32"/>
          <w:rtl/>
          <w:lang w:val="en-GB" w:bidi="ar-IQ"/>
        </w:rPr>
        <w:t>:</w:t>
      </w:r>
      <w:r w:rsidRPr="006D0132">
        <w:rPr>
          <w:rFonts w:eastAsia="Times New Roman" w:cs="Calibri"/>
          <w:sz w:val="32"/>
          <w:szCs w:val="32"/>
          <w:rtl/>
          <w:lang w:val="en-GB" w:bidi="ar-IQ"/>
        </w:rPr>
        <w:t xml:space="preserve"> الزوج الذي يقصّر في النفقة على زوجته أو يهمل حقوقها الزوجية لا يُع</w:t>
      </w:r>
      <w:r>
        <w:rPr>
          <w:rFonts w:eastAsia="Times New Roman" w:cs="Calibri" w:hint="cs"/>
          <w:sz w:val="32"/>
          <w:szCs w:val="32"/>
          <w:rtl/>
          <w:lang w:val="en-GB" w:bidi="ar-IQ"/>
        </w:rPr>
        <w:t xml:space="preserve">د </w:t>
      </w:r>
      <w:r w:rsidRPr="006D0132">
        <w:rPr>
          <w:rFonts w:eastAsia="Times New Roman" w:cs="Calibri"/>
          <w:sz w:val="32"/>
          <w:szCs w:val="32"/>
          <w:rtl/>
          <w:lang w:val="en-GB" w:bidi="ar-IQ"/>
        </w:rPr>
        <w:t>رجلًا غيورًا. بل إنّ بعضهم يصل إلى درجة من الخسة والدناءة حيث يطلب من زوجته أن تخرج للعمل وتختلط بالرجال لتُعيله وتعيل نفسها وأولادها – الذين هم في الأصل أولاده – ويأكل من طعامها وينام في منزلها الذي تكفلت نفقاته وكأنه ضيف. بالإضافة إلى ذلك، تتحمل الزوجة مسؤولية البيت والأولاد</w:t>
      </w:r>
      <w:r>
        <w:rPr>
          <w:rFonts w:eastAsia="Times New Roman" w:cstheme="minorHAnsi" w:hint="cs"/>
          <w:sz w:val="32"/>
          <w:szCs w:val="32"/>
          <w:rtl/>
          <w:lang w:val="en-GB" w:bidi="ar-IQ"/>
        </w:rPr>
        <w:t>.</w:t>
      </w:r>
    </w:p>
    <w:p w14:paraId="393E7E08" w14:textId="77777777" w:rsidR="002C7FF2" w:rsidRPr="009809B7" w:rsidRDefault="002C7FF2" w:rsidP="006D0132">
      <w:pPr>
        <w:spacing w:before="100" w:beforeAutospacing="1" w:after="300" w:line="240" w:lineRule="auto"/>
        <w:outlineLvl w:val="3"/>
        <w:rPr>
          <w:rFonts w:eastAsia="Times New Roman" w:cstheme="minorHAnsi"/>
          <w:sz w:val="32"/>
          <w:szCs w:val="32"/>
          <w:rtl/>
          <w:lang w:val="en-GB" w:bidi="ar-IQ"/>
        </w:rPr>
      </w:pPr>
      <w:r w:rsidRPr="009809B7">
        <w:rPr>
          <w:rFonts w:eastAsia="Times New Roman" w:cstheme="minorHAnsi"/>
          <w:sz w:val="32"/>
          <w:szCs w:val="32"/>
          <w:rtl/>
          <w:lang w:val="en-GB" w:bidi="ar-IQ"/>
        </w:rPr>
        <w:t xml:space="preserve"> بمعنى آخر، يطلب منها عملياً أن تكون هي المُعيلة وهو المُعا</w:t>
      </w:r>
      <w:r>
        <w:rPr>
          <w:rFonts w:eastAsia="Times New Roman" w:cstheme="minorHAnsi" w:hint="cs"/>
          <w:sz w:val="32"/>
          <w:szCs w:val="32"/>
          <w:rtl/>
          <w:lang w:val="en-GB" w:bidi="ar-IQ"/>
        </w:rPr>
        <w:t xml:space="preserve">ل </w:t>
      </w:r>
      <w:r w:rsidRPr="006D0132">
        <w:rPr>
          <w:rFonts w:eastAsia="Times New Roman" w:cs="Calibri"/>
          <w:sz w:val="32"/>
          <w:szCs w:val="32"/>
          <w:rtl/>
          <w:lang w:val="en-GB" w:bidi="ar-IQ"/>
        </w:rPr>
        <w:t>وهو يتسلط عليها بحجة أنه رجل وله حق القوامة. وقد صدق أمير المؤمنين عليه السلام حينما قال عن أمثال هؤلاء عديمي الغيرة والحميّة:</w:t>
      </w:r>
      <w:r w:rsidRPr="009809B7">
        <w:rPr>
          <w:rFonts w:eastAsia="Times New Roman" w:cstheme="minorHAnsi"/>
          <w:sz w:val="32"/>
          <w:szCs w:val="32"/>
          <w:rtl/>
          <w:lang w:val="en-GB" w:bidi="ar-IQ"/>
        </w:rPr>
        <w:t xml:space="preserve"> "يا أشباه الرجال ولا رجال، حلوم الأطفال،  ..، لوددت أني لم أركم ولم أعرفكم، معرفة -والله- جرت ندماً وأعقبت سدماً. قاتلكم الله! لقد ملأتم قلبي قيحاً، وشحنتم صدري غيظاً، وجرعتموني نغب التهمام أنفاساً، وأفسدتم عليّ رأيي بالعصيان والخذلان...".</w:t>
      </w:r>
      <w:r>
        <w:rPr>
          <w:rStyle w:val="Slutkommentarsreferens"/>
          <w:rFonts w:eastAsia="Times New Roman" w:cstheme="minorHAnsi"/>
          <w:sz w:val="32"/>
          <w:szCs w:val="32"/>
          <w:rtl/>
          <w:lang w:val="en-GB" w:bidi="ar-IQ"/>
        </w:rPr>
        <w:endnoteReference w:id="31"/>
      </w:r>
    </w:p>
    <w:p w14:paraId="2D75DE10" w14:textId="77777777" w:rsidR="002C7FF2" w:rsidRPr="009809B7" w:rsidRDefault="002C7FF2" w:rsidP="00477126">
      <w:pPr>
        <w:spacing w:line="240" w:lineRule="auto"/>
        <w:rPr>
          <w:rFonts w:cstheme="minorHAnsi"/>
          <w:sz w:val="32"/>
          <w:szCs w:val="32"/>
          <w:rtl/>
          <w:lang w:bidi="ar-IQ"/>
        </w:rPr>
      </w:pPr>
      <w:r w:rsidRPr="009809B7">
        <w:rPr>
          <w:rFonts w:cstheme="minorHAnsi"/>
          <w:sz w:val="32"/>
          <w:szCs w:val="32"/>
          <w:rtl/>
          <w:lang w:bidi="ar-IQ"/>
        </w:rPr>
        <w:t>تفسير قوله: "أشباه الرجال ولا رجال": يقصد الإمام هنا أن هؤلاء الأشخاص يبدون كالرجال في مظهرهم، لكنهم لا يملكون جوهر وصفات الرجولة الحقيقية، ومن هذه الصفات: الشهامة، الغيرة، والشجاعة في الدفاع عن الشرف.</w:t>
      </w:r>
    </w:p>
    <w:p w14:paraId="1DD4C788" w14:textId="77777777" w:rsidR="002C7FF2" w:rsidRPr="009809B7" w:rsidRDefault="002C7FF2" w:rsidP="00477126">
      <w:pPr>
        <w:spacing w:line="240" w:lineRule="auto"/>
        <w:rPr>
          <w:rFonts w:cstheme="minorHAnsi"/>
          <w:sz w:val="32"/>
          <w:szCs w:val="32"/>
          <w:rtl/>
          <w:lang w:bidi="ar-IQ"/>
        </w:rPr>
      </w:pPr>
      <w:r w:rsidRPr="009809B7">
        <w:rPr>
          <w:rFonts w:cstheme="minorHAnsi"/>
          <w:sz w:val="32"/>
          <w:szCs w:val="32"/>
          <w:rtl/>
          <w:lang w:bidi="ar-IQ"/>
        </w:rPr>
        <w:t>تفسير قوله: "حلوم الأطفال": بمعنى أن تفكيرهم يشبه تفكير الأطفال، فهم غير ناضجين عاطفيًا ولا يتحملون المسؤولية، وهو ما يجعلهم يفتقرون إلى الغيرة التي تحمي المرأة والأسرة من أي تعدٍ أو فساد.</w:t>
      </w:r>
    </w:p>
    <w:p w14:paraId="06F77D55" w14:textId="77777777" w:rsidR="002C7FF2" w:rsidRDefault="002C7FF2" w:rsidP="00477126">
      <w:pPr>
        <w:spacing w:line="240" w:lineRule="auto"/>
        <w:rPr>
          <w:rFonts w:eastAsia="Times New Roman" w:cstheme="minorHAnsi"/>
          <w:sz w:val="32"/>
          <w:szCs w:val="32"/>
          <w:rtl/>
          <w:lang w:val="en-GB" w:bidi="ar-IQ"/>
        </w:rPr>
      </w:pPr>
      <w:r w:rsidRPr="006D0132">
        <w:rPr>
          <w:rFonts w:cs="Calibri"/>
          <w:sz w:val="32"/>
          <w:szCs w:val="32"/>
          <w:rtl/>
          <w:lang w:bidi="ar-IQ"/>
        </w:rPr>
        <w:t>لذا، ما يُفهم من كلام الإمام علي عليه السلام هو أن أشباه الرجال الذين يصفهم بأنهم بلا رجولة هم من يفتقرون إلى الغيرة على الأعراض، لأنهم لا يحملون روح الرجولة الحقيقية التي تجعلهم يدافعون عن شرفهم وعائلاتهم.</w:t>
      </w:r>
    </w:p>
    <w:p w14:paraId="5F8FDFF2" w14:textId="77777777" w:rsidR="002C7FF2" w:rsidRDefault="002C7FF2" w:rsidP="006D0132">
      <w:pPr>
        <w:spacing w:line="240" w:lineRule="auto"/>
        <w:rPr>
          <w:rFonts w:eastAsia="Times New Roman" w:cstheme="minorHAnsi"/>
          <w:sz w:val="32"/>
          <w:szCs w:val="32"/>
          <w:rtl/>
          <w:lang w:val="en-GB" w:bidi="ar-IQ"/>
        </w:rPr>
      </w:pPr>
      <w:r w:rsidRPr="009809B7">
        <w:rPr>
          <w:rFonts w:eastAsia="Times New Roman" w:cstheme="minorHAnsi"/>
          <w:sz w:val="32"/>
          <w:szCs w:val="32"/>
          <w:rtl/>
          <w:lang w:val="en-GB" w:bidi="ar-IQ"/>
        </w:rPr>
        <w:t>2.من حق المؤمن على المؤمن نصرته وحمايته</w:t>
      </w:r>
    </w:p>
    <w:p w14:paraId="2D8F3E5A" w14:textId="77777777" w:rsidR="002C7FF2" w:rsidRPr="009809B7" w:rsidRDefault="002C7FF2" w:rsidP="006D0132">
      <w:pPr>
        <w:spacing w:line="240" w:lineRule="auto"/>
        <w:rPr>
          <w:rFonts w:cstheme="minorHAnsi"/>
          <w:sz w:val="32"/>
          <w:szCs w:val="32"/>
          <w:rtl/>
          <w:lang w:bidi="ar-IQ"/>
        </w:rPr>
      </w:pPr>
      <w:r>
        <w:rPr>
          <w:rFonts w:cstheme="minorHAnsi"/>
          <w:sz w:val="32"/>
          <w:szCs w:val="32"/>
          <w:rtl/>
          <w:lang w:bidi="ar-IQ"/>
        </w:rPr>
        <w:t xml:space="preserve"> </w:t>
      </w:r>
      <w:r>
        <w:rPr>
          <w:rFonts w:cstheme="minorHAnsi" w:hint="cs"/>
          <w:sz w:val="32"/>
          <w:szCs w:val="32"/>
          <w:rtl/>
          <w:lang w:bidi="ar-IQ"/>
        </w:rPr>
        <w:t>إ</w:t>
      </w:r>
      <w:r w:rsidRPr="009809B7">
        <w:rPr>
          <w:rFonts w:cstheme="minorHAnsi"/>
          <w:sz w:val="32"/>
          <w:szCs w:val="32"/>
          <w:rtl/>
          <w:lang w:bidi="ar-IQ"/>
        </w:rPr>
        <w:t>نّ الغيور الحقيقي هو الذي يرفض الظلم والذلة والمهانة عن نفسه وأهل بيته وعرضه، ويرفضها أيضاً عن أقاربه وعشيرته ومجتمعه وأمته.</w:t>
      </w:r>
    </w:p>
    <w:p w14:paraId="6B57CAB3" w14:textId="77777777" w:rsidR="002C7FF2" w:rsidRPr="009809B7" w:rsidRDefault="002C7FF2" w:rsidP="00B17CD7">
      <w:pPr>
        <w:spacing w:line="240" w:lineRule="auto"/>
        <w:rPr>
          <w:rFonts w:cstheme="minorHAnsi"/>
          <w:sz w:val="32"/>
          <w:szCs w:val="32"/>
          <w:rtl/>
          <w:lang w:bidi="ar-IQ"/>
        </w:rPr>
      </w:pPr>
      <w:r w:rsidRPr="009809B7">
        <w:rPr>
          <w:rFonts w:cstheme="minorHAnsi"/>
          <w:sz w:val="32"/>
          <w:szCs w:val="32"/>
          <w:rtl/>
          <w:lang w:bidi="ar-IQ"/>
        </w:rPr>
        <w:t>فإذا تعرضت جماعة ض</w:t>
      </w:r>
      <w:r>
        <w:rPr>
          <w:rFonts w:cstheme="minorHAnsi"/>
          <w:sz w:val="32"/>
          <w:szCs w:val="32"/>
          <w:rtl/>
          <w:lang w:bidi="ar-IQ"/>
        </w:rPr>
        <w:t xml:space="preserve">عيفة أو فرد للظلم أو الاعتداء، </w:t>
      </w:r>
      <w:r w:rsidRPr="009809B7">
        <w:rPr>
          <w:rFonts w:cstheme="minorHAnsi"/>
          <w:sz w:val="32"/>
          <w:szCs w:val="32"/>
          <w:rtl/>
          <w:lang w:bidi="ar-IQ"/>
        </w:rPr>
        <w:t>يجب على أفراد المجتمع أن يظهروا غيرة وحمية للدفاع عن هذا المظلوم، حتى لو كان خارج عائلتهم</w:t>
      </w:r>
      <w:r>
        <w:rPr>
          <w:rFonts w:cstheme="minorHAnsi"/>
          <w:sz w:val="32"/>
          <w:szCs w:val="32"/>
          <w:rtl/>
          <w:lang w:bidi="ar-IQ"/>
        </w:rPr>
        <w:t xml:space="preserve"> أو قبيلتهم. روي عن الإمام علي عليه السلام</w:t>
      </w:r>
      <w:r w:rsidRPr="009809B7">
        <w:rPr>
          <w:rFonts w:cstheme="minorHAnsi"/>
          <w:sz w:val="32"/>
          <w:szCs w:val="32"/>
          <w:rtl/>
          <w:lang w:bidi="ar-IQ"/>
        </w:rPr>
        <w:t xml:space="preserve">: "إذا رأيت مظلوما فأعنه على الظالم". </w:t>
      </w:r>
      <w:r>
        <w:rPr>
          <w:rStyle w:val="Slutkommentarsreferens"/>
          <w:rFonts w:cstheme="minorHAnsi"/>
          <w:sz w:val="32"/>
          <w:szCs w:val="32"/>
          <w:rtl/>
          <w:lang w:bidi="ar-IQ"/>
        </w:rPr>
        <w:endnoteReference w:id="32"/>
      </w:r>
    </w:p>
    <w:p w14:paraId="22082439" w14:textId="648B3568" w:rsidR="002C7FF2" w:rsidRPr="009809B7" w:rsidRDefault="002C7FF2" w:rsidP="00064843">
      <w:pPr>
        <w:spacing w:line="240" w:lineRule="auto"/>
        <w:rPr>
          <w:rFonts w:cstheme="minorHAnsi"/>
          <w:sz w:val="32"/>
          <w:szCs w:val="32"/>
          <w:rtl/>
          <w:lang w:bidi="ar-IQ"/>
        </w:rPr>
      </w:pPr>
      <w:r w:rsidRPr="00064843">
        <w:rPr>
          <w:rFonts w:cs="Calibri"/>
          <w:sz w:val="32"/>
          <w:szCs w:val="32"/>
          <w:rtl/>
          <w:lang w:bidi="ar-IQ"/>
        </w:rPr>
        <w:t xml:space="preserve">ولنا في الإمام الحسين عليه السلام أسوة حسنة، حيث كان يرفض أي ظلم أو استغلال للنساء. فقد وقف في كربلاء مدافعًا عن كرامة عائلته وعن كل قيم الإسلام، بما في ذلك كرامة المرأة. ويُروى أنه رفض شرب الماء رغم عطشه الشديد لحفاظه على كرامة حرمه، </w:t>
      </w:r>
      <w:r w:rsidRPr="009809B7">
        <w:rPr>
          <w:rFonts w:cstheme="minorHAnsi"/>
          <w:sz w:val="32"/>
          <w:szCs w:val="32"/>
          <w:rtl/>
          <w:lang w:bidi="ar-IQ"/>
        </w:rPr>
        <w:t>حيث رَوَى أَبُو مِخْنَفٍ</w:t>
      </w:r>
      <w:r>
        <w:rPr>
          <w:rFonts w:cstheme="minorHAnsi" w:hint="cs"/>
          <w:sz w:val="32"/>
          <w:szCs w:val="32"/>
          <w:rtl/>
          <w:lang w:bidi="ar-IQ"/>
        </w:rPr>
        <w:t>:</w:t>
      </w:r>
      <w:r w:rsidRPr="009809B7">
        <w:rPr>
          <w:rFonts w:cstheme="minorHAnsi"/>
          <w:sz w:val="32"/>
          <w:szCs w:val="32"/>
          <w:rtl/>
          <w:lang w:bidi="ar-IQ"/>
        </w:rPr>
        <w:t xml:space="preserve"> حينما (مَدَّ الْحُسَيْنُ يَدَهُ فَغَرَفَ مِنَ الْمَاءِ، فَقَالَ فَارِسٌ: يَا أَبَا عَبْدِ اللَّهِ تَتَلَذَّذُ بِشُرْبِ الْمَاءِ وَقَدْ هُتِكَتْ حُرْمَتُكَ فَنَفَضَ الْمَاءَ مِنْ يَدِهِ وَحَمَلَ عَلَى الْقَوْمِ فَكَشَفَهُمْ فَإِذَا الْخَيْمَةُ سَالِمَةٌ</w:t>
      </w:r>
      <w:r>
        <w:rPr>
          <w:rFonts w:cstheme="minorHAnsi" w:hint="cs"/>
          <w:sz w:val="32"/>
          <w:szCs w:val="32"/>
          <w:rtl/>
          <w:lang w:bidi="ar-IQ"/>
        </w:rPr>
        <w:t>)</w:t>
      </w:r>
      <w:r w:rsidRPr="009809B7">
        <w:rPr>
          <w:rFonts w:cstheme="minorHAnsi"/>
          <w:sz w:val="32"/>
          <w:szCs w:val="32"/>
          <w:rtl/>
          <w:lang w:bidi="ar-IQ"/>
        </w:rPr>
        <w:t>.</w:t>
      </w:r>
      <w:r>
        <w:rPr>
          <w:rStyle w:val="Slutkommentarsreferens"/>
          <w:rFonts w:cstheme="minorHAnsi"/>
          <w:sz w:val="32"/>
          <w:szCs w:val="32"/>
          <w:rtl/>
          <w:lang w:bidi="ar-IQ"/>
        </w:rPr>
        <w:endnoteReference w:id="33"/>
      </w:r>
    </w:p>
    <w:p w14:paraId="2D626777" w14:textId="4B8CC41A" w:rsidR="002C7FF2" w:rsidRPr="00B3155E" w:rsidRDefault="002C7FF2" w:rsidP="00CD6162">
      <w:pPr>
        <w:spacing w:line="240" w:lineRule="auto"/>
        <w:rPr>
          <w:rFonts w:cstheme="minorHAnsi"/>
          <w:sz w:val="32"/>
          <w:szCs w:val="32"/>
          <w:rtl/>
        </w:rPr>
      </w:pPr>
      <w:r>
        <w:rPr>
          <w:rFonts w:cstheme="minorHAnsi" w:hint="cs"/>
          <w:sz w:val="32"/>
          <w:szCs w:val="32"/>
          <w:rtl/>
          <w:lang w:bidi="ar-IQ"/>
        </w:rPr>
        <w:t xml:space="preserve">كما </w:t>
      </w:r>
      <w:r w:rsidRPr="009809B7">
        <w:rPr>
          <w:rFonts w:cstheme="minorHAnsi"/>
          <w:sz w:val="32"/>
          <w:szCs w:val="32"/>
          <w:rtl/>
        </w:rPr>
        <w:t>روي</w:t>
      </w:r>
      <w:r w:rsidRPr="00B3155E">
        <w:rPr>
          <w:rFonts w:cstheme="minorHAnsi"/>
          <w:sz w:val="32"/>
          <w:szCs w:val="32"/>
          <w:rtl/>
        </w:rPr>
        <w:t xml:space="preserve"> أنّ سعيد بن قيس الهم</w:t>
      </w:r>
      <w:r>
        <w:rPr>
          <w:rFonts w:cstheme="minorHAnsi"/>
          <w:sz w:val="32"/>
          <w:szCs w:val="32"/>
          <w:rtl/>
        </w:rPr>
        <w:t>دانيّ رأى الإمام أمير المؤمنين عليه السلام</w:t>
      </w:r>
      <w:r w:rsidRPr="00B3155E">
        <w:rPr>
          <w:rFonts w:cstheme="minorHAnsi"/>
          <w:sz w:val="32"/>
          <w:szCs w:val="32"/>
          <w:rtl/>
        </w:rPr>
        <w:t xml:space="preserve"> يوماً في شدّة الحرّ في فناء حائط، فقال: يا أمير المؤمنين، بهذه الساعة! قال: «ما خرجت إلّا لأعين مظلوماً أو أغيث ملهوفاً».</w:t>
      </w:r>
      <w:r>
        <w:rPr>
          <w:rStyle w:val="Slutkommentarsreferens"/>
          <w:rFonts w:cstheme="minorHAnsi"/>
          <w:sz w:val="32"/>
          <w:szCs w:val="32"/>
          <w:rtl/>
        </w:rPr>
        <w:endnoteReference w:id="34"/>
      </w:r>
    </w:p>
    <w:p w14:paraId="33280205" w14:textId="77777777" w:rsidR="002C7FF2" w:rsidRPr="00B3155E" w:rsidRDefault="002C7FF2" w:rsidP="00064843">
      <w:pPr>
        <w:spacing w:line="240" w:lineRule="auto"/>
        <w:rPr>
          <w:rFonts w:cstheme="minorHAnsi"/>
          <w:sz w:val="32"/>
          <w:szCs w:val="32"/>
          <w:rtl/>
        </w:rPr>
      </w:pPr>
      <w:r w:rsidRPr="009809B7">
        <w:rPr>
          <w:rFonts w:cstheme="minorHAnsi"/>
          <w:sz w:val="32"/>
          <w:szCs w:val="32"/>
          <w:rtl/>
        </w:rPr>
        <w:t>(</w:t>
      </w:r>
      <w:r w:rsidRPr="00064843">
        <w:rPr>
          <w:rFonts w:cs="Calibri"/>
          <w:sz w:val="32"/>
          <w:szCs w:val="32"/>
          <w:rtl/>
        </w:rPr>
        <w:t xml:space="preserve">هذه الرواية تعلمنا أهمية الاهتمام بشؤون الناس ورفع حوائجهم ومشاكلهم. إذ ليس من الغيرة أن يعيش الإنسان في راحة ورفاه بينما يئن الناس من الأزمات والمشاكل. وليس من الغيرة الكاملة أيضًا أن يحافظ الإنسان على عرضه ولا يهتم بأعراض الآخرين، </w:t>
      </w:r>
      <w:r>
        <w:rPr>
          <w:rFonts w:cs="Calibri"/>
          <w:sz w:val="32"/>
          <w:szCs w:val="32"/>
          <w:rtl/>
        </w:rPr>
        <w:t>أو يحرص على بيته ولا يهتم بوطنه</w:t>
      </w:r>
      <w:r>
        <w:rPr>
          <w:rFonts w:cstheme="minorHAnsi"/>
          <w:sz w:val="32"/>
          <w:szCs w:val="32"/>
          <w:rtl/>
        </w:rPr>
        <w:t>)</w:t>
      </w:r>
      <w:r>
        <w:rPr>
          <w:rFonts w:cstheme="minorHAnsi" w:hint="cs"/>
          <w:sz w:val="32"/>
          <w:szCs w:val="32"/>
          <w:rtl/>
        </w:rPr>
        <w:t>.</w:t>
      </w:r>
      <w:r>
        <w:rPr>
          <w:rStyle w:val="Slutkommentarsreferens"/>
          <w:rFonts w:cstheme="minorHAnsi"/>
          <w:sz w:val="32"/>
          <w:szCs w:val="32"/>
          <w:rtl/>
        </w:rPr>
        <w:endnoteReference w:id="35"/>
      </w:r>
    </w:p>
    <w:p w14:paraId="20E23FBA" w14:textId="000B12B3" w:rsidR="002C7FF2" w:rsidRPr="009809B7" w:rsidRDefault="002C7FF2" w:rsidP="00CD6162">
      <w:pPr>
        <w:spacing w:line="240" w:lineRule="auto"/>
        <w:rPr>
          <w:rFonts w:cstheme="minorHAnsi"/>
          <w:sz w:val="32"/>
          <w:szCs w:val="32"/>
          <w:rtl/>
        </w:rPr>
      </w:pPr>
      <w:r w:rsidRPr="009809B7">
        <w:rPr>
          <w:rFonts w:cstheme="minorHAnsi"/>
          <w:sz w:val="32"/>
          <w:szCs w:val="32"/>
          <w:rtl/>
        </w:rPr>
        <w:t>ولقد أظهر أهل البيت عليهم السلام</w:t>
      </w:r>
      <w:r w:rsidRPr="009809B7">
        <w:rPr>
          <w:rFonts w:cstheme="minorHAnsi"/>
          <w:sz w:val="32"/>
          <w:szCs w:val="32"/>
          <w:rtl/>
          <w:lang w:bidi="ar-IQ"/>
        </w:rPr>
        <w:t xml:space="preserve"> استياءهم الشديد من سكوت الناس عن ظلم الآخرين، </w:t>
      </w:r>
      <w:r>
        <w:rPr>
          <w:rFonts w:cstheme="minorHAnsi"/>
          <w:sz w:val="32"/>
          <w:szCs w:val="32"/>
          <w:rtl/>
        </w:rPr>
        <w:t xml:space="preserve">فقد روي إنه </w:t>
      </w:r>
      <w:r>
        <w:rPr>
          <w:rFonts w:cstheme="minorHAnsi" w:hint="cs"/>
          <w:sz w:val="32"/>
          <w:szCs w:val="32"/>
          <w:rtl/>
        </w:rPr>
        <w:t>بلغ الإمام</w:t>
      </w:r>
      <w:r w:rsidRPr="009809B7">
        <w:rPr>
          <w:rFonts w:cstheme="minorHAnsi"/>
          <w:sz w:val="32"/>
          <w:szCs w:val="32"/>
          <w:rtl/>
        </w:rPr>
        <w:t xml:space="preserve"> علي عليه السلام أن خيلا وردت الأنبار لمعاوية فقتلوا عاملا له يقال له حسان بن حسان، فخرج مغضبا يجر رداءه حتى أتى النخيلة</w:t>
      </w:r>
      <w:r w:rsidRPr="009809B7">
        <w:rPr>
          <w:rStyle w:val="Slutkommentarsreferens"/>
          <w:rFonts w:cstheme="minorHAnsi"/>
          <w:sz w:val="32"/>
          <w:szCs w:val="32"/>
          <w:rtl/>
        </w:rPr>
        <w:endnoteReference w:id="36"/>
      </w:r>
      <w:r w:rsidRPr="009809B7">
        <w:rPr>
          <w:rFonts w:cstheme="minorHAnsi"/>
          <w:sz w:val="32"/>
          <w:szCs w:val="32"/>
          <w:rtl/>
        </w:rPr>
        <w:t xml:space="preserve"> واتبعه الناس فرقى رباوة</w:t>
      </w:r>
      <w:r w:rsidRPr="009809B7">
        <w:rPr>
          <w:rStyle w:val="Slutkommentarsreferens"/>
          <w:rFonts w:cstheme="minorHAnsi"/>
          <w:sz w:val="32"/>
          <w:szCs w:val="32"/>
          <w:rtl/>
        </w:rPr>
        <w:endnoteReference w:id="37"/>
      </w:r>
      <w:r w:rsidRPr="009809B7">
        <w:rPr>
          <w:rFonts w:cstheme="minorHAnsi"/>
          <w:sz w:val="32"/>
          <w:szCs w:val="32"/>
          <w:rtl/>
        </w:rPr>
        <w:t xml:space="preserve"> من الأرض: فحمد الله </w:t>
      </w:r>
      <w:r>
        <w:rPr>
          <w:rFonts w:cstheme="minorHAnsi" w:hint="cs"/>
          <w:sz w:val="32"/>
          <w:szCs w:val="32"/>
          <w:rtl/>
        </w:rPr>
        <w:t>إ</w:t>
      </w:r>
      <w:r w:rsidRPr="009809B7">
        <w:rPr>
          <w:rFonts w:cstheme="minorHAnsi"/>
          <w:sz w:val="32"/>
          <w:szCs w:val="32"/>
          <w:rtl/>
        </w:rPr>
        <w:t xml:space="preserve">لى </w:t>
      </w:r>
      <w:r>
        <w:rPr>
          <w:rFonts w:cstheme="minorHAnsi" w:hint="cs"/>
          <w:sz w:val="32"/>
          <w:szCs w:val="32"/>
          <w:rtl/>
        </w:rPr>
        <w:t>أ</w:t>
      </w:r>
      <w:r w:rsidRPr="009809B7">
        <w:rPr>
          <w:rFonts w:cstheme="minorHAnsi"/>
          <w:sz w:val="32"/>
          <w:szCs w:val="32"/>
          <w:rtl/>
        </w:rPr>
        <w:t>ن قال: " ولقد بلغني أن الرجل منهم كان يدخل على المرأة المسلمة، والأخرى المعاهدة</w:t>
      </w:r>
      <w:r w:rsidRPr="009809B7">
        <w:rPr>
          <w:rStyle w:val="Slutkommentarsreferens"/>
          <w:rFonts w:cstheme="minorHAnsi"/>
          <w:sz w:val="32"/>
          <w:szCs w:val="32"/>
          <w:rtl/>
        </w:rPr>
        <w:endnoteReference w:id="38"/>
      </w:r>
      <w:r w:rsidRPr="009809B7">
        <w:rPr>
          <w:rFonts w:cstheme="minorHAnsi"/>
          <w:sz w:val="32"/>
          <w:szCs w:val="32"/>
          <w:rtl/>
        </w:rPr>
        <w:t>، فينتزع حجلها وقلبها وقلائدها ورعثها ما تمتنع منه إلا بالاسترجاع والاسترحام</w:t>
      </w:r>
      <w:r w:rsidRPr="009809B7">
        <w:rPr>
          <w:rStyle w:val="Slutkommentarsreferens"/>
          <w:rFonts w:cstheme="minorHAnsi"/>
          <w:sz w:val="32"/>
          <w:szCs w:val="32"/>
          <w:rtl/>
        </w:rPr>
        <w:endnoteReference w:id="39"/>
      </w:r>
      <w:r w:rsidRPr="009809B7">
        <w:rPr>
          <w:rFonts w:cstheme="minorHAnsi"/>
          <w:sz w:val="32"/>
          <w:szCs w:val="32"/>
          <w:rtl/>
        </w:rPr>
        <w:t>. ثم انصرفوا وافرين، ما نال رجل منهم كلم، ولا أريق لهم دم، فلو أن امرأ مسلما مات من بعد هذا أسفا ما كان به</w:t>
      </w:r>
      <w:r>
        <w:rPr>
          <w:rFonts w:cstheme="minorHAnsi"/>
          <w:sz w:val="32"/>
          <w:szCs w:val="32"/>
          <w:rtl/>
        </w:rPr>
        <w:t xml:space="preserve"> ملوما، بل كان به عندي جديرا!".</w:t>
      </w:r>
      <w:r>
        <w:rPr>
          <w:rStyle w:val="Slutkommentarsreferens"/>
          <w:rFonts w:cstheme="minorHAnsi"/>
          <w:sz w:val="32"/>
          <w:szCs w:val="32"/>
          <w:rtl/>
        </w:rPr>
        <w:endnoteReference w:id="40"/>
      </w:r>
    </w:p>
    <w:p w14:paraId="22B3881B"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شرح الحديث:</w:t>
      </w:r>
    </w:p>
    <w:p w14:paraId="5C793CDD"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"ولقد بلغني أن الرجل منهم كان يدخل على المرأة المسلمة، والأخرى</w:t>
      </w:r>
      <w:r>
        <w:rPr>
          <w:rFonts w:cstheme="minorHAnsi"/>
          <w:sz w:val="32"/>
          <w:szCs w:val="32"/>
          <w:rtl/>
        </w:rPr>
        <w:t xml:space="preserve"> المعاهدة": هنا يصف الإمام علي عليه السلام</w:t>
      </w:r>
      <w:r w:rsidRPr="009809B7">
        <w:rPr>
          <w:rFonts w:cstheme="minorHAnsi"/>
          <w:sz w:val="32"/>
          <w:szCs w:val="32"/>
          <w:rtl/>
        </w:rPr>
        <w:t xml:space="preserve"> حادثة يتسلط فيها الظالمون على النساء المسلمات وغير المسلمات (المعاهدات)، اللاتي يعشن تحت حماية المسلمين بناءً على اتفاقات أو عهود.</w:t>
      </w:r>
    </w:p>
    <w:p w14:paraId="3220C7F2"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"فينتزع حجلها وقلبها وقل</w:t>
      </w:r>
      <w:r>
        <w:rPr>
          <w:rFonts w:cstheme="minorHAnsi"/>
          <w:sz w:val="32"/>
          <w:szCs w:val="32"/>
          <w:rtl/>
        </w:rPr>
        <w:t>ائدها ورعثها": يذكر الإمام عليه السلام</w:t>
      </w:r>
      <w:r w:rsidRPr="009809B7">
        <w:rPr>
          <w:rFonts w:cstheme="minorHAnsi"/>
          <w:sz w:val="32"/>
          <w:szCs w:val="32"/>
          <w:rtl/>
        </w:rPr>
        <w:t xml:space="preserve"> تفاصيل كيفية تعرض هؤلاء النساء للنهب، حيث يتم سرقة حليهن ومجوهراتهن التي يرتدينها، مثل "الحجل" (الخلاخيل التي توضع حول الكاحل)، "القلب" (أحد أنواع الحلي وهو السوار المصمت)، و"القلائد" (العقود)، و"الرعث" (أقراط الأذن).</w:t>
      </w:r>
    </w:p>
    <w:p w14:paraId="2EA36AB4"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"ما تمتنع منه إلا بالاسترجاع والاسترحام": يشير إلى أن النساء لم يكن لهن القدرة على الدفاع عن أنفسهن، وكل ما يمكنهن فعله هو طلب الرحمة أو المساعدة من الله ("الاسترجاع" يعني قول "إنا لله وإنا إليه راجعون")، والاسترحام هو طلب الرحمة من الظالمين. أي أنهن كنَّ في حالة ضعف شديدة لا تمكنهن من مقاومة المعتدين.</w:t>
      </w:r>
    </w:p>
    <w:p w14:paraId="4E41426C"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"ثم انصرفوا وافرين، ما نال رجل منهم كلم، ولا أريق لهم دم": هنا يصف الإمام كيف أن المعتدين قد فروا سالمين دون أن يلحق بهم أي أذى، سواء في أرواحهم أو أجسادهم، رغم الظلم الواضح والجلي الذي ارتكبوه بحق النساء.</w:t>
      </w:r>
    </w:p>
    <w:p w14:paraId="389E0A91"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"فلو أن امرأً مسلما مات من بعد هذا أسفًا ما كان به ملوما، بل كان</w:t>
      </w:r>
      <w:r>
        <w:rPr>
          <w:rFonts w:cstheme="minorHAnsi"/>
          <w:sz w:val="32"/>
          <w:szCs w:val="32"/>
          <w:rtl/>
        </w:rPr>
        <w:t xml:space="preserve"> به عندي جديرًا": يختتم الإمام عليه السلام</w:t>
      </w:r>
      <w:r w:rsidRPr="009809B7">
        <w:rPr>
          <w:rFonts w:cstheme="minorHAnsi"/>
          <w:sz w:val="32"/>
          <w:szCs w:val="32"/>
          <w:rtl/>
        </w:rPr>
        <w:t xml:space="preserve"> هذه الفقرة بتعبير مؤثر يعبر عن مدى حزنه وغضبه من هذا الموقف، حيث يصرح بأن المسلم الذي يموت من شدة الحزن أو الغضب نتيجة لهذه الأحداث المؤلمة لن يكون ملامًا على مشاعره، بل سيكون محقًا تمامًا في شعوره بالأسى والغضب.</w:t>
      </w:r>
    </w:p>
    <w:p w14:paraId="220834A5"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 xml:space="preserve">هذا </w:t>
      </w:r>
      <w:r>
        <w:rPr>
          <w:rFonts w:cstheme="minorHAnsi"/>
          <w:sz w:val="32"/>
          <w:szCs w:val="32"/>
          <w:rtl/>
        </w:rPr>
        <w:t>الحديث يعبر عن غيرة الإمام علي عليه السلام</w:t>
      </w:r>
      <w:r w:rsidRPr="009809B7">
        <w:rPr>
          <w:rFonts w:cstheme="minorHAnsi"/>
          <w:sz w:val="32"/>
          <w:szCs w:val="32"/>
          <w:rtl/>
        </w:rPr>
        <w:t xml:space="preserve"> الشديدة وحساسيته تجاه كرامة المرأة المسلمة وغير المسلمة على حد سواء، ويدل على أن غياب الدفاع عن النساء في مثل هذه المواقف هو علامة على انهيار الغيرة والشرف في المجتمع. فالغيرة الحقي</w:t>
      </w:r>
      <w:r>
        <w:rPr>
          <w:rFonts w:cstheme="minorHAnsi"/>
          <w:sz w:val="32"/>
          <w:szCs w:val="32"/>
          <w:rtl/>
        </w:rPr>
        <w:t>قية عند الإمام علي عليه السلام</w:t>
      </w:r>
      <w:r w:rsidRPr="009809B7">
        <w:rPr>
          <w:rFonts w:cstheme="minorHAnsi"/>
          <w:sz w:val="32"/>
          <w:szCs w:val="32"/>
          <w:rtl/>
        </w:rPr>
        <w:t xml:space="preserve"> لا تقتصر على مجرد الدفاع عن العرض في الأمور الشخصية أو العائلية، بل تمتد لتشمل كل مظلوم، وخاصة النساء اللاتي هنّ في حالة ضعف وعجز عن حماية أنفسهن.</w:t>
      </w:r>
    </w:p>
    <w:p w14:paraId="2FD85ADC" w14:textId="77777777" w:rsidR="002C7FF2" w:rsidRPr="009809B7" w:rsidRDefault="002C7FF2" w:rsidP="00477126">
      <w:pPr>
        <w:spacing w:line="240" w:lineRule="auto"/>
        <w:rPr>
          <w:rFonts w:cstheme="minorHAnsi"/>
          <w:sz w:val="32"/>
          <w:szCs w:val="32"/>
          <w:rtl/>
        </w:rPr>
      </w:pPr>
      <w:r w:rsidRPr="009809B7">
        <w:rPr>
          <w:rFonts w:cstheme="minorHAnsi"/>
          <w:sz w:val="32"/>
          <w:szCs w:val="32"/>
          <w:highlight w:val="yellow"/>
          <w:rtl/>
        </w:rPr>
        <w:t>المبحث الثاني: حياء النساء</w:t>
      </w:r>
    </w:p>
    <w:p w14:paraId="1A227740" w14:textId="77777777" w:rsidR="002C7FF2" w:rsidRPr="009809B7" w:rsidRDefault="002C7FF2" w:rsidP="00CD6162">
      <w:pPr>
        <w:spacing w:line="240" w:lineRule="auto"/>
        <w:rPr>
          <w:rFonts w:cstheme="minorHAnsi"/>
          <w:sz w:val="32"/>
          <w:szCs w:val="32"/>
          <w:rtl/>
        </w:rPr>
      </w:pPr>
      <w:r w:rsidRPr="009809B7">
        <w:rPr>
          <w:rFonts w:cstheme="minorHAnsi"/>
          <w:sz w:val="32"/>
          <w:szCs w:val="32"/>
          <w:rtl/>
        </w:rPr>
        <w:t xml:space="preserve">الحياء هو صفة أخلاقية تعبر عن الاحتشام، وهو عبارة عن ملكة النفس التي تجعل الإنسان يتجنب الفعل القبيح ويبتعد عن مخالفة الآداب، خشية التعرض للوم، روي عن الإمام عليّ عليه السلام: "الحياء يصدّ عن فعل القبيح". </w:t>
      </w:r>
      <w:r>
        <w:rPr>
          <w:rStyle w:val="Slutkommentarsreferens"/>
          <w:rFonts w:cstheme="minorHAnsi"/>
          <w:sz w:val="32"/>
          <w:szCs w:val="32"/>
          <w:rtl/>
        </w:rPr>
        <w:endnoteReference w:id="41"/>
      </w:r>
      <w:r w:rsidRPr="009809B7">
        <w:rPr>
          <w:rFonts w:cstheme="minorHAnsi"/>
          <w:sz w:val="32"/>
          <w:szCs w:val="32"/>
          <w:rtl/>
        </w:rPr>
        <w:t>أي أن صفة الحياء تجعل الإنسان يستحي من فعل القبيح، سواء قبّحه الشرع أو استقبحه العرف.</w:t>
      </w:r>
      <w:r w:rsidRPr="009809B7">
        <w:rPr>
          <w:rStyle w:val="Slutkommentarsreferens"/>
          <w:rFonts w:cstheme="minorHAnsi"/>
          <w:sz w:val="32"/>
          <w:szCs w:val="32"/>
          <w:rtl/>
        </w:rPr>
        <w:t xml:space="preserve"> </w:t>
      </w:r>
      <w:r w:rsidRPr="009809B7">
        <w:rPr>
          <w:rStyle w:val="Slutkommentarsreferens"/>
          <w:rFonts w:cstheme="minorHAnsi"/>
          <w:sz w:val="32"/>
          <w:szCs w:val="32"/>
          <w:rtl/>
        </w:rPr>
        <w:endnoteReference w:id="42"/>
      </w:r>
    </w:p>
    <w:p w14:paraId="3745971C" w14:textId="77777777" w:rsidR="002C7FF2" w:rsidRDefault="002C7FF2" w:rsidP="00064843">
      <w:pPr>
        <w:spacing w:line="240" w:lineRule="auto"/>
        <w:rPr>
          <w:rFonts w:cstheme="minorHAnsi"/>
          <w:sz w:val="32"/>
          <w:szCs w:val="32"/>
          <w:rtl/>
        </w:rPr>
      </w:pPr>
      <w:r w:rsidRPr="009809B7">
        <w:rPr>
          <w:rFonts w:cstheme="minorHAnsi"/>
          <w:sz w:val="32"/>
          <w:szCs w:val="32"/>
          <w:rtl/>
        </w:rPr>
        <w:t>ولأهمية الحياء فلقد ذكرت الروايات بأنّ الحياء هو أساس الدّين، فقد روي عن الرسول صلى الله عليه وآله وسلم: "الحياء هو الدّين كلّه"</w:t>
      </w:r>
      <w:r>
        <w:rPr>
          <w:rStyle w:val="Slutkommentarsreferens"/>
          <w:rFonts w:cstheme="minorHAnsi"/>
          <w:sz w:val="32"/>
          <w:szCs w:val="32"/>
          <w:rtl/>
        </w:rPr>
        <w:endnoteReference w:id="43"/>
      </w:r>
      <w:r>
        <w:rPr>
          <w:rFonts w:cstheme="minorHAnsi" w:hint="cs"/>
          <w:sz w:val="32"/>
          <w:szCs w:val="32"/>
          <w:rtl/>
        </w:rPr>
        <w:t>، ومن هنا، يتوجب</w:t>
      </w:r>
      <w:r w:rsidRPr="009809B7">
        <w:rPr>
          <w:rFonts w:cstheme="minorHAnsi"/>
          <w:sz w:val="32"/>
          <w:szCs w:val="32"/>
          <w:rtl/>
        </w:rPr>
        <w:t xml:space="preserve"> على المسلمين التحلي </w:t>
      </w:r>
      <w:r>
        <w:rPr>
          <w:rFonts w:cstheme="minorHAnsi" w:hint="cs"/>
          <w:sz w:val="32"/>
          <w:szCs w:val="32"/>
          <w:rtl/>
        </w:rPr>
        <w:t>بهذه الفضيلة</w:t>
      </w:r>
      <w:r w:rsidRPr="009809B7">
        <w:rPr>
          <w:rFonts w:cstheme="minorHAnsi"/>
          <w:sz w:val="32"/>
          <w:szCs w:val="32"/>
          <w:rtl/>
        </w:rPr>
        <w:t>.</w:t>
      </w:r>
    </w:p>
    <w:p w14:paraId="03C2E43E" w14:textId="6C7C2A32" w:rsidR="002C7FF2" w:rsidRPr="009809B7" w:rsidRDefault="002C7FF2" w:rsidP="00064843">
      <w:pPr>
        <w:spacing w:line="240" w:lineRule="auto"/>
        <w:rPr>
          <w:rFonts w:cstheme="minorHAnsi"/>
          <w:sz w:val="32"/>
          <w:szCs w:val="32"/>
          <w:rtl/>
        </w:rPr>
      </w:pPr>
      <w:r>
        <w:rPr>
          <w:rFonts w:cstheme="minorHAnsi"/>
          <w:sz w:val="32"/>
          <w:szCs w:val="32"/>
          <w:rtl/>
        </w:rPr>
        <w:t xml:space="preserve"> </w:t>
      </w:r>
      <w:r w:rsidRPr="009809B7">
        <w:rPr>
          <w:rFonts w:cstheme="minorHAnsi"/>
          <w:sz w:val="32"/>
          <w:szCs w:val="32"/>
          <w:rtl/>
        </w:rPr>
        <w:t>قد يعتقد بعض</w:t>
      </w:r>
      <w:r>
        <w:rPr>
          <w:rFonts w:cstheme="minorHAnsi" w:hint="cs"/>
          <w:sz w:val="32"/>
          <w:szCs w:val="32"/>
          <w:rtl/>
        </w:rPr>
        <w:t>هم</w:t>
      </w:r>
      <w:r w:rsidRPr="009809B7">
        <w:rPr>
          <w:rFonts w:cstheme="minorHAnsi"/>
          <w:sz w:val="32"/>
          <w:szCs w:val="32"/>
          <w:rtl/>
        </w:rPr>
        <w:t xml:space="preserve"> أن هذه الصفة مختصة بالنساء دون الرجال. وهذا غير صحيح</w:t>
      </w:r>
      <w:r>
        <w:rPr>
          <w:rFonts w:cstheme="minorHAnsi" w:hint="cs"/>
          <w:sz w:val="32"/>
          <w:szCs w:val="32"/>
          <w:rtl/>
        </w:rPr>
        <w:t>. إنّ</w:t>
      </w:r>
      <w:r w:rsidRPr="009809B7">
        <w:rPr>
          <w:rFonts w:cstheme="minorHAnsi"/>
          <w:sz w:val="32"/>
          <w:szCs w:val="32"/>
          <w:rtl/>
        </w:rPr>
        <w:t xml:space="preserve"> الشريعة ت</w:t>
      </w:r>
      <w:r>
        <w:rPr>
          <w:rFonts w:cstheme="minorHAnsi" w:hint="cs"/>
          <w:sz w:val="32"/>
          <w:szCs w:val="32"/>
          <w:rtl/>
        </w:rPr>
        <w:t>ُ</w:t>
      </w:r>
      <w:r>
        <w:rPr>
          <w:rFonts w:cstheme="minorHAnsi"/>
          <w:sz w:val="32"/>
          <w:szCs w:val="32"/>
          <w:rtl/>
        </w:rPr>
        <w:t>خاطب</w:t>
      </w:r>
      <w:r w:rsidRPr="009809B7">
        <w:rPr>
          <w:rFonts w:cstheme="minorHAnsi"/>
          <w:sz w:val="32"/>
          <w:szCs w:val="32"/>
          <w:rtl/>
        </w:rPr>
        <w:t xml:space="preserve"> المرأة أكثر من الرجل</w:t>
      </w:r>
      <w:r w:rsidRPr="009809B7">
        <w:rPr>
          <w:rStyle w:val="Slutkommentarsreferens"/>
          <w:rFonts w:cstheme="minorHAnsi"/>
          <w:sz w:val="32"/>
          <w:szCs w:val="32"/>
          <w:rtl/>
        </w:rPr>
        <w:endnoteReference w:id="44"/>
      </w:r>
      <w:r w:rsidRPr="009809B7">
        <w:rPr>
          <w:rFonts w:cstheme="minorHAnsi"/>
          <w:sz w:val="32"/>
          <w:szCs w:val="32"/>
          <w:rtl/>
        </w:rPr>
        <w:t xml:space="preserve"> لأسباب عديدة منها: </w:t>
      </w:r>
      <w:r w:rsidRPr="00064843">
        <w:rPr>
          <w:rFonts w:cs="Calibri"/>
          <w:sz w:val="32"/>
          <w:szCs w:val="32"/>
          <w:rtl/>
        </w:rPr>
        <w:t>أن الطبيعة البيولوجية للمرأة تجعلها أكثر عرضة للتحرش أو التعدي، والحياء يساعد في حماية خصوصيتها الجسدية وتقليل المخاطر التي قد تتعرض لها في الأماكن العامة. بالإضافة إلى ذلك، تُع</w:t>
      </w:r>
      <w:r>
        <w:rPr>
          <w:rFonts w:cs="Calibri" w:hint="cs"/>
          <w:sz w:val="32"/>
          <w:szCs w:val="32"/>
          <w:rtl/>
        </w:rPr>
        <w:t>د</w:t>
      </w:r>
      <w:r w:rsidRPr="00064843">
        <w:rPr>
          <w:rFonts w:cs="Calibri"/>
          <w:sz w:val="32"/>
          <w:szCs w:val="32"/>
          <w:rtl/>
        </w:rPr>
        <w:t xml:space="preserve"> المرأة المحور الأساسي في بناء الأسرة وتنشئة الأجيال، لذا يُسهم الحياء في تكوين بيئة أخلاقية سليمة داخل الأسرة.</w:t>
      </w:r>
    </w:p>
    <w:p w14:paraId="66BAD48B" w14:textId="77777777" w:rsidR="002C7FF2" w:rsidRPr="009809B7" w:rsidRDefault="002C7FF2" w:rsidP="00477126">
      <w:pPr>
        <w:spacing w:line="240" w:lineRule="auto"/>
        <w:rPr>
          <w:rFonts w:cstheme="minorHAnsi"/>
          <w:color w:val="C00000"/>
          <w:sz w:val="32"/>
          <w:szCs w:val="32"/>
          <w:rtl/>
        </w:rPr>
      </w:pPr>
      <w:r w:rsidRPr="009809B7">
        <w:rPr>
          <w:rFonts w:cstheme="minorHAnsi"/>
          <w:color w:val="C00000"/>
          <w:sz w:val="32"/>
          <w:szCs w:val="32"/>
          <w:rtl/>
        </w:rPr>
        <w:t>ممّن يجب أن نستحي؟</w:t>
      </w:r>
      <w:r w:rsidRPr="009809B7">
        <w:rPr>
          <w:rStyle w:val="Slutkommentarsreferens"/>
          <w:rFonts w:cstheme="minorHAnsi"/>
          <w:color w:val="C00000"/>
          <w:sz w:val="32"/>
          <w:szCs w:val="32"/>
          <w:rtl/>
        </w:rPr>
        <w:endnoteReference w:id="45"/>
      </w:r>
    </w:p>
    <w:p w14:paraId="2878D747"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1-من الله تعالى: إنّ الله حاضر ورقيب وشهيد على كلّ نفس وما تعمل بل وما تعتقد، بل وما تحدّث به النّفس نفسها وتضمره من ظنون ومشاعر، فمن كان يؤمن بالله واليوم الآخر عليه أن لا يغفل عن حضور الله تعالى ومدى علمه به، وعليه أن يستحي من الله في الفعل، وحتّى خواطر الأذهان وحديث النّفس.</w:t>
      </w:r>
    </w:p>
    <w:p w14:paraId="3EE77F28" w14:textId="726BBF3D" w:rsidR="002C7FF2" w:rsidRPr="009809B7" w:rsidRDefault="002C7FF2" w:rsidP="00CD6162">
      <w:pPr>
        <w:spacing w:line="240" w:lineRule="auto"/>
        <w:rPr>
          <w:rFonts w:cstheme="minorHAnsi"/>
          <w:sz w:val="32"/>
          <w:szCs w:val="32"/>
          <w:rtl/>
        </w:rPr>
      </w:pPr>
      <w:r w:rsidRPr="009809B7">
        <w:rPr>
          <w:rFonts w:cstheme="minorHAnsi"/>
          <w:sz w:val="32"/>
          <w:szCs w:val="32"/>
          <w:rtl/>
        </w:rPr>
        <w:t>قال تعالى:﴿</w:t>
      </w:r>
      <w:r w:rsidRPr="00CD6162">
        <w:rPr>
          <w:rFonts w:cstheme="minorHAnsi"/>
          <w:b/>
          <w:bCs/>
          <w:color w:val="009900"/>
          <w:sz w:val="32"/>
          <w:szCs w:val="32"/>
          <w:rtl/>
        </w:rPr>
        <w:t>وَنَعْلَمُ مَا تُوَسْوِسُ بِهِ نَفْسُهُ وَنَحْنُ أَقْرَبُ إِلَيْهِ مِنْ حَبْلِ الْوَرِيدِ</w:t>
      </w:r>
      <w:r>
        <w:rPr>
          <w:rFonts w:cstheme="minorHAnsi"/>
          <w:sz w:val="32"/>
          <w:szCs w:val="32"/>
          <w:rtl/>
        </w:rPr>
        <w:t>﴾.</w:t>
      </w:r>
      <w:r>
        <w:rPr>
          <w:rStyle w:val="Slutkommentarsreferens"/>
          <w:rFonts w:cstheme="minorHAnsi"/>
          <w:sz w:val="32"/>
          <w:szCs w:val="32"/>
          <w:rtl/>
        </w:rPr>
        <w:endnoteReference w:id="46"/>
      </w:r>
    </w:p>
    <w:p w14:paraId="5205FC7E" w14:textId="2A9489C3" w:rsidR="002C7FF2" w:rsidRPr="009809B7" w:rsidRDefault="002C7FF2" w:rsidP="00CD6162">
      <w:pPr>
        <w:spacing w:line="240" w:lineRule="auto"/>
        <w:rPr>
          <w:rFonts w:cstheme="minorHAnsi"/>
          <w:sz w:val="32"/>
          <w:szCs w:val="32"/>
          <w:rtl/>
        </w:rPr>
      </w:pPr>
      <w:r w:rsidRPr="009809B7">
        <w:rPr>
          <w:rFonts w:cstheme="minorHAnsi"/>
          <w:sz w:val="32"/>
          <w:szCs w:val="32"/>
          <w:rtl/>
        </w:rPr>
        <w:t>قيل للنبيّ صلى الله عليه وآله وسلم: أوصني، فقال صلى الله عليه وآله وسلم: "استحِ من الله كما تستحي من الرجل الصالح من قومك".</w:t>
      </w:r>
      <w:r>
        <w:rPr>
          <w:rStyle w:val="Slutkommentarsreferens"/>
          <w:rFonts w:cstheme="minorHAnsi"/>
          <w:sz w:val="32"/>
          <w:szCs w:val="32"/>
          <w:rtl/>
        </w:rPr>
        <w:endnoteReference w:id="47"/>
      </w:r>
    </w:p>
    <w:p w14:paraId="4AB45B3E" w14:textId="68A7B4C5" w:rsidR="002C7FF2" w:rsidRPr="009809B7" w:rsidRDefault="002C7FF2" w:rsidP="00CD6162">
      <w:pPr>
        <w:spacing w:line="240" w:lineRule="auto"/>
        <w:rPr>
          <w:rFonts w:cstheme="minorHAnsi"/>
          <w:sz w:val="32"/>
          <w:szCs w:val="32"/>
          <w:rtl/>
        </w:rPr>
      </w:pPr>
      <w:r w:rsidRPr="009809B7">
        <w:rPr>
          <w:rFonts w:cstheme="minorHAnsi"/>
          <w:sz w:val="32"/>
          <w:szCs w:val="32"/>
          <w:rtl/>
        </w:rPr>
        <w:t>2-من النبيّ صلى الله عليه وآله وسلم والأئمّة عليهم السلام: فعن الإمام الباقر عليه السلام: "إنّ أعمال العباد تعرض على نبيّكم كلّ عشيّة خميس فليست</w:t>
      </w:r>
      <w:r>
        <w:rPr>
          <w:rFonts w:cstheme="minorHAnsi" w:hint="cs"/>
          <w:sz w:val="32"/>
          <w:szCs w:val="32"/>
          <w:rtl/>
        </w:rPr>
        <w:t>حِ</w:t>
      </w:r>
      <w:r w:rsidRPr="009809B7">
        <w:rPr>
          <w:rFonts w:cstheme="minorHAnsi"/>
          <w:sz w:val="32"/>
          <w:szCs w:val="32"/>
          <w:rtl/>
        </w:rPr>
        <w:t xml:space="preserve"> أحدكم أن يعرض على نبيّه العمل القبيح".</w:t>
      </w:r>
      <w:r>
        <w:rPr>
          <w:rStyle w:val="Slutkommentarsreferens"/>
          <w:rFonts w:cstheme="minorHAnsi"/>
          <w:sz w:val="32"/>
          <w:szCs w:val="32"/>
          <w:rtl/>
        </w:rPr>
        <w:endnoteReference w:id="48"/>
      </w:r>
    </w:p>
    <w:p w14:paraId="041D41D4" w14:textId="48991A19" w:rsidR="002C7FF2" w:rsidRPr="009809B7" w:rsidRDefault="002C7FF2" w:rsidP="00CD6162">
      <w:pPr>
        <w:spacing w:line="240" w:lineRule="auto"/>
        <w:rPr>
          <w:rFonts w:cstheme="minorHAnsi"/>
          <w:sz w:val="32"/>
          <w:szCs w:val="32"/>
          <w:rtl/>
        </w:rPr>
      </w:pPr>
      <w:r w:rsidRPr="009809B7">
        <w:rPr>
          <w:rFonts w:cstheme="minorHAnsi"/>
          <w:sz w:val="32"/>
          <w:szCs w:val="32"/>
          <w:rtl/>
        </w:rPr>
        <w:t xml:space="preserve">وأمّا الأئمّة فعن عبد الرحمن بن كثير، عن أبي عبد الله عليه السلام قال: في قوله تعالى: </w:t>
      </w:r>
      <w:r w:rsidRPr="00CD6162">
        <w:rPr>
          <w:rFonts w:cstheme="minorHAnsi"/>
          <w:b/>
          <w:bCs/>
          <w:color w:val="009900"/>
          <w:sz w:val="32"/>
          <w:szCs w:val="32"/>
          <w:rtl/>
        </w:rPr>
        <w:t>﴿...وَقُلِ اعْمَلُواْ فَسَيَرَى اللّهُ عَمَلَكُمْ وَرَسُولُهُ وَالْمُؤْمِنُونَ</w:t>
      </w:r>
      <w:r w:rsidRPr="009809B7">
        <w:rPr>
          <w:rFonts w:cstheme="minorHAnsi"/>
          <w:sz w:val="32"/>
          <w:szCs w:val="32"/>
          <w:rtl/>
        </w:rPr>
        <w:t>...﴾ قال عليه السلام: "هم الأئمّة عليهم السلام".</w:t>
      </w:r>
      <w:r>
        <w:rPr>
          <w:rStyle w:val="Slutkommentarsreferens"/>
          <w:rFonts w:cstheme="minorHAnsi"/>
          <w:sz w:val="32"/>
          <w:szCs w:val="32"/>
          <w:rtl/>
        </w:rPr>
        <w:endnoteReference w:id="49"/>
      </w:r>
    </w:p>
    <w:p w14:paraId="71730F7F" w14:textId="77777777" w:rsidR="002C7FF2" w:rsidRPr="009809B7" w:rsidRDefault="002C7FF2" w:rsidP="00CD6162">
      <w:pPr>
        <w:spacing w:line="240" w:lineRule="auto"/>
        <w:rPr>
          <w:rFonts w:cstheme="minorHAnsi"/>
          <w:sz w:val="32"/>
          <w:szCs w:val="32"/>
          <w:rtl/>
        </w:rPr>
      </w:pPr>
      <w:r w:rsidRPr="009809B7">
        <w:rPr>
          <w:rFonts w:cstheme="minorHAnsi"/>
          <w:sz w:val="32"/>
          <w:szCs w:val="32"/>
          <w:rtl/>
        </w:rPr>
        <w:t>3-الحياء من الملائكة: عنه صلى الله عليه وآله وسلم: "ليستح أحدكم من ملكيه اللذين معه كما يستحي من رجلين صالحين من جير</w:t>
      </w:r>
      <w:r>
        <w:rPr>
          <w:rFonts w:cstheme="minorHAnsi"/>
          <w:sz w:val="32"/>
          <w:szCs w:val="32"/>
          <w:rtl/>
        </w:rPr>
        <w:t>انه وهما معه بالليل والنّهار".</w:t>
      </w:r>
      <w:r>
        <w:rPr>
          <w:rStyle w:val="Slutkommentarsreferens"/>
          <w:rFonts w:cstheme="minorHAnsi"/>
          <w:sz w:val="32"/>
          <w:szCs w:val="32"/>
          <w:rtl/>
        </w:rPr>
        <w:endnoteReference w:id="50"/>
      </w:r>
    </w:p>
    <w:p w14:paraId="66265ECA" w14:textId="348B03A7" w:rsidR="002C7FF2" w:rsidRPr="009809B7" w:rsidRDefault="002C7FF2" w:rsidP="00CD6162">
      <w:pPr>
        <w:spacing w:line="240" w:lineRule="auto"/>
        <w:rPr>
          <w:rFonts w:cstheme="minorHAnsi"/>
          <w:sz w:val="32"/>
          <w:szCs w:val="32"/>
          <w:rtl/>
        </w:rPr>
      </w:pPr>
      <w:r w:rsidRPr="009809B7">
        <w:rPr>
          <w:rFonts w:cstheme="minorHAnsi"/>
          <w:sz w:val="32"/>
          <w:szCs w:val="32"/>
          <w:rtl/>
        </w:rPr>
        <w:t>4-الحياء من النّاس: عن عليّ عليه السلام: "من لم يستح من النّاس لم يستح من الله سبحانه".</w:t>
      </w:r>
      <w:r>
        <w:rPr>
          <w:rStyle w:val="Slutkommentarsreferens"/>
          <w:rFonts w:cstheme="minorHAnsi"/>
          <w:sz w:val="32"/>
          <w:szCs w:val="32"/>
          <w:rtl/>
        </w:rPr>
        <w:endnoteReference w:id="51"/>
      </w:r>
    </w:p>
    <w:p w14:paraId="690F5BB3" w14:textId="5417FDF3" w:rsidR="002C7FF2" w:rsidRPr="009809B7" w:rsidRDefault="002C7FF2" w:rsidP="00CD6162">
      <w:pPr>
        <w:spacing w:line="240" w:lineRule="auto"/>
        <w:rPr>
          <w:rFonts w:cstheme="minorHAnsi"/>
          <w:sz w:val="32"/>
          <w:szCs w:val="32"/>
          <w:rtl/>
        </w:rPr>
      </w:pPr>
      <w:r w:rsidRPr="009809B7">
        <w:rPr>
          <w:rFonts w:cstheme="minorHAnsi"/>
          <w:sz w:val="32"/>
          <w:szCs w:val="32"/>
          <w:rtl/>
        </w:rPr>
        <w:t>5 -الحياء من النّفس: عن عليّ عليه السلام: "أحسن الحياء استحياؤك من نفسك".</w:t>
      </w:r>
      <w:r>
        <w:rPr>
          <w:rStyle w:val="Slutkommentarsreferens"/>
          <w:rFonts w:cstheme="minorHAnsi"/>
          <w:sz w:val="32"/>
          <w:szCs w:val="32"/>
          <w:rtl/>
        </w:rPr>
        <w:endnoteReference w:id="52"/>
      </w:r>
    </w:p>
    <w:p w14:paraId="0D3DC696" w14:textId="77777777" w:rsidR="002C7FF2" w:rsidRPr="009809B7" w:rsidRDefault="002C7FF2" w:rsidP="00477126">
      <w:pPr>
        <w:spacing w:line="240" w:lineRule="auto"/>
        <w:rPr>
          <w:rFonts w:cstheme="minorHAnsi"/>
          <w:sz w:val="32"/>
          <w:szCs w:val="32"/>
          <w:rtl/>
        </w:rPr>
      </w:pPr>
    </w:p>
    <w:p w14:paraId="15F812D4" w14:textId="77777777" w:rsidR="002C7FF2" w:rsidRPr="009809B7" w:rsidRDefault="002C7FF2" w:rsidP="00477126">
      <w:pPr>
        <w:spacing w:line="240" w:lineRule="auto"/>
        <w:rPr>
          <w:rFonts w:cstheme="minorHAnsi"/>
          <w:color w:val="C00000"/>
          <w:sz w:val="32"/>
          <w:szCs w:val="32"/>
          <w:rtl/>
        </w:rPr>
      </w:pPr>
      <w:r w:rsidRPr="009809B7">
        <w:rPr>
          <w:rFonts w:cstheme="minorHAnsi"/>
          <w:color w:val="C00000"/>
          <w:sz w:val="32"/>
          <w:szCs w:val="32"/>
          <w:rtl/>
        </w:rPr>
        <w:t>بماذا نستحي أو كيف نستحي؟</w:t>
      </w:r>
      <w:r w:rsidRPr="009809B7">
        <w:rPr>
          <w:rStyle w:val="Slutkommentarsreferens"/>
          <w:rFonts w:cstheme="minorHAnsi"/>
          <w:color w:val="C00000"/>
          <w:sz w:val="32"/>
          <w:szCs w:val="32"/>
          <w:rtl/>
        </w:rPr>
        <w:endnoteReference w:id="53"/>
      </w:r>
    </w:p>
    <w:p w14:paraId="68F71A8B" w14:textId="39EF103C" w:rsidR="002C7FF2" w:rsidRPr="009809B7" w:rsidRDefault="002C7FF2" w:rsidP="00477126">
      <w:pPr>
        <w:spacing w:line="240" w:lineRule="auto"/>
        <w:rPr>
          <w:rFonts w:cstheme="minorHAnsi"/>
          <w:sz w:val="32"/>
          <w:szCs w:val="32"/>
          <w:rtl/>
        </w:rPr>
      </w:pPr>
      <w:r w:rsidRPr="009809B7">
        <w:rPr>
          <w:rFonts w:cstheme="minorHAnsi"/>
          <w:sz w:val="32"/>
          <w:szCs w:val="32"/>
          <w:rtl/>
        </w:rPr>
        <w:t>بمعنى أنّه ما هي الأمور التي تصلح لتكون مانعاً من صدور القبائح منّا و</w:t>
      </w:r>
      <w:r>
        <w:rPr>
          <w:rFonts w:cstheme="minorHAnsi" w:hint="cs"/>
          <w:sz w:val="32"/>
          <w:szCs w:val="32"/>
          <w:rtl/>
        </w:rPr>
        <w:t>من ثمَّ</w:t>
      </w:r>
      <w:r w:rsidRPr="009809B7">
        <w:rPr>
          <w:rFonts w:cstheme="minorHAnsi"/>
          <w:sz w:val="32"/>
          <w:szCs w:val="32"/>
          <w:rtl/>
        </w:rPr>
        <w:t xml:space="preserve"> تكوّن مفردات للحياء؟</w:t>
      </w:r>
    </w:p>
    <w:p w14:paraId="6AC223EE"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1-العفاف: عن عليّ عليه السلام: "العفاف يصون النّفس وينزّهها عن الدّنيا".</w:t>
      </w:r>
    </w:p>
    <w:p w14:paraId="34E94EB5" w14:textId="0E24FC2F" w:rsidR="002C7FF2" w:rsidRPr="009809B7" w:rsidRDefault="002C7FF2" w:rsidP="002D6555">
      <w:pPr>
        <w:spacing w:line="240" w:lineRule="auto"/>
        <w:rPr>
          <w:rFonts w:cstheme="minorHAnsi"/>
          <w:sz w:val="32"/>
          <w:szCs w:val="32"/>
          <w:rtl/>
        </w:rPr>
      </w:pPr>
      <w:r w:rsidRPr="009809B7">
        <w:rPr>
          <w:rFonts w:cstheme="minorHAnsi"/>
          <w:sz w:val="32"/>
          <w:szCs w:val="32"/>
          <w:rtl/>
        </w:rPr>
        <w:t>2-غضّ البصر: يقول تعالى:﴿قُل لِّلْمُؤْمِنِينَ يَغُضُّوا مِنْ أَبْصَارِهِمْ﴾</w:t>
      </w:r>
      <w:r>
        <w:rPr>
          <w:rFonts w:cstheme="minorHAnsi"/>
          <w:sz w:val="32"/>
          <w:szCs w:val="32"/>
          <w:rtl/>
        </w:rPr>
        <w:t>.</w:t>
      </w:r>
      <w:r>
        <w:rPr>
          <w:rStyle w:val="Slutkommentarsreferens"/>
          <w:rFonts w:cstheme="minorHAnsi"/>
          <w:sz w:val="32"/>
          <w:szCs w:val="32"/>
          <w:rtl/>
        </w:rPr>
        <w:endnoteReference w:id="54"/>
      </w:r>
    </w:p>
    <w:p w14:paraId="757D4925"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عندما تنتشر عادة غضّ البصر تعظم في النفس وفي المجتمع قيمة المحرّمات، فلا تعود النساء متهتّكات بل ستغدو كلّ منهن مراعية للستر لا تبدي زينتها لكلّ ناظر.</w:t>
      </w:r>
    </w:p>
    <w:p w14:paraId="626C1703" w14:textId="1D3C95F9" w:rsidR="002C7FF2" w:rsidRPr="009809B7" w:rsidRDefault="002C7FF2" w:rsidP="002D6555">
      <w:pPr>
        <w:spacing w:line="240" w:lineRule="auto"/>
        <w:rPr>
          <w:rFonts w:cstheme="minorHAnsi"/>
          <w:sz w:val="32"/>
          <w:szCs w:val="32"/>
          <w:rtl/>
        </w:rPr>
      </w:pPr>
      <w:r w:rsidRPr="009809B7">
        <w:rPr>
          <w:rFonts w:cstheme="minorHAnsi"/>
          <w:sz w:val="32"/>
          <w:szCs w:val="32"/>
          <w:rtl/>
        </w:rPr>
        <w:t>3-الحياء في الستر: ليس فقط على النساء وإنّما أيضاً على الرجال خصوصاً في بيوتهم وبين أبنائهم وبناتهم، وكذلك الشباب والإخوة أمام أخواتهنّ فعلى الجميع مراعاة الاحتشام في الثياب والملابس نساءً ورجالاً ذكوراً وإناثاً حتّى عن المماثل قال رسول الله صلى الله عليه وآله وسلم: "أيّها النّاس، إنّ الله يحبّ من عباده الحياء فأيّكم اغتسل فليتوار من النّاس فإنّ الحياء زينة الإسلام".</w:t>
      </w:r>
      <w:r>
        <w:rPr>
          <w:rStyle w:val="Slutkommentarsreferens"/>
          <w:rFonts w:cstheme="minorHAnsi"/>
          <w:sz w:val="32"/>
          <w:szCs w:val="32"/>
          <w:rtl/>
        </w:rPr>
        <w:endnoteReference w:id="55"/>
      </w:r>
    </w:p>
    <w:p w14:paraId="67BBB09E" w14:textId="31971A80" w:rsidR="002C7FF2" w:rsidRPr="009809B7" w:rsidRDefault="002C7FF2" w:rsidP="002D6555">
      <w:pPr>
        <w:spacing w:line="240" w:lineRule="auto"/>
        <w:rPr>
          <w:rFonts w:cstheme="minorHAnsi"/>
          <w:sz w:val="32"/>
          <w:szCs w:val="32"/>
          <w:rtl/>
        </w:rPr>
      </w:pPr>
      <w:r w:rsidRPr="009809B7">
        <w:rPr>
          <w:rFonts w:cstheme="minorHAnsi"/>
          <w:sz w:val="32"/>
          <w:szCs w:val="32"/>
          <w:rtl/>
        </w:rPr>
        <w:t>4-الحياء في القول: عن رسول الله صلى الله عليه وآله وسلم: "إنّ الله حرم الجنّة على كلّ فاحش بذيء قليل الحياء لا يبالي ما قال ولا ما قيل فيه".</w:t>
      </w:r>
      <w:r>
        <w:rPr>
          <w:rStyle w:val="Slutkommentarsreferens"/>
          <w:rFonts w:cstheme="minorHAnsi"/>
          <w:sz w:val="32"/>
          <w:szCs w:val="32"/>
          <w:rtl/>
        </w:rPr>
        <w:endnoteReference w:id="56"/>
      </w:r>
    </w:p>
    <w:p w14:paraId="26739822" w14:textId="77777777" w:rsidR="002C7FF2" w:rsidRPr="009809B7" w:rsidRDefault="002C7FF2" w:rsidP="00477126">
      <w:pPr>
        <w:spacing w:line="240" w:lineRule="auto"/>
        <w:rPr>
          <w:rFonts w:cstheme="minorHAnsi"/>
          <w:sz w:val="32"/>
          <w:szCs w:val="32"/>
          <w:rtl/>
        </w:rPr>
      </w:pPr>
    </w:p>
    <w:p w14:paraId="3BA0180F"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ولكن للأسف، عندما ننظر إلى الواقع اليوم، نلاحظ تراجعًا واضحًا في حياء النساء مقارنة بالماضي، نذكر منها السلوكيات الآتية:</w:t>
      </w:r>
    </w:p>
    <w:p w14:paraId="07C7CAC6" w14:textId="6A88F87A" w:rsidR="002C7FF2" w:rsidRPr="009809B7" w:rsidRDefault="002C7FF2" w:rsidP="00477126">
      <w:pPr>
        <w:spacing w:line="240" w:lineRule="auto"/>
        <w:rPr>
          <w:rFonts w:cstheme="minorHAnsi"/>
          <w:sz w:val="32"/>
          <w:szCs w:val="32"/>
          <w:rtl/>
        </w:rPr>
      </w:pPr>
      <w:r w:rsidRPr="009809B7">
        <w:rPr>
          <w:rFonts w:cstheme="minorHAnsi"/>
          <w:sz w:val="32"/>
          <w:szCs w:val="32"/>
          <w:rtl/>
        </w:rPr>
        <w:t>1. التبرج الزائد واللباس غير المحتشم: إنّ ارتداء الملابس الكاشفة أو غير المناسبة للتعاليم الإسلامية يع</w:t>
      </w:r>
      <w:r>
        <w:rPr>
          <w:rFonts w:cstheme="minorHAnsi" w:hint="cs"/>
          <w:sz w:val="32"/>
          <w:szCs w:val="32"/>
          <w:rtl/>
        </w:rPr>
        <w:t>د</w:t>
      </w:r>
      <w:r w:rsidRPr="009809B7">
        <w:rPr>
          <w:rFonts w:cstheme="minorHAnsi"/>
          <w:sz w:val="32"/>
          <w:szCs w:val="32"/>
          <w:rtl/>
        </w:rPr>
        <w:t xml:space="preserve"> من مظاهر فقدان الحياء. المرأة التي كانت في الماضي تتجنب هذا النوع من الملابس قد تكون أكثر جرأة اليوم في اختيار الأزياء التي تلفت الأنظار وتثير الانتباه.</w:t>
      </w:r>
    </w:p>
    <w:p w14:paraId="16BAC0CF"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التأثير: يؤدي هذا السلوك إلى تغيير نظرة المجتمع للمرأة، ويشجع على تساهل القيم الأخلاقية في بعض الحالات.</w:t>
      </w:r>
    </w:p>
    <w:p w14:paraId="1583857E"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2. التواصل المفرط مع الرجال الغرباء: من المظاهر الأخرى لفقدان الحياء، هو التساهل في التحدث أو التعامل مع الرجال الغرباء بأسلوب غير مناسب، سواء في أماكن العمل أو على مواقع التواصل الاجتماعي. التواصل غير الرسمي أو الذي يتسم بالمزاح والتقارب غير المقبول بين الرجال والنساء كان يُعتبر من الأمور التي تجنبتها المرأة التي تتمتع بالحياء في السابق.</w:t>
      </w:r>
    </w:p>
    <w:p w14:paraId="71A4E067"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التأثير: يزيد هذا السلوك من اختلاط غير مضبوط بين الجنسين، مما قد يؤدي إلى انحرافات اجتماعية وأخلاقية.</w:t>
      </w:r>
    </w:p>
    <w:p w14:paraId="5D41C102"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3. استخدام وسائل التواصل الاجتماعي لنشر صور غير لائقة: الكثير من النساء يقمن بنشر مقاطع فيديو أو صور شخصية بملابس غير محتشمة أو بوضعيات قد تكون غير لائقة على مواقع التواصل الاجتماعي بهدف الحصول على الإعجاب أو المتابعة. كان الحياء يمنع النساء في الماضي من مثل هذه السلوكيات التي قد تعرضهن للتعليقات السلبية أو غير اللائقة.</w:t>
      </w:r>
    </w:p>
    <w:p w14:paraId="3E9651A7"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التأثير: يؤدي إلى تقليص الفاصل بين الحياة الخاصة والعامة، ويشجع الآخرين على الانتهاك أو التصرف بشكل غير محترم تجاههن.</w:t>
      </w:r>
    </w:p>
    <w:p w14:paraId="27C74B09"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4. التفاخر بالماديات والرفاهية: بعض النساء يتفاخرن بمظاهر الترف والماديات بشكل مفرط، سواء عبر التحدث المستمر عن مشترياتهن أو عبر نشر الصور التي تعرض أسلوب حياتهن الباذخ. كان الحياء يحث النساء على التواضع وعدم استعراض ثرواتهن أو ممتلكاتهن الخاصة.</w:t>
      </w:r>
    </w:p>
    <w:p w14:paraId="23966A2B"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التأثير: قد يخلق هذا السلوك فجوة اجتماعية ويزيد من الغيرة أو الحسد، مما يفسد العلاقات الاجتماعية ويؤثر على الأخلاق العامة.</w:t>
      </w:r>
    </w:p>
    <w:p w14:paraId="5C73BB8D" w14:textId="4D17BEBF" w:rsidR="002C7FF2" w:rsidRPr="009809B7" w:rsidRDefault="002C7FF2" w:rsidP="00477126">
      <w:pPr>
        <w:spacing w:line="240" w:lineRule="auto"/>
        <w:rPr>
          <w:rFonts w:cstheme="minorHAnsi"/>
          <w:sz w:val="32"/>
          <w:szCs w:val="32"/>
          <w:rtl/>
        </w:rPr>
      </w:pPr>
      <w:r w:rsidRPr="009809B7">
        <w:rPr>
          <w:rFonts w:cstheme="minorHAnsi"/>
          <w:sz w:val="32"/>
          <w:szCs w:val="32"/>
          <w:rtl/>
        </w:rPr>
        <w:t>5. الجرأة في التحدث عن مواضيع خاصة أو حساسة: النساء اليوم قد يكن أكثر انفتاحًا وجرأة في الحديث عن أمور خاصة أو مواضيع كانت تُع</w:t>
      </w:r>
      <w:r>
        <w:rPr>
          <w:rFonts w:cstheme="minorHAnsi" w:hint="cs"/>
          <w:sz w:val="32"/>
          <w:szCs w:val="32"/>
          <w:rtl/>
        </w:rPr>
        <w:t xml:space="preserve">د </w:t>
      </w:r>
      <w:r w:rsidRPr="009809B7">
        <w:rPr>
          <w:rFonts w:cstheme="minorHAnsi"/>
          <w:sz w:val="32"/>
          <w:szCs w:val="32"/>
          <w:rtl/>
        </w:rPr>
        <w:t>من المحرمات الاجتماعية أو الأخلاقية، مثل</w:t>
      </w:r>
      <w:r>
        <w:rPr>
          <w:rFonts w:cstheme="minorHAnsi" w:hint="cs"/>
          <w:sz w:val="32"/>
          <w:szCs w:val="32"/>
          <w:rtl/>
        </w:rPr>
        <w:t>:</w:t>
      </w:r>
      <w:r w:rsidRPr="009809B7">
        <w:rPr>
          <w:rFonts w:cstheme="minorHAnsi"/>
          <w:sz w:val="32"/>
          <w:szCs w:val="32"/>
          <w:rtl/>
        </w:rPr>
        <w:t xml:space="preserve"> العلاقات الشخصية أو القضايا الزوجية. في الماضي، كان الحياء يحد من تناول مثل هذه المواضيع بشكل علني أو في أماكن عامة.</w:t>
      </w:r>
    </w:p>
    <w:p w14:paraId="5EEEF872"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التأثير: يؤدي هذا السلوك إلى كسر الحواجز الأخلاقية، ويشجع على تقبل سلوكيات كانت مرفوضة أو محرمة اجتماعيًا ودينيًا.</w:t>
      </w:r>
    </w:p>
    <w:p w14:paraId="10BE20A8" w14:textId="7687890A" w:rsidR="002C7FF2" w:rsidRPr="009809B7" w:rsidRDefault="002C7FF2" w:rsidP="00477126">
      <w:pPr>
        <w:spacing w:line="240" w:lineRule="auto"/>
        <w:rPr>
          <w:rFonts w:cstheme="minorHAnsi"/>
          <w:sz w:val="32"/>
          <w:szCs w:val="32"/>
          <w:rtl/>
        </w:rPr>
      </w:pPr>
      <w:r w:rsidRPr="009809B7">
        <w:rPr>
          <w:rFonts w:cstheme="minorHAnsi"/>
          <w:sz w:val="32"/>
          <w:szCs w:val="32"/>
          <w:rtl/>
        </w:rPr>
        <w:t>6. التقليد الأعمى للثقافات الغربية: بعض</w:t>
      </w:r>
      <w:r>
        <w:rPr>
          <w:rFonts w:cstheme="minorHAnsi" w:hint="cs"/>
          <w:sz w:val="32"/>
          <w:szCs w:val="32"/>
          <w:rtl/>
        </w:rPr>
        <w:t>هم</w:t>
      </w:r>
      <w:r w:rsidRPr="009809B7">
        <w:rPr>
          <w:rFonts w:cstheme="minorHAnsi"/>
          <w:sz w:val="32"/>
          <w:szCs w:val="32"/>
          <w:rtl/>
        </w:rPr>
        <w:t xml:space="preserve"> يتبنى أنماط حياة أو سلوكيات تتنافى مع قيم الحياء والتقاليد الإسلامية، مثل</w:t>
      </w:r>
      <w:r>
        <w:rPr>
          <w:rFonts w:cstheme="minorHAnsi" w:hint="cs"/>
          <w:sz w:val="32"/>
          <w:szCs w:val="32"/>
          <w:rtl/>
        </w:rPr>
        <w:t>:</w:t>
      </w:r>
      <w:r w:rsidRPr="009809B7">
        <w:rPr>
          <w:rFonts w:cstheme="minorHAnsi"/>
          <w:sz w:val="32"/>
          <w:szCs w:val="32"/>
          <w:rtl/>
        </w:rPr>
        <w:t xml:space="preserve"> التصرفات التي تعكس التحرر الكامل من القيود الأخلاقية. هذا التقليد يشمل سلوكيات مثل الخروج المستمر للأماكن العامة المختلطة أو المشاركة في أنشطة ترفيهية قد تكون غير لائقة.</w:t>
      </w:r>
    </w:p>
    <w:p w14:paraId="68F78E71"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التأثير: يؤدي إلى اندثار القيم التقليدية وفقدان الهوية الثقافية والدينية.</w:t>
      </w:r>
    </w:p>
    <w:p w14:paraId="7C2074D7"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هذه بعض السلوكيات التي تدل على تراجع قيمة الحياء في عصرنا الحالي، والتي يمكن أن تُشكل خطرًا على القيم الأخلاقية والاجتماعية.</w:t>
      </w:r>
    </w:p>
    <w:p w14:paraId="042F5C9D"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 xml:space="preserve"> ولذا وجب على المربين أن يربوا أولادهم تربية إيمانية ويسعون لزرع قيمة الحياء في نفوسهم منذ الصغر وتوضيح ممّن وجب أن نستحي، وبماذا نستحي.</w:t>
      </w:r>
    </w:p>
    <w:p w14:paraId="280093EE" w14:textId="77777777" w:rsidR="002C7FF2" w:rsidRPr="009809B7" w:rsidRDefault="002C7FF2" w:rsidP="00477126">
      <w:pPr>
        <w:spacing w:line="240" w:lineRule="auto"/>
        <w:rPr>
          <w:rFonts w:cstheme="minorHAnsi"/>
          <w:sz w:val="32"/>
          <w:szCs w:val="32"/>
          <w:rtl/>
        </w:rPr>
      </w:pPr>
    </w:p>
    <w:p w14:paraId="3937E156" w14:textId="77777777" w:rsidR="002C7FF2" w:rsidRPr="009809B7" w:rsidRDefault="002C7FF2" w:rsidP="00477126">
      <w:pPr>
        <w:spacing w:line="240" w:lineRule="auto"/>
        <w:rPr>
          <w:rFonts w:cstheme="minorHAnsi"/>
          <w:sz w:val="32"/>
          <w:szCs w:val="32"/>
          <w:rtl/>
        </w:rPr>
      </w:pPr>
      <w:r w:rsidRPr="009809B7">
        <w:rPr>
          <w:rFonts w:cstheme="minorHAnsi"/>
          <w:sz w:val="32"/>
          <w:szCs w:val="32"/>
          <w:highlight w:val="yellow"/>
          <w:rtl/>
        </w:rPr>
        <w:t>المبحث الثالث: اضمحلال الغيرة والحياء: أسباب وعلاج</w:t>
      </w:r>
    </w:p>
    <w:p w14:paraId="2FCC6BD9" w14:textId="77777777" w:rsidR="002C7FF2" w:rsidRDefault="002C7FF2" w:rsidP="00477126">
      <w:pPr>
        <w:spacing w:line="240" w:lineRule="auto"/>
        <w:rPr>
          <w:rFonts w:cstheme="minorHAnsi"/>
          <w:sz w:val="32"/>
          <w:szCs w:val="32"/>
          <w:rtl/>
        </w:rPr>
      </w:pPr>
      <w:r>
        <w:rPr>
          <w:rFonts w:cstheme="minorHAnsi" w:hint="cs"/>
          <w:sz w:val="32"/>
          <w:szCs w:val="32"/>
          <w:rtl/>
        </w:rPr>
        <w:t xml:space="preserve">السؤال الأخير في هذه المحاضرة هو: </w:t>
      </w:r>
      <w:r w:rsidRPr="00306CE1">
        <w:rPr>
          <w:rFonts w:cstheme="minorHAnsi" w:hint="cs"/>
          <w:color w:val="C00000"/>
          <w:sz w:val="32"/>
          <w:szCs w:val="32"/>
          <w:rtl/>
        </w:rPr>
        <w:t xml:space="preserve">ما هي الأسباب التي </w:t>
      </w:r>
      <w:r w:rsidRPr="00306CE1">
        <w:rPr>
          <w:rFonts w:cstheme="minorHAnsi"/>
          <w:color w:val="C00000"/>
          <w:sz w:val="32"/>
          <w:szCs w:val="32"/>
          <w:rtl/>
        </w:rPr>
        <w:t>أدت إلى اضمحلال الغيرة والحياء</w:t>
      </w:r>
      <w:r w:rsidRPr="00306CE1">
        <w:rPr>
          <w:rFonts w:cstheme="minorHAnsi" w:hint="cs"/>
          <w:color w:val="C00000"/>
          <w:sz w:val="32"/>
          <w:szCs w:val="32"/>
          <w:rtl/>
        </w:rPr>
        <w:t>، وكيف يمكن علاجها؟</w:t>
      </w:r>
    </w:p>
    <w:p w14:paraId="505221DF" w14:textId="77777777" w:rsidR="002C7FF2" w:rsidRPr="009809B7" w:rsidRDefault="002C7FF2" w:rsidP="00306CE1">
      <w:pPr>
        <w:spacing w:line="240" w:lineRule="auto"/>
        <w:rPr>
          <w:rFonts w:cstheme="minorHAnsi"/>
          <w:sz w:val="32"/>
          <w:szCs w:val="32"/>
          <w:rtl/>
        </w:rPr>
      </w:pPr>
      <w:r>
        <w:rPr>
          <w:rFonts w:cstheme="minorHAnsi" w:hint="cs"/>
          <w:sz w:val="32"/>
          <w:szCs w:val="32"/>
          <w:rtl/>
        </w:rPr>
        <w:t xml:space="preserve">الجواب: </w:t>
      </w:r>
      <w:r w:rsidRPr="009809B7">
        <w:rPr>
          <w:rFonts w:cstheme="minorHAnsi"/>
          <w:sz w:val="32"/>
          <w:szCs w:val="32"/>
          <w:rtl/>
        </w:rPr>
        <w:t>إن الأسباب التي عديدة، نذكر منها الآتي:</w:t>
      </w:r>
    </w:p>
    <w:p w14:paraId="79EA5122" w14:textId="77777777" w:rsidR="002C7FF2" w:rsidRPr="009809B7" w:rsidRDefault="002C7FF2" w:rsidP="00477126">
      <w:pPr>
        <w:spacing w:line="240" w:lineRule="auto"/>
        <w:rPr>
          <w:rFonts w:cstheme="minorHAnsi"/>
          <w:sz w:val="32"/>
          <w:szCs w:val="32"/>
          <w:rtl/>
        </w:rPr>
      </w:pPr>
    </w:p>
    <w:p w14:paraId="2D377F7C" w14:textId="77777777" w:rsidR="002C7FF2" w:rsidRPr="009809B7" w:rsidRDefault="002C7FF2" w:rsidP="00477126">
      <w:pPr>
        <w:spacing w:line="240" w:lineRule="auto"/>
        <w:rPr>
          <w:rFonts w:cstheme="minorHAnsi"/>
          <w:b/>
          <w:bCs/>
          <w:sz w:val="32"/>
          <w:szCs w:val="32"/>
          <w:rtl/>
        </w:rPr>
      </w:pPr>
      <w:r w:rsidRPr="009809B7">
        <w:rPr>
          <w:rFonts w:cstheme="minorHAnsi"/>
          <w:b/>
          <w:bCs/>
          <w:sz w:val="32"/>
          <w:szCs w:val="32"/>
          <w:rtl/>
        </w:rPr>
        <w:t>1.الابتعاد عن التعاليم الدينية:</w:t>
      </w:r>
    </w:p>
    <w:p w14:paraId="452294E2" w14:textId="285CDD8A" w:rsidR="002C7FF2" w:rsidRPr="009809B7" w:rsidRDefault="002C7FF2" w:rsidP="00477126">
      <w:pPr>
        <w:spacing w:line="240" w:lineRule="auto"/>
        <w:rPr>
          <w:rFonts w:cstheme="minorHAnsi"/>
          <w:sz w:val="32"/>
          <w:szCs w:val="32"/>
          <w:rtl/>
        </w:rPr>
      </w:pPr>
      <w:r w:rsidRPr="009809B7">
        <w:rPr>
          <w:rFonts w:cstheme="minorHAnsi"/>
          <w:sz w:val="32"/>
          <w:szCs w:val="32"/>
          <w:rtl/>
        </w:rPr>
        <w:t>السبب: تراجع الاهتمام بالتعاليم الدينية والقيم الأخلاقية التي تركز على الحياء والغيرة، مما أدى إلى تقبل سلوكيات كانت تع</w:t>
      </w:r>
      <w:r>
        <w:rPr>
          <w:rFonts w:cstheme="minorHAnsi" w:hint="cs"/>
          <w:sz w:val="32"/>
          <w:szCs w:val="32"/>
          <w:rtl/>
        </w:rPr>
        <w:t>د</w:t>
      </w:r>
      <w:r w:rsidRPr="009809B7">
        <w:rPr>
          <w:rFonts w:cstheme="minorHAnsi"/>
          <w:sz w:val="32"/>
          <w:szCs w:val="32"/>
          <w:rtl/>
        </w:rPr>
        <w:t xml:space="preserve"> غير مقبولة سابقًا.</w:t>
      </w:r>
    </w:p>
    <w:p w14:paraId="5AB67DF6"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العلاج: تعزيز التعليم الديني في المناهج الدراسية وفي المنزل، والتركيز على تفسير النصوص التي تبرز أهمية الحياء والغيرة في حماية الكرامة والشرف. أيضًا، تنظيم ندوات وبرامج توعية تُذكّر بأهمية هذه القيم من منظور ديني وأخلاقي.</w:t>
      </w:r>
    </w:p>
    <w:p w14:paraId="260B3ABC" w14:textId="77777777" w:rsidR="002C7FF2" w:rsidRPr="009809B7" w:rsidRDefault="002C7FF2" w:rsidP="00477126">
      <w:pPr>
        <w:spacing w:line="240" w:lineRule="auto"/>
        <w:rPr>
          <w:rFonts w:cstheme="minorHAnsi"/>
          <w:b/>
          <w:bCs/>
          <w:sz w:val="32"/>
          <w:szCs w:val="32"/>
          <w:rtl/>
        </w:rPr>
      </w:pPr>
      <w:r w:rsidRPr="009809B7">
        <w:rPr>
          <w:rFonts w:cstheme="minorHAnsi"/>
          <w:b/>
          <w:bCs/>
          <w:sz w:val="32"/>
          <w:szCs w:val="32"/>
          <w:rtl/>
        </w:rPr>
        <w:t>2.التأثر بالثقافات الغربية:</w:t>
      </w:r>
    </w:p>
    <w:p w14:paraId="17D8F526"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السبب: التأثر المتزايد بالثقافات الغربية التي تروج لحرية غير مقيدة في اللباس والتصرف، مما أدى إلى انتشار سلوكيات تقلل من قيمة الحياء وتشجع على تجاوز الحدود.</w:t>
      </w:r>
    </w:p>
    <w:p w14:paraId="794164C7"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العلاج: نشر الوعي الثقافي والديني بشأن الفروق بين القيم الإسلامية والغربية في هذا السياق، وتوفير برامج تثقيفية تشرح أهمية الحياء والغيرة وتربطها بالنجاح الاجتماعي والشخصي.</w:t>
      </w:r>
    </w:p>
    <w:p w14:paraId="5CC42C6A" w14:textId="77777777" w:rsidR="002C7FF2" w:rsidRPr="009809B7" w:rsidRDefault="002C7FF2" w:rsidP="00477126">
      <w:pPr>
        <w:spacing w:line="240" w:lineRule="auto"/>
        <w:rPr>
          <w:rFonts w:cstheme="minorHAnsi"/>
          <w:b/>
          <w:bCs/>
          <w:sz w:val="32"/>
          <w:szCs w:val="32"/>
          <w:rtl/>
        </w:rPr>
      </w:pPr>
      <w:r w:rsidRPr="009809B7">
        <w:rPr>
          <w:rFonts w:cstheme="minorHAnsi"/>
          <w:b/>
          <w:bCs/>
          <w:sz w:val="32"/>
          <w:szCs w:val="32"/>
          <w:rtl/>
        </w:rPr>
        <w:t>3.وسائل الإعلام ومواقع التواصل الاجتماعي:</w:t>
      </w:r>
    </w:p>
    <w:p w14:paraId="6CE8BDBD"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السبب: الكثير من وسائل الإعلام والمحتويات المنتشرة على مواقع التواصل الاجتماعي تروج للعري والاستهتار بالعفة والحياء، مما جعل هذا الأمر مقبولًا لدى الكثيرين.</w:t>
      </w:r>
    </w:p>
    <w:p w14:paraId="37C3F6B1"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العلاج: تعزيز الرقابة الأبوية على المحتوى الذي يتعرض له الأطفال والشباب، مع توعية الأبناء عن مخاطر التعرض للمحتوى الضار الذي يروج لمفاهيم خاطئة عن الحياء والغيرة.</w:t>
      </w:r>
    </w:p>
    <w:p w14:paraId="73DBC807" w14:textId="77777777" w:rsidR="002C7FF2" w:rsidRPr="009809B7" w:rsidRDefault="002C7FF2" w:rsidP="00477126">
      <w:pPr>
        <w:spacing w:line="240" w:lineRule="auto"/>
        <w:rPr>
          <w:rFonts w:cstheme="minorHAnsi"/>
          <w:b/>
          <w:bCs/>
          <w:sz w:val="32"/>
          <w:szCs w:val="32"/>
          <w:rtl/>
        </w:rPr>
      </w:pPr>
      <w:r w:rsidRPr="009809B7">
        <w:rPr>
          <w:rFonts w:cstheme="minorHAnsi"/>
          <w:b/>
          <w:bCs/>
          <w:sz w:val="32"/>
          <w:szCs w:val="32"/>
          <w:rtl/>
        </w:rPr>
        <w:t>4.التهاون في مسؤولية الرجل تجاه أسرته:</w:t>
      </w:r>
    </w:p>
    <w:p w14:paraId="5195ABAE"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السبب: تهاون بعض الرجال في دورهم كحماة لكرامة أسرهم وعدم ممارسة الغيرة بطريقة مسؤولة، مما يترك المجال أمام سلوكيات تضر بشرف العائلة.</w:t>
      </w:r>
    </w:p>
    <w:p w14:paraId="75E804DB"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العلاج: توعية الرجال بدورهم الشرعي والاجتماعي كمسؤولين عن حماية أسرهم وغرس مفهوم الغيرة الحميدة التي لا تتجاوز الحدود ولا تؤدي إلى الظلم، وذلك من خلال الدروس الدينية والمحاضرات.</w:t>
      </w:r>
    </w:p>
    <w:p w14:paraId="610F2CCF" w14:textId="77777777" w:rsidR="002C7FF2" w:rsidRPr="009809B7" w:rsidRDefault="002C7FF2" w:rsidP="00477126">
      <w:pPr>
        <w:spacing w:line="240" w:lineRule="auto"/>
        <w:rPr>
          <w:rFonts w:cstheme="minorHAnsi"/>
          <w:b/>
          <w:bCs/>
          <w:sz w:val="32"/>
          <w:szCs w:val="32"/>
          <w:rtl/>
        </w:rPr>
      </w:pPr>
      <w:r w:rsidRPr="009809B7">
        <w:rPr>
          <w:rFonts w:cstheme="minorHAnsi"/>
          <w:b/>
          <w:bCs/>
          <w:sz w:val="32"/>
          <w:szCs w:val="32"/>
          <w:rtl/>
        </w:rPr>
        <w:t>5.تحولات اجتماعية في مفهوم المرأة:</w:t>
      </w:r>
    </w:p>
    <w:p w14:paraId="1E36E6BB"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السبب: تغير المفاهيم المجتمعية حول دور المرأة ومكانتها، واعتبار التزامها بالحياء تقليدًا قديمًا لا يتماشى مع الحداثة.</w:t>
      </w:r>
    </w:p>
    <w:p w14:paraId="3B3E4C21"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العلاج: توضيح أن الحياء لا ينتقص من كرامة المرأة أو حقوقها، بل هو حماية لها ومصدر قوة. يمكن تعزيز ذلك من خلال القدوة الحسنة، سواء من الشخصيات العامة أو من داخل الأسرة.</w:t>
      </w:r>
    </w:p>
    <w:p w14:paraId="5FFB70AB" w14:textId="77777777" w:rsidR="002C7FF2" w:rsidRPr="009809B7" w:rsidRDefault="002C7FF2" w:rsidP="00477126">
      <w:pPr>
        <w:spacing w:line="240" w:lineRule="auto"/>
        <w:rPr>
          <w:rFonts w:cstheme="minorHAnsi"/>
          <w:b/>
          <w:bCs/>
          <w:sz w:val="32"/>
          <w:szCs w:val="32"/>
          <w:rtl/>
        </w:rPr>
      </w:pPr>
      <w:r w:rsidRPr="009809B7">
        <w:rPr>
          <w:rFonts w:cstheme="minorHAnsi"/>
          <w:b/>
          <w:bCs/>
          <w:sz w:val="32"/>
          <w:szCs w:val="32"/>
          <w:rtl/>
        </w:rPr>
        <w:t>6.الانشغال بالدنيا والماديات:</w:t>
      </w:r>
    </w:p>
    <w:p w14:paraId="4C1E326D"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السبب: الانشغال بالمظاهر المادية والاهتمام بالمكانة الاجتماعية والمال أدى إلى تراجع التركيز على القيم الأخلاقية.</w:t>
      </w:r>
    </w:p>
    <w:p w14:paraId="3D81656D"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العلاج: العودة إلى القيم الروحية والمعنوية من خلال تعزيز أهمية الزهد والاعتدال في الحياة، وتقديم المحاضرات والندوات التي تذكر الناس بأهمية التوازن بين الحياة المادية والروحانية.</w:t>
      </w:r>
    </w:p>
    <w:p w14:paraId="281CDAAB" w14:textId="77777777" w:rsidR="002C7FF2" w:rsidRPr="009809B7" w:rsidRDefault="002C7FF2" w:rsidP="00477126">
      <w:pPr>
        <w:spacing w:line="240" w:lineRule="auto"/>
        <w:rPr>
          <w:rFonts w:cstheme="minorHAnsi"/>
          <w:b/>
          <w:bCs/>
          <w:sz w:val="32"/>
          <w:szCs w:val="32"/>
          <w:rtl/>
        </w:rPr>
      </w:pPr>
      <w:r w:rsidRPr="009809B7">
        <w:rPr>
          <w:rFonts w:cstheme="minorHAnsi"/>
          <w:b/>
          <w:bCs/>
          <w:sz w:val="32"/>
          <w:szCs w:val="32"/>
          <w:rtl/>
        </w:rPr>
        <w:t>5. تقديم القدوة السيئة:</w:t>
      </w:r>
    </w:p>
    <w:p w14:paraId="75FDA451" w14:textId="3C657DB0" w:rsidR="002C7FF2" w:rsidRPr="009809B7" w:rsidRDefault="002C7FF2" w:rsidP="00477126">
      <w:pPr>
        <w:spacing w:line="240" w:lineRule="auto"/>
        <w:rPr>
          <w:rFonts w:cstheme="minorHAnsi"/>
          <w:sz w:val="32"/>
          <w:szCs w:val="32"/>
          <w:rtl/>
        </w:rPr>
      </w:pPr>
      <w:r w:rsidRPr="009809B7">
        <w:rPr>
          <w:rFonts w:cstheme="minorHAnsi"/>
          <w:sz w:val="32"/>
          <w:szCs w:val="32"/>
          <w:rtl/>
        </w:rPr>
        <w:t>السبب: إن هذا الجيل أدمن على مواقع التواصل الاجتماعي وصار قدوتهم التافه</w:t>
      </w:r>
      <w:r>
        <w:rPr>
          <w:rFonts w:cstheme="minorHAnsi" w:hint="cs"/>
          <w:sz w:val="32"/>
          <w:szCs w:val="32"/>
          <w:rtl/>
        </w:rPr>
        <w:t>ي</w:t>
      </w:r>
      <w:r w:rsidRPr="009809B7">
        <w:rPr>
          <w:rFonts w:cstheme="minorHAnsi"/>
          <w:sz w:val="32"/>
          <w:szCs w:val="32"/>
          <w:rtl/>
        </w:rPr>
        <w:t>ن الفاسق</w:t>
      </w:r>
      <w:r>
        <w:rPr>
          <w:rFonts w:cstheme="minorHAnsi" w:hint="cs"/>
          <w:sz w:val="32"/>
          <w:szCs w:val="32"/>
          <w:rtl/>
        </w:rPr>
        <w:t>ي</w:t>
      </w:r>
      <w:r w:rsidRPr="009809B7">
        <w:rPr>
          <w:rFonts w:cstheme="minorHAnsi"/>
          <w:sz w:val="32"/>
          <w:szCs w:val="32"/>
          <w:rtl/>
        </w:rPr>
        <w:t>ن عديم</w:t>
      </w:r>
      <w:r>
        <w:rPr>
          <w:rFonts w:cstheme="minorHAnsi" w:hint="cs"/>
          <w:sz w:val="32"/>
          <w:szCs w:val="32"/>
          <w:rtl/>
        </w:rPr>
        <w:t>ي</w:t>
      </w:r>
      <w:r w:rsidRPr="009809B7">
        <w:rPr>
          <w:rFonts w:cstheme="minorHAnsi"/>
          <w:sz w:val="32"/>
          <w:szCs w:val="32"/>
          <w:rtl/>
        </w:rPr>
        <w:t xml:space="preserve"> الغيرة والحياء لذا تأثروا بهم.</w:t>
      </w:r>
    </w:p>
    <w:p w14:paraId="1E959B3C" w14:textId="77777777" w:rsidR="002C7FF2" w:rsidRPr="009809B7" w:rsidRDefault="002C7FF2" w:rsidP="00477126">
      <w:pPr>
        <w:spacing w:line="240" w:lineRule="auto"/>
        <w:rPr>
          <w:rFonts w:cstheme="minorHAnsi"/>
          <w:sz w:val="32"/>
          <w:szCs w:val="32"/>
          <w:rtl/>
        </w:rPr>
      </w:pPr>
      <w:r w:rsidRPr="009809B7">
        <w:rPr>
          <w:rFonts w:cstheme="minorHAnsi"/>
          <w:sz w:val="32"/>
          <w:szCs w:val="32"/>
          <w:rtl/>
        </w:rPr>
        <w:t>العلاج: ضرورة تقديم القدوة الحسنة، بأن يتصف الآباء والأمهات والمعلمين بالحياء والغيرة ليتأثر بهم الأبناء وغيرهم.</w:t>
      </w:r>
    </w:p>
    <w:p w14:paraId="6C70FE2C" w14:textId="596A2E2A" w:rsidR="002C7FF2" w:rsidRDefault="002C7FF2" w:rsidP="00647FB6">
      <w:pPr>
        <w:spacing w:line="240" w:lineRule="auto"/>
        <w:rPr>
          <w:rFonts w:cstheme="minorHAnsi"/>
          <w:sz w:val="32"/>
          <w:szCs w:val="32"/>
          <w:rtl/>
        </w:rPr>
      </w:pPr>
      <w:r w:rsidRPr="009809B7">
        <w:rPr>
          <w:rFonts w:cstheme="minorHAnsi"/>
          <w:sz w:val="32"/>
          <w:szCs w:val="32"/>
          <w:rtl/>
        </w:rPr>
        <w:t xml:space="preserve"> وقبل ذلك وجب أن يكون قدوتنا الأولى هم محمد وآل محمد عليهم السلام، وأتباعهم من الصالحين كصاحب الذكرى أب</w:t>
      </w:r>
      <w:r>
        <w:rPr>
          <w:rFonts w:cstheme="minorHAnsi" w:hint="cs"/>
          <w:sz w:val="32"/>
          <w:szCs w:val="32"/>
          <w:rtl/>
        </w:rPr>
        <w:t>ي</w:t>
      </w:r>
      <w:r w:rsidRPr="009809B7">
        <w:rPr>
          <w:rFonts w:cstheme="minorHAnsi"/>
          <w:sz w:val="32"/>
          <w:szCs w:val="32"/>
          <w:rtl/>
        </w:rPr>
        <w:t xml:space="preserve"> الفضل العباس عليه السلام الذي </w:t>
      </w:r>
      <w:r w:rsidRPr="00B3155E">
        <w:rPr>
          <w:rFonts w:cstheme="minorHAnsi"/>
          <w:sz w:val="32"/>
          <w:szCs w:val="32"/>
          <w:rtl/>
        </w:rPr>
        <w:t>يُع</w:t>
      </w:r>
      <w:r>
        <w:rPr>
          <w:rFonts w:cstheme="minorHAnsi" w:hint="cs"/>
          <w:sz w:val="32"/>
          <w:szCs w:val="32"/>
          <w:rtl/>
        </w:rPr>
        <w:t>د</w:t>
      </w:r>
      <w:r w:rsidRPr="009809B7">
        <w:rPr>
          <w:rFonts w:cstheme="minorHAnsi"/>
          <w:sz w:val="32"/>
          <w:szCs w:val="32"/>
          <w:rtl/>
        </w:rPr>
        <w:t xml:space="preserve"> نموذجًا حيًّا للغيرة والحمية </w:t>
      </w:r>
      <w:r w:rsidRPr="00B3155E">
        <w:rPr>
          <w:rFonts w:cstheme="minorHAnsi"/>
          <w:sz w:val="32"/>
          <w:szCs w:val="32"/>
          <w:rtl/>
        </w:rPr>
        <w:t>كآبائه الأطهار و</w:t>
      </w:r>
      <w:r>
        <w:rPr>
          <w:rFonts w:cstheme="minorHAnsi" w:hint="cs"/>
          <w:sz w:val="32"/>
          <w:szCs w:val="32"/>
          <w:rtl/>
        </w:rPr>
        <w:t>إ</w:t>
      </w:r>
      <w:r w:rsidRPr="00B3155E">
        <w:rPr>
          <w:rFonts w:cstheme="minorHAnsi"/>
          <w:sz w:val="32"/>
          <w:szCs w:val="32"/>
          <w:rtl/>
        </w:rPr>
        <w:t>خوته الأكرمين،</w:t>
      </w:r>
      <w:r>
        <w:rPr>
          <w:rFonts w:cstheme="minorHAnsi"/>
          <w:sz w:val="32"/>
          <w:szCs w:val="32"/>
          <w:rtl/>
        </w:rPr>
        <w:t xml:space="preserve"> صلوات الله وسلامه عليهم أجمعين</w:t>
      </w:r>
      <w:r>
        <w:rPr>
          <w:rFonts w:cstheme="minorHAnsi" w:hint="cs"/>
          <w:sz w:val="32"/>
          <w:szCs w:val="32"/>
          <w:rtl/>
        </w:rPr>
        <w:t>.</w:t>
      </w:r>
    </w:p>
    <w:p w14:paraId="0668CFEE" w14:textId="42C54BD9" w:rsidR="002C7FF2" w:rsidRPr="009A2D7A" w:rsidRDefault="002C7FF2" w:rsidP="009A2D7A">
      <w:pPr>
        <w:spacing w:line="240" w:lineRule="auto"/>
        <w:rPr>
          <w:rFonts w:cstheme="minorHAnsi"/>
          <w:b/>
          <w:bCs/>
          <w:sz w:val="32"/>
          <w:szCs w:val="32"/>
          <w:rtl/>
        </w:rPr>
      </w:pPr>
      <w:r w:rsidRPr="009A2D7A">
        <w:rPr>
          <w:rFonts w:cstheme="minorHAnsi" w:hint="cs"/>
          <w:b/>
          <w:bCs/>
          <w:sz w:val="32"/>
          <w:szCs w:val="32"/>
          <w:rtl/>
        </w:rPr>
        <w:t>6.عدم الاعتبار بآيات الله</w:t>
      </w:r>
      <w:r>
        <w:rPr>
          <w:rFonts w:cstheme="minorHAnsi" w:hint="cs"/>
          <w:b/>
          <w:bCs/>
          <w:sz w:val="32"/>
          <w:szCs w:val="32"/>
          <w:rtl/>
        </w:rPr>
        <w:t>:</w:t>
      </w:r>
    </w:p>
    <w:p w14:paraId="7CD8C489" w14:textId="19E13798" w:rsidR="002C7FF2" w:rsidRDefault="002C7FF2" w:rsidP="009A2D7A">
      <w:pPr>
        <w:spacing w:line="240" w:lineRule="auto"/>
        <w:rPr>
          <w:rFonts w:cs="Calibri"/>
          <w:sz w:val="32"/>
          <w:szCs w:val="32"/>
          <w:rtl/>
        </w:rPr>
      </w:pPr>
      <w:r w:rsidRPr="009A2D7A">
        <w:rPr>
          <w:rFonts w:cs="Calibri"/>
          <w:sz w:val="32"/>
          <w:szCs w:val="32"/>
          <w:rtl/>
        </w:rPr>
        <w:t>السبب: كثير من الناس يمرون على آيات الله في السماوات والأرض دون أن يتأملوا فيها أو يعتبروا بها. ومن هذه الآيات، الحيوانات التي إذا تأملنا في صفاتها نجد أن</w:t>
      </w:r>
      <w:r>
        <w:rPr>
          <w:rFonts w:cs="Calibri" w:hint="cs"/>
          <w:sz w:val="32"/>
          <w:szCs w:val="32"/>
          <w:rtl/>
        </w:rPr>
        <w:t>ها</w:t>
      </w:r>
      <w:r>
        <w:rPr>
          <w:rFonts w:cs="Calibri"/>
          <w:sz w:val="32"/>
          <w:szCs w:val="32"/>
          <w:rtl/>
        </w:rPr>
        <w:t xml:space="preserve"> </w:t>
      </w:r>
      <w:r>
        <w:rPr>
          <w:rFonts w:cs="Calibri" w:hint="cs"/>
          <w:sz w:val="32"/>
          <w:szCs w:val="32"/>
          <w:rtl/>
        </w:rPr>
        <w:t>ت</w:t>
      </w:r>
      <w:r w:rsidRPr="009A2D7A">
        <w:rPr>
          <w:rFonts w:cs="Calibri"/>
          <w:sz w:val="32"/>
          <w:szCs w:val="32"/>
          <w:rtl/>
        </w:rPr>
        <w:t>تحلى بصفة الغيرة، باستثناء الخنزير</w:t>
      </w:r>
      <w:r>
        <w:rPr>
          <w:rFonts w:cs="Calibri"/>
          <w:sz w:val="32"/>
          <w:szCs w:val="32"/>
          <w:rtl/>
        </w:rPr>
        <w:t>، وهذا جزء من الحكمة في تحريمه</w:t>
      </w:r>
      <w:r>
        <w:rPr>
          <w:rFonts w:cs="Calibri" w:hint="cs"/>
          <w:sz w:val="32"/>
          <w:szCs w:val="32"/>
          <w:rtl/>
        </w:rPr>
        <w:t xml:space="preserve">؛ لأنه يميت الغيرة. </w:t>
      </w:r>
    </w:p>
    <w:p w14:paraId="796FA845" w14:textId="5473E141" w:rsidR="002C7FF2" w:rsidRDefault="002C7FF2" w:rsidP="00291270">
      <w:pPr>
        <w:spacing w:line="240" w:lineRule="auto"/>
        <w:rPr>
          <w:rFonts w:cstheme="minorHAnsi"/>
          <w:sz w:val="32"/>
          <w:szCs w:val="32"/>
          <w:rtl/>
        </w:rPr>
      </w:pPr>
      <w:r>
        <w:rPr>
          <w:rFonts w:cs="Calibri" w:hint="cs"/>
          <w:sz w:val="32"/>
          <w:szCs w:val="32"/>
          <w:rtl/>
        </w:rPr>
        <w:t>وهناك حيوانات تميزت بصفة الغيرة أكثر من غيرها، كالديك، فقد روي</w:t>
      </w:r>
      <w:r w:rsidRPr="00AA077A">
        <w:rPr>
          <w:rFonts w:cs="Calibri"/>
          <w:sz w:val="32"/>
          <w:szCs w:val="32"/>
          <w:rtl/>
        </w:rPr>
        <w:t xml:space="preserve"> </w:t>
      </w:r>
      <w:r w:rsidRPr="003313B8">
        <w:rPr>
          <w:rFonts w:cs="Calibri"/>
          <w:sz w:val="32"/>
          <w:szCs w:val="32"/>
          <w:rtl/>
        </w:rPr>
        <w:t>عن النبي صلى الله عليه وآله وسلم: تعلموا من الديك خمس خصال</w:t>
      </w:r>
      <w:r>
        <w:rPr>
          <w:rFonts w:cs="Calibri" w:hint="cs"/>
          <w:sz w:val="32"/>
          <w:szCs w:val="32"/>
          <w:rtl/>
        </w:rPr>
        <w:t>-ذكر منها-: الغيرة .."</w:t>
      </w:r>
      <w:r>
        <w:rPr>
          <w:rStyle w:val="Slutkommentarsreferens"/>
          <w:rFonts w:cs="Calibri"/>
          <w:sz w:val="32"/>
          <w:szCs w:val="32"/>
          <w:rtl/>
        </w:rPr>
        <w:endnoteReference w:id="57"/>
      </w:r>
      <w:r w:rsidRPr="003313B8">
        <w:rPr>
          <w:rFonts w:cs="Calibri"/>
          <w:sz w:val="32"/>
          <w:szCs w:val="32"/>
          <w:rtl/>
        </w:rPr>
        <w:t>.</w:t>
      </w:r>
    </w:p>
    <w:p w14:paraId="7D8538D6" w14:textId="76B1207F" w:rsidR="002C7FF2" w:rsidRDefault="002C7FF2" w:rsidP="00AC7D59">
      <w:pPr>
        <w:spacing w:line="240" w:lineRule="auto"/>
        <w:rPr>
          <w:rFonts w:cs="Calibri"/>
          <w:sz w:val="32"/>
          <w:szCs w:val="32"/>
          <w:rtl/>
        </w:rPr>
      </w:pPr>
      <w:r w:rsidRPr="009A2D7A">
        <w:rPr>
          <w:rFonts w:cs="Calibri"/>
          <w:sz w:val="32"/>
          <w:szCs w:val="32"/>
          <w:rtl/>
        </w:rPr>
        <w:t xml:space="preserve">العلاج: </w:t>
      </w:r>
      <w:r>
        <w:rPr>
          <w:rFonts w:cs="Calibri" w:hint="cs"/>
          <w:sz w:val="32"/>
          <w:szCs w:val="32"/>
          <w:rtl/>
        </w:rPr>
        <w:t>أن نتأمل</w:t>
      </w:r>
      <w:r w:rsidRPr="009A2D7A">
        <w:rPr>
          <w:rFonts w:cs="Calibri"/>
          <w:sz w:val="32"/>
          <w:szCs w:val="32"/>
          <w:rtl/>
        </w:rPr>
        <w:t xml:space="preserve"> </w:t>
      </w:r>
      <w:r>
        <w:rPr>
          <w:rFonts w:cs="Calibri" w:hint="cs"/>
          <w:sz w:val="32"/>
          <w:szCs w:val="32"/>
          <w:rtl/>
        </w:rPr>
        <w:t xml:space="preserve">في </w:t>
      </w:r>
      <w:r w:rsidRPr="009A2D7A">
        <w:rPr>
          <w:rFonts w:cs="Calibri"/>
          <w:sz w:val="32"/>
          <w:szCs w:val="32"/>
          <w:rtl/>
        </w:rPr>
        <w:t xml:space="preserve">آيات الله </w:t>
      </w:r>
      <w:r>
        <w:rPr>
          <w:rFonts w:cs="Calibri" w:hint="cs"/>
          <w:sz w:val="32"/>
          <w:szCs w:val="32"/>
          <w:rtl/>
        </w:rPr>
        <w:t>وأن نخجل من أنفسنا عندما نعرف أن الحيوانات ومنه الغراب لديه غيرة</w:t>
      </w:r>
      <w:r w:rsidRPr="009A2D7A">
        <w:rPr>
          <w:rFonts w:cs="Calibri"/>
          <w:sz w:val="32"/>
          <w:szCs w:val="32"/>
          <w:rtl/>
        </w:rPr>
        <w:t xml:space="preserve">، </w:t>
      </w:r>
      <w:r>
        <w:rPr>
          <w:rFonts w:cs="Calibri" w:hint="cs"/>
          <w:sz w:val="32"/>
          <w:szCs w:val="32"/>
          <w:rtl/>
        </w:rPr>
        <w:t xml:space="preserve">روي عن الإمام </w:t>
      </w:r>
      <w:r w:rsidRPr="00AA077A">
        <w:rPr>
          <w:rFonts w:cs="Calibri"/>
          <w:sz w:val="32"/>
          <w:szCs w:val="32"/>
          <w:rtl/>
        </w:rPr>
        <w:t xml:space="preserve">الصادق عليه السلام: </w:t>
      </w:r>
      <w:r>
        <w:rPr>
          <w:rFonts w:cs="Calibri" w:hint="cs"/>
          <w:sz w:val="32"/>
          <w:szCs w:val="32"/>
          <w:rtl/>
        </w:rPr>
        <w:t>"</w:t>
      </w:r>
      <w:r w:rsidRPr="00AA077A">
        <w:rPr>
          <w:rFonts w:cs="Calibri"/>
          <w:sz w:val="32"/>
          <w:szCs w:val="32"/>
          <w:rtl/>
        </w:rPr>
        <w:t>تعلموا من الغراب ثلاث خصال: استتاره بالسفاد</w:t>
      </w:r>
      <w:r>
        <w:rPr>
          <w:rFonts w:cs="Calibri"/>
          <w:sz w:val="32"/>
          <w:szCs w:val="32"/>
          <w:rtl/>
        </w:rPr>
        <w:t>، وبكوره في طلب الرزق، وحذره</w:t>
      </w:r>
      <w:r>
        <w:rPr>
          <w:rFonts w:cs="Calibri" w:hint="cs"/>
          <w:sz w:val="32"/>
          <w:szCs w:val="32"/>
          <w:rtl/>
        </w:rPr>
        <w:t>"</w:t>
      </w:r>
      <w:r>
        <w:rPr>
          <w:rStyle w:val="Slutkommentarsreferens"/>
          <w:rFonts w:cs="Calibri"/>
          <w:sz w:val="32"/>
          <w:szCs w:val="32"/>
          <w:rtl/>
        </w:rPr>
        <w:endnoteReference w:id="58"/>
      </w:r>
      <w:r w:rsidRPr="00AA077A">
        <w:rPr>
          <w:rFonts w:cs="Calibri"/>
          <w:sz w:val="32"/>
          <w:szCs w:val="32"/>
          <w:rtl/>
        </w:rPr>
        <w:t>.</w:t>
      </w:r>
      <w:r w:rsidRPr="00AA077A">
        <w:rPr>
          <w:rtl/>
        </w:rPr>
        <w:t xml:space="preserve"> </w:t>
      </w:r>
    </w:p>
    <w:p w14:paraId="00ADCFC6" w14:textId="00858AE6" w:rsidR="002C7FF2" w:rsidRDefault="002C7FF2" w:rsidP="00AC7D59">
      <w:pPr>
        <w:spacing w:line="240" w:lineRule="auto"/>
        <w:rPr>
          <w:rFonts w:cs="Calibri"/>
          <w:sz w:val="32"/>
          <w:szCs w:val="32"/>
          <w:rtl/>
        </w:rPr>
      </w:pPr>
      <w:r>
        <w:rPr>
          <w:rFonts w:cs="Calibri" w:hint="cs"/>
          <w:sz w:val="32"/>
          <w:szCs w:val="32"/>
          <w:rtl/>
        </w:rPr>
        <w:t>فقوله: "</w:t>
      </w:r>
      <w:r>
        <w:rPr>
          <w:rFonts w:cs="Calibri"/>
          <w:sz w:val="32"/>
          <w:szCs w:val="32"/>
          <w:rtl/>
        </w:rPr>
        <w:t>استتاره بالسفاد</w:t>
      </w:r>
      <w:r>
        <w:rPr>
          <w:rFonts w:cs="Calibri" w:hint="cs"/>
          <w:sz w:val="32"/>
          <w:szCs w:val="32"/>
          <w:rtl/>
        </w:rPr>
        <w:t xml:space="preserve">"، </w:t>
      </w:r>
      <w:r w:rsidRPr="00AA077A">
        <w:rPr>
          <w:rFonts w:cs="Calibri"/>
          <w:sz w:val="32"/>
          <w:szCs w:val="32"/>
          <w:rtl/>
        </w:rPr>
        <w:t>يشير هذا إلى كيفية أن الغراب يختفي أو يبتعد عن الأنظار أثناء عملية التزاوج (السفاد)</w:t>
      </w:r>
      <w:r>
        <w:rPr>
          <w:rFonts w:cs="Calibri" w:hint="cs"/>
          <w:sz w:val="32"/>
          <w:szCs w:val="32"/>
          <w:rtl/>
        </w:rPr>
        <w:t>لأن لديه غيرة،</w:t>
      </w:r>
      <w:r w:rsidRPr="00291270">
        <w:rPr>
          <w:rtl/>
        </w:rPr>
        <w:t xml:space="preserve"> </w:t>
      </w:r>
      <w:r w:rsidRPr="00291270">
        <w:rPr>
          <w:rFonts w:cs="Calibri"/>
          <w:sz w:val="32"/>
          <w:szCs w:val="32"/>
          <w:rtl/>
        </w:rPr>
        <w:t xml:space="preserve">وهذه دعوة للإنسان أن يحتفظ ببعض خصوصياته بعيدًا عن أعين الناس، وأن يخجل أولئك الذين يمارسون الرذيلة جهارًا، </w:t>
      </w:r>
      <w:r>
        <w:rPr>
          <w:rFonts w:cs="Calibri" w:hint="cs"/>
          <w:sz w:val="32"/>
          <w:szCs w:val="32"/>
          <w:rtl/>
        </w:rPr>
        <w:t>باسم الحرية المنفلتة.</w:t>
      </w:r>
    </w:p>
    <w:p w14:paraId="45D3D2B9" w14:textId="3BA9ACFF" w:rsidR="002C7FF2" w:rsidRDefault="002C7FF2" w:rsidP="0064015F">
      <w:pPr>
        <w:spacing w:line="240" w:lineRule="auto"/>
        <w:rPr>
          <w:rFonts w:cstheme="minorHAnsi"/>
          <w:sz w:val="32"/>
          <w:szCs w:val="32"/>
          <w:rtl/>
        </w:rPr>
      </w:pPr>
      <w:r w:rsidRPr="00291270">
        <w:rPr>
          <w:rFonts w:cs="Calibri"/>
          <w:sz w:val="32"/>
          <w:szCs w:val="32"/>
          <w:rtl/>
        </w:rPr>
        <w:t xml:space="preserve">أما صفة "بكوره في طلب الرزق" فتعني أن الغراب يبدأ في البحث عن طعامه في وقت مبكر من اليوم. وهذا درس لتحفيز الرجل على أن يكون نشيطًا </w:t>
      </w:r>
      <w:r>
        <w:rPr>
          <w:rFonts w:cs="Calibri"/>
          <w:sz w:val="32"/>
          <w:szCs w:val="32"/>
          <w:rtl/>
        </w:rPr>
        <w:t>في طلب رزقه، ويبدأ يومه باكرًا</w:t>
      </w:r>
      <w:r>
        <w:rPr>
          <w:rFonts w:cs="Calibri" w:hint="cs"/>
          <w:sz w:val="32"/>
          <w:szCs w:val="32"/>
          <w:rtl/>
        </w:rPr>
        <w:t xml:space="preserve"> </w:t>
      </w:r>
      <w:r w:rsidRPr="00291270">
        <w:rPr>
          <w:rFonts w:cs="Calibri"/>
          <w:sz w:val="32"/>
          <w:szCs w:val="32"/>
          <w:rtl/>
        </w:rPr>
        <w:t xml:space="preserve">للعمل الجاد </w:t>
      </w:r>
      <w:r>
        <w:rPr>
          <w:rFonts w:cs="Calibri" w:hint="cs"/>
          <w:sz w:val="32"/>
          <w:szCs w:val="32"/>
          <w:rtl/>
        </w:rPr>
        <w:t xml:space="preserve">من أجل </w:t>
      </w:r>
      <w:r>
        <w:rPr>
          <w:rFonts w:cs="Calibri"/>
          <w:sz w:val="32"/>
          <w:szCs w:val="32"/>
          <w:rtl/>
        </w:rPr>
        <w:t xml:space="preserve">حماية </w:t>
      </w:r>
      <w:r>
        <w:rPr>
          <w:rFonts w:cs="Calibri" w:hint="cs"/>
          <w:sz w:val="32"/>
          <w:szCs w:val="32"/>
          <w:rtl/>
        </w:rPr>
        <w:t>عرضه من التعرض للأذى أثناء الخروج.</w:t>
      </w:r>
    </w:p>
    <w:p w14:paraId="1A1798E8" w14:textId="77777777" w:rsidR="002C7FF2" w:rsidRDefault="002C7FF2" w:rsidP="0064015F">
      <w:pPr>
        <w:spacing w:line="240" w:lineRule="auto"/>
        <w:rPr>
          <w:rFonts w:cstheme="minorHAnsi"/>
          <w:sz w:val="32"/>
          <w:szCs w:val="32"/>
          <w:rtl/>
        </w:rPr>
      </w:pPr>
    </w:p>
    <w:p w14:paraId="6A47DD0B" w14:textId="77777777" w:rsidR="002C7FF2" w:rsidRDefault="002C7FF2" w:rsidP="00647FB6">
      <w:pPr>
        <w:spacing w:line="240" w:lineRule="auto"/>
        <w:rPr>
          <w:rFonts w:cstheme="minorHAnsi"/>
          <w:sz w:val="32"/>
          <w:szCs w:val="32"/>
          <w:rtl/>
        </w:rPr>
      </w:pPr>
      <w:r w:rsidRPr="00647FB6">
        <w:rPr>
          <w:rFonts w:cstheme="minorHAnsi" w:hint="cs"/>
          <w:sz w:val="32"/>
          <w:szCs w:val="32"/>
          <w:highlight w:val="yellow"/>
          <w:rtl/>
        </w:rPr>
        <w:t>المبحث الرابع: عباس إنموذج</w:t>
      </w:r>
      <w:r>
        <w:rPr>
          <w:rFonts w:cstheme="minorHAnsi" w:hint="cs"/>
          <w:sz w:val="32"/>
          <w:szCs w:val="32"/>
          <w:highlight w:val="yellow"/>
          <w:rtl/>
        </w:rPr>
        <w:t>ً</w:t>
      </w:r>
      <w:r w:rsidRPr="00647FB6">
        <w:rPr>
          <w:rFonts w:cstheme="minorHAnsi" w:hint="cs"/>
          <w:sz w:val="32"/>
          <w:szCs w:val="32"/>
          <w:highlight w:val="yellow"/>
          <w:rtl/>
        </w:rPr>
        <w:t>ا للغيرة والحياء</w:t>
      </w:r>
    </w:p>
    <w:p w14:paraId="61F7E708" w14:textId="77777777" w:rsidR="002C7FF2" w:rsidRDefault="002C7FF2" w:rsidP="00647FB6">
      <w:pPr>
        <w:spacing w:line="240" w:lineRule="auto"/>
        <w:rPr>
          <w:rFonts w:cstheme="minorHAnsi"/>
          <w:sz w:val="32"/>
          <w:szCs w:val="32"/>
          <w:rtl/>
        </w:rPr>
      </w:pPr>
    </w:p>
    <w:p w14:paraId="7E66F74B" w14:textId="77777777" w:rsidR="002C7FF2" w:rsidRDefault="002C7FF2" w:rsidP="00064843">
      <w:pPr>
        <w:spacing w:line="240" w:lineRule="auto"/>
        <w:rPr>
          <w:rFonts w:cstheme="minorHAnsi"/>
          <w:sz w:val="32"/>
          <w:szCs w:val="32"/>
          <w:rtl/>
        </w:rPr>
      </w:pPr>
      <w:r>
        <w:rPr>
          <w:rFonts w:cstheme="minorHAnsi" w:hint="cs"/>
          <w:sz w:val="32"/>
          <w:szCs w:val="32"/>
          <w:rtl/>
        </w:rPr>
        <w:t>حينما نستقرئ سيرته المباركة نجد مواقف وأحداث عديدة تدل على بلوغه القمّة في صفتي الغيرة والحياء، ومن هذه المواقف:</w:t>
      </w:r>
    </w:p>
    <w:p w14:paraId="4F29ECD5" w14:textId="7C603B15" w:rsidR="002C7FF2" w:rsidRDefault="002C7FF2" w:rsidP="00D73ABD">
      <w:pPr>
        <w:spacing w:line="240" w:lineRule="auto"/>
        <w:rPr>
          <w:rFonts w:cstheme="minorHAnsi"/>
          <w:sz w:val="32"/>
          <w:szCs w:val="32"/>
          <w:rtl/>
        </w:rPr>
      </w:pPr>
      <w:r w:rsidRPr="006D1493">
        <w:rPr>
          <w:rFonts w:cstheme="minorHAnsi" w:hint="cs"/>
          <w:b/>
          <w:bCs/>
          <w:sz w:val="32"/>
          <w:szCs w:val="32"/>
          <w:rtl/>
        </w:rPr>
        <w:t xml:space="preserve">1.الحياء من الله: </w:t>
      </w:r>
      <w:r w:rsidRPr="00D73ABD">
        <w:rPr>
          <w:rFonts w:cs="Calibri"/>
          <w:sz w:val="32"/>
          <w:szCs w:val="32"/>
          <w:rtl/>
        </w:rPr>
        <w:t>ذكـرت بعـ</w:t>
      </w:r>
      <w:r>
        <w:rPr>
          <w:rFonts w:cs="Calibri"/>
          <w:sz w:val="32"/>
          <w:szCs w:val="32"/>
          <w:rtl/>
        </w:rPr>
        <w:t>ض كتب التراجم، أن سيدنا العباس عليه السلام</w:t>
      </w:r>
      <w:r w:rsidRPr="00D73ABD">
        <w:rPr>
          <w:rFonts w:cs="Calibri"/>
          <w:sz w:val="32"/>
          <w:szCs w:val="32"/>
          <w:rtl/>
        </w:rPr>
        <w:t xml:space="preserve"> لما كان ص</w:t>
      </w:r>
      <w:r>
        <w:rPr>
          <w:rFonts w:cs="Calibri"/>
          <w:sz w:val="32"/>
          <w:szCs w:val="32"/>
          <w:rtl/>
        </w:rPr>
        <w:t xml:space="preserve">غيراً أجلسه </w:t>
      </w:r>
      <w:r>
        <w:rPr>
          <w:rFonts w:cs="Calibri" w:hint="cs"/>
          <w:sz w:val="32"/>
          <w:szCs w:val="32"/>
          <w:rtl/>
        </w:rPr>
        <w:t>أ</w:t>
      </w:r>
      <w:r>
        <w:rPr>
          <w:rFonts w:cs="Calibri"/>
          <w:sz w:val="32"/>
          <w:szCs w:val="32"/>
          <w:rtl/>
        </w:rPr>
        <w:t>بوه أمير المؤمنين عليه السلام</w:t>
      </w:r>
      <w:r w:rsidRPr="00D73ABD">
        <w:rPr>
          <w:rFonts w:cs="Calibri"/>
          <w:sz w:val="32"/>
          <w:szCs w:val="32"/>
          <w:rtl/>
        </w:rPr>
        <w:t xml:space="preserve"> في حجره وقبله ثـم قـال لـه بنـي قـل واحد، فقال واحد، فقال له قل اثنين فقال في جوابه قائلاً: (أبتاه إني استحي أن أقول بلسان قلت فيه واحد أن </w:t>
      </w:r>
      <w:r>
        <w:rPr>
          <w:rFonts w:cs="Calibri" w:hint="cs"/>
          <w:sz w:val="32"/>
          <w:szCs w:val="32"/>
          <w:rtl/>
        </w:rPr>
        <w:t>أ</w:t>
      </w:r>
      <w:r w:rsidRPr="00D73ABD">
        <w:rPr>
          <w:rFonts w:cs="Calibri"/>
          <w:sz w:val="32"/>
          <w:szCs w:val="32"/>
          <w:rtl/>
        </w:rPr>
        <w:t xml:space="preserve">قـول اثنين، وبعض أهـل المعرفة قال في تعليقة على هذه العبارة: (قال وفيه </w:t>
      </w:r>
      <w:r>
        <w:rPr>
          <w:rFonts w:cs="Calibri" w:hint="cs"/>
          <w:sz w:val="32"/>
          <w:szCs w:val="32"/>
          <w:rtl/>
        </w:rPr>
        <w:t>إ</w:t>
      </w:r>
      <w:r w:rsidRPr="00D73ABD">
        <w:rPr>
          <w:rFonts w:cs="Calibri"/>
          <w:sz w:val="32"/>
          <w:szCs w:val="32"/>
          <w:rtl/>
        </w:rPr>
        <w:t>شارة عرفانية ترتبط بالتوحيد والع</w:t>
      </w:r>
      <w:r>
        <w:rPr>
          <w:rFonts w:cs="Calibri"/>
          <w:sz w:val="32"/>
          <w:szCs w:val="32"/>
          <w:rtl/>
        </w:rPr>
        <w:t xml:space="preserve">رفان الذي كان عند سيدنا العباس </w:t>
      </w:r>
      <w:r w:rsidRPr="00D73ABD">
        <w:rPr>
          <w:rFonts w:cs="Calibri"/>
          <w:sz w:val="32"/>
          <w:szCs w:val="32"/>
          <w:rtl/>
        </w:rPr>
        <w:t>عليه السلام).</w:t>
      </w:r>
      <w:r>
        <w:rPr>
          <w:rStyle w:val="Slutkommentarsreferens"/>
          <w:rFonts w:cstheme="minorHAnsi"/>
          <w:sz w:val="32"/>
          <w:szCs w:val="32"/>
          <w:rtl/>
        </w:rPr>
        <w:endnoteReference w:id="59"/>
      </w:r>
    </w:p>
    <w:p w14:paraId="166F997F" w14:textId="77777777" w:rsidR="002C7FF2" w:rsidRPr="00D73ABD" w:rsidRDefault="002C7FF2" w:rsidP="00D73ABD">
      <w:pPr>
        <w:spacing w:line="240" w:lineRule="auto"/>
        <w:rPr>
          <w:rFonts w:cstheme="minorHAnsi"/>
          <w:sz w:val="32"/>
          <w:szCs w:val="32"/>
          <w:rtl/>
        </w:rPr>
      </w:pPr>
    </w:p>
    <w:p w14:paraId="5260691D" w14:textId="77777777" w:rsidR="002C7FF2" w:rsidRDefault="002C7FF2" w:rsidP="007D3A7C">
      <w:pPr>
        <w:spacing w:line="240" w:lineRule="auto"/>
        <w:rPr>
          <w:rFonts w:cstheme="minorHAnsi"/>
          <w:b/>
          <w:bCs/>
          <w:sz w:val="32"/>
          <w:szCs w:val="32"/>
          <w:rtl/>
        </w:rPr>
      </w:pPr>
      <w:r>
        <w:rPr>
          <w:rFonts w:cstheme="minorHAnsi" w:hint="cs"/>
          <w:b/>
          <w:bCs/>
          <w:sz w:val="32"/>
          <w:szCs w:val="32"/>
          <w:rtl/>
        </w:rPr>
        <w:t>2</w:t>
      </w:r>
      <w:r w:rsidRPr="00647FB6">
        <w:rPr>
          <w:rFonts w:cstheme="minorHAnsi" w:hint="cs"/>
          <w:b/>
          <w:bCs/>
          <w:sz w:val="32"/>
          <w:szCs w:val="32"/>
          <w:rtl/>
        </w:rPr>
        <w:t xml:space="preserve">. </w:t>
      </w:r>
      <w:r>
        <w:rPr>
          <w:rFonts w:cstheme="minorHAnsi" w:hint="cs"/>
          <w:b/>
          <w:bCs/>
          <w:sz w:val="32"/>
          <w:szCs w:val="32"/>
          <w:rtl/>
        </w:rPr>
        <w:t>حياؤه وغيرته</w:t>
      </w:r>
      <w:r w:rsidRPr="00647FB6">
        <w:rPr>
          <w:rFonts w:cstheme="minorHAnsi" w:hint="cs"/>
          <w:b/>
          <w:bCs/>
          <w:sz w:val="32"/>
          <w:szCs w:val="32"/>
          <w:rtl/>
        </w:rPr>
        <w:t xml:space="preserve"> على الحريم والأطفال: </w:t>
      </w:r>
    </w:p>
    <w:p w14:paraId="57AD5E6B" w14:textId="4CBDC7D2" w:rsidR="002C7FF2" w:rsidRPr="00D73ABD" w:rsidRDefault="002C7FF2" w:rsidP="007D3A7C">
      <w:pPr>
        <w:spacing w:line="240" w:lineRule="auto"/>
        <w:rPr>
          <w:rFonts w:cstheme="minorHAnsi"/>
          <w:sz w:val="32"/>
          <w:szCs w:val="32"/>
          <w:rtl/>
        </w:rPr>
      </w:pPr>
      <w:r w:rsidRPr="00647FB6">
        <w:rPr>
          <w:rFonts w:cs="Calibri" w:hint="cs"/>
          <w:sz w:val="32"/>
          <w:szCs w:val="32"/>
          <w:rtl/>
        </w:rPr>
        <w:t>#</w:t>
      </w:r>
      <w:r w:rsidRPr="00907DEB">
        <w:rPr>
          <w:rFonts w:cs="Calibri" w:hint="cs"/>
          <w:b/>
          <w:bCs/>
          <w:sz w:val="32"/>
          <w:szCs w:val="32"/>
          <w:rtl/>
        </w:rPr>
        <w:t>حياؤه من الحريم والأطفال:</w:t>
      </w:r>
      <w:r>
        <w:rPr>
          <w:rFonts w:cs="Calibri" w:hint="cs"/>
          <w:sz w:val="32"/>
          <w:szCs w:val="32"/>
          <w:rtl/>
        </w:rPr>
        <w:t xml:space="preserve"> </w:t>
      </w:r>
      <w:r w:rsidRPr="00647FB6">
        <w:rPr>
          <w:rFonts w:cs="Calibri"/>
          <w:sz w:val="32"/>
          <w:szCs w:val="32"/>
          <w:rtl/>
        </w:rPr>
        <w:t xml:space="preserve">من أبرز مواقف الحياء </w:t>
      </w:r>
      <w:r w:rsidRPr="00535948">
        <w:rPr>
          <w:rFonts w:cs="Calibri"/>
          <w:sz w:val="32"/>
          <w:szCs w:val="32"/>
          <w:rtl/>
        </w:rPr>
        <w:t>في سيرة العباس عليه السلام ما حدث عند استشهاده. فعندما حاول الإمام الحسين حمله إلى الخيام، رفض العباس قائلاً</w:t>
      </w:r>
      <w:r>
        <w:rPr>
          <w:rFonts w:cs="Calibri" w:hint="cs"/>
          <w:sz w:val="32"/>
          <w:szCs w:val="32"/>
          <w:rtl/>
        </w:rPr>
        <w:t xml:space="preserve">: </w:t>
      </w:r>
      <w:r w:rsidRPr="00535948">
        <w:rPr>
          <w:rFonts w:cs="Calibri"/>
          <w:sz w:val="32"/>
          <w:szCs w:val="32"/>
          <w:rtl/>
        </w:rPr>
        <w:t>أنه يستحي من الأطفال وسكينة بنت الحسين لأنه لم يتمكن من إحضار الماء لهم. هذا الموقف يجسد عمق حيائه حتى في أصعب اللحظات.</w:t>
      </w:r>
      <w:r>
        <w:rPr>
          <w:rStyle w:val="Slutkommentarsreferens"/>
          <w:rFonts w:cstheme="minorHAnsi"/>
          <w:sz w:val="32"/>
          <w:szCs w:val="32"/>
          <w:rtl/>
        </w:rPr>
        <w:endnoteReference w:id="60"/>
      </w:r>
    </w:p>
    <w:p w14:paraId="310C0364" w14:textId="77777777" w:rsidR="002C7FF2" w:rsidRDefault="002C7FF2" w:rsidP="007D3A7C">
      <w:pPr>
        <w:spacing w:line="240" w:lineRule="auto"/>
        <w:rPr>
          <w:rFonts w:cstheme="minorHAnsi"/>
          <w:sz w:val="32"/>
          <w:szCs w:val="32"/>
          <w:rtl/>
        </w:rPr>
      </w:pPr>
    </w:p>
    <w:p w14:paraId="34EAE8F9" w14:textId="649728E8" w:rsidR="002C7FF2" w:rsidRDefault="002C7FF2" w:rsidP="00064843">
      <w:pPr>
        <w:spacing w:line="240" w:lineRule="auto"/>
        <w:rPr>
          <w:rFonts w:cstheme="minorHAnsi"/>
          <w:sz w:val="32"/>
          <w:szCs w:val="32"/>
          <w:rtl/>
        </w:rPr>
      </w:pPr>
      <w:r w:rsidRPr="00647FB6">
        <w:rPr>
          <w:rFonts w:cstheme="minorHAnsi" w:hint="cs"/>
          <w:sz w:val="32"/>
          <w:szCs w:val="32"/>
          <w:rtl/>
        </w:rPr>
        <w:t>#</w:t>
      </w:r>
      <w:r>
        <w:rPr>
          <w:rFonts w:cstheme="minorHAnsi" w:hint="cs"/>
          <w:sz w:val="32"/>
          <w:szCs w:val="32"/>
          <w:rtl/>
        </w:rPr>
        <w:t xml:space="preserve"> </w:t>
      </w:r>
      <w:r w:rsidRPr="00907DEB">
        <w:rPr>
          <w:rFonts w:cstheme="minorHAnsi" w:hint="cs"/>
          <w:b/>
          <w:bCs/>
          <w:sz w:val="32"/>
          <w:szCs w:val="32"/>
          <w:rtl/>
        </w:rPr>
        <w:t>لغيرته لقب بحامي الظعينة</w:t>
      </w:r>
      <w:r>
        <w:rPr>
          <w:rFonts w:cstheme="minorHAnsi" w:hint="cs"/>
          <w:sz w:val="32"/>
          <w:szCs w:val="32"/>
          <w:rtl/>
        </w:rPr>
        <w:t xml:space="preserve">؛ </w:t>
      </w:r>
      <w:r>
        <w:rPr>
          <w:rFonts w:cs="Calibri" w:hint="cs"/>
          <w:sz w:val="32"/>
          <w:szCs w:val="32"/>
          <w:rtl/>
        </w:rPr>
        <w:t>(</w:t>
      </w:r>
      <w:r w:rsidRPr="00CB1133">
        <w:rPr>
          <w:rFonts w:cs="Calibri"/>
          <w:sz w:val="32"/>
          <w:szCs w:val="32"/>
          <w:rtl/>
        </w:rPr>
        <w:t xml:space="preserve">لقيامه بدور مشرّف في رعاية مخدرات النبوة وعقائل </w:t>
      </w:r>
      <w:r w:rsidRPr="00CB1133">
        <w:rPr>
          <w:rFonts w:cs="Calibri" w:hint="cs"/>
          <w:sz w:val="32"/>
          <w:szCs w:val="32"/>
          <w:rtl/>
        </w:rPr>
        <w:t>الوحي،</w:t>
      </w:r>
      <w:r w:rsidRPr="00CB1133">
        <w:rPr>
          <w:rFonts w:cs="Calibri"/>
          <w:sz w:val="32"/>
          <w:szCs w:val="32"/>
          <w:rtl/>
        </w:rPr>
        <w:t xml:space="preserve"> </w:t>
      </w:r>
      <w:r>
        <w:rPr>
          <w:rFonts w:cs="Calibri" w:hint="cs"/>
          <w:sz w:val="32"/>
          <w:szCs w:val="32"/>
          <w:rtl/>
        </w:rPr>
        <w:t xml:space="preserve">حيث </w:t>
      </w:r>
      <w:r w:rsidRPr="00CB1133">
        <w:rPr>
          <w:rFonts w:cs="Calibri"/>
          <w:sz w:val="32"/>
          <w:szCs w:val="32"/>
          <w:rtl/>
        </w:rPr>
        <w:t xml:space="preserve">بذل قصارى جهوده في حمايتهنّ وحراستهنّ </w:t>
      </w:r>
      <w:r w:rsidRPr="00CB1133">
        <w:rPr>
          <w:rFonts w:cs="Calibri" w:hint="cs"/>
          <w:sz w:val="32"/>
          <w:szCs w:val="32"/>
          <w:rtl/>
        </w:rPr>
        <w:t>وخدمتهنّ،</w:t>
      </w:r>
      <w:r w:rsidRPr="00CB1133">
        <w:rPr>
          <w:rFonts w:cs="Calibri"/>
          <w:sz w:val="32"/>
          <w:szCs w:val="32"/>
          <w:rtl/>
        </w:rPr>
        <w:t xml:space="preserve"> فكان هو الذي يقوم </w:t>
      </w:r>
      <w:r w:rsidRPr="00CB1133">
        <w:rPr>
          <w:rFonts w:cs="Calibri" w:hint="cs"/>
          <w:sz w:val="32"/>
          <w:szCs w:val="32"/>
          <w:rtl/>
        </w:rPr>
        <w:t>بترحيلهنّ،</w:t>
      </w:r>
      <w:r w:rsidRPr="00CB1133">
        <w:rPr>
          <w:rFonts w:cs="Calibri"/>
          <w:sz w:val="32"/>
          <w:szCs w:val="32"/>
          <w:rtl/>
        </w:rPr>
        <w:t xml:space="preserve"> و</w:t>
      </w:r>
      <w:r>
        <w:rPr>
          <w:rFonts w:cs="Calibri" w:hint="cs"/>
          <w:sz w:val="32"/>
          <w:szCs w:val="32"/>
          <w:rtl/>
        </w:rPr>
        <w:t>إ</w:t>
      </w:r>
      <w:r w:rsidRPr="00CB1133">
        <w:rPr>
          <w:rFonts w:cs="Calibri"/>
          <w:sz w:val="32"/>
          <w:szCs w:val="32"/>
          <w:rtl/>
        </w:rPr>
        <w:t>نزالهنّ من المحامل طيلة انتقالهنّ من يثرب إلى كربلاء.</w:t>
      </w:r>
      <w:r>
        <w:rPr>
          <w:rStyle w:val="Slutkommentarsreferens"/>
          <w:rFonts w:cstheme="minorHAnsi"/>
          <w:sz w:val="32"/>
          <w:szCs w:val="32"/>
          <w:rtl/>
        </w:rPr>
        <w:endnoteReference w:id="61"/>
      </w:r>
      <w:r>
        <w:rPr>
          <w:rFonts w:cstheme="minorHAnsi" w:hint="cs"/>
          <w:sz w:val="32"/>
          <w:szCs w:val="32"/>
          <w:rtl/>
        </w:rPr>
        <w:t xml:space="preserve"> و</w:t>
      </w:r>
      <w:r w:rsidRPr="00647FB6">
        <w:rPr>
          <w:rFonts w:cstheme="minorHAnsi" w:hint="cs"/>
          <w:sz w:val="32"/>
          <w:szCs w:val="32"/>
          <w:rtl/>
        </w:rPr>
        <w:t>كان أبو الفضل العباس يمسح الدموع عن بنات رسول الله إذا بكين ...وكان ينفض الغبار عن رؤوس الأطفال الصغار إذا جاعوا أو عطشوا أو ضربتهم عادية من عاديات الزمن.</w:t>
      </w:r>
      <w:r w:rsidRPr="00647FB6">
        <w:rPr>
          <w:rStyle w:val="Slutkommentarsreferens"/>
          <w:rFonts w:cstheme="minorHAnsi"/>
          <w:sz w:val="32"/>
          <w:szCs w:val="32"/>
          <w:rtl/>
        </w:rPr>
        <w:endnoteReference w:id="62"/>
      </w:r>
    </w:p>
    <w:p w14:paraId="32F86389" w14:textId="77777777" w:rsidR="002C7FF2" w:rsidRPr="006A15B8" w:rsidRDefault="002C7FF2" w:rsidP="007D3A7C">
      <w:pPr>
        <w:spacing w:line="240" w:lineRule="auto"/>
        <w:rPr>
          <w:rFonts w:cstheme="minorHAnsi"/>
          <w:sz w:val="32"/>
          <w:szCs w:val="32"/>
          <w:rtl/>
        </w:rPr>
      </w:pPr>
      <w:r>
        <w:rPr>
          <w:rFonts w:cstheme="minorHAnsi" w:hint="cs"/>
          <w:sz w:val="32"/>
          <w:szCs w:val="32"/>
          <w:rtl/>
        </w:rPr>
        <w:t>#</w:t>
      </w:r>
      <w:r w:rsidRPr="00907DEB">
        <w:rPr>
          <w:rFonts w:cstheme="minorHAnsi" w:hint="cs"/>
          <w:b/>
          <w:bCs/>
          <w:sz w:val="32"/>
          <w:szCs w:val="32"/>
          <w:rtl/>
        </w:rPr>
        <w:t>ولغيرته لقب بساقي عطاشى كربلاء</w:t>
      </w:r>
      <w:r>
        <w:rPr>
          <w:rFonts w:cstheme="minorHAnsi" w:hint="cs"/>
          <w:sz w:val="32"/>
          <w:szCs w:val="32"/>
          <w:rtl/>
        </w:rPr>
        <w:t xml:space="preserve">، يروى أنه </w:t>
      </w:r>
      <w:r>
        <w:rPr>
          <w:rFonts w:cs="Calibri" w:hint="cs"/>
          <w:sz w:val="32"/>
          <w:szCs w:val="32"/>
          <w:rtl/>
        </w:rPr>
        <w:t>(</w:t>
      </w:r>
      <w:r w:rsidRPr="00164232">
        <w:rPr>
          <w:rFonts w:cs="Calibri"/>
          <w:sz w:val="32"/>
          <w:szCs w:val="32"/>
          <w:rtl/>
        </w:rPr>
        <w:t xml:space="preserve">في اليوم العاشر من </w:t>
      </w:r>
      <w:r w:rsidRPr="00164232">
        <w:rPr>
          <w:rFonts w:cs="Calibri" w:hint="cs"/>
          <w:sz w:val="32"/>
          <w:szCs w:val="32"/>
          <w:rtl/>
        </w:rPr>
        <w:t>المحرّم،</w:t>
      </w:r>
      <w:r>
        <w:rPr>
          <w:rFonts w:cs="Calibri"/>
          <w:sz w:val="32"/>
          <w:szCs w:val="32"/>
          <w:rtl/>
        </w:rPr>
        <w:t xml:space="preserve"> سمع الأطفال ينادون العطش العطش، فتفتت كبده رحمة ورأفة عليهم، فأخذ القربة</w:t>
      </w:r>
      <w:r w:rsidRPr="00164232">
        <w:rPr>
          <w:rFonts w:cs="Calibri"/>
          <w:sz w:val="32"/>
          <w:szCs w:val="32"/>
          <w:rtl/>
        </w:rPr>
        <w:t>، والتحم مع أعد</w:t>
      </w:r>
      <w:r>
        <w:rPr>
          <w:rFonts w:cs="Calibri"/>
          <w:sz w:val="32"/>
          <w:szCs w:val="32"/>
          <w:rtl/>
        </w:rPr>
        <w:t>اء الله حتى كشفهم عن نهر الفرات</w:t>
      </w:r>
      <w:r w:rsidRPr="00164232">
        <w:rPr>
          <w:rFonts w:cs="Calibri"/>
          <w:sz w:val="32"/>
          <w:szCs w:val="32"/>
          <w:rtl/>
        </w:rPr>
        <w:t>، فغرف منه غرفة ليروي ظمأه فأبت</w:t>
      </w:r>
      <w:r>
        <w:rPr>
          <w:rFonts w:cs="Calibri"/>
          <w:sz w:val="32"/>
          <w:szCs w:val="32"/>
          <w:rtl/>
        </w:rPr>
        <w:t xml:space="preserve"> رحمته أن يشرب قبل أخيه وأطفاله</w:t>
      </w:r>
      <w:r w:rsidRPr="00164232">
        <w:rPr>
          <w:rFonts w:cs="Calibri"/>
          <w:sz w:val="32"/>
          <w:szCs w:val="32"/>
          <w:rtl/>
        </w:rPr>
        <w:t>، فرمى الماء من يده</w:t>
      </w:r>
      <w:r>
        <w:rPr>
          <w:rFonts w:cs="Calibri" w:hint="cs"/>
          <w:sz w:val="32"/>
          <w:szCs w:val="32"/>
          <w:rtl/>
        </w:rPr>
        <w:t>)</w:t>
      </w:r>
      <w:r>
        <w:rPr>
          <w:rStyle w:val="Slutkommentarsreferens"/>
          <w:rFonts w:cs="Calibri"/>
          <w:sz w:val="32"/>
          <w:szCs w:val="32"/>
          <w:rtl/>
        </w:rPr>
        <w:endnoteReference w:id="63"/>
      </w:r>
      <w:r>
        <w:rPr>
          <w:rFonts w:cs="Calibri" w:hint="cs"/>
          <w:sz w:val="32"/>
          <w:szCs w:val="32"/>
          <w:rtl/>
        </w:rPr>
        <w:t>، قائلاً:</w:t>
      </w:r>
    </w:p>
    <w:p w14:paraId="7E0F58C1" w14:textId="77777777" w:rsidR="002C7FF2" w:rsidRPr="006A15B8" w:rsidRDefault="002C7FF2" w:rsidP="007D3A7C">
      <w:pPr>
        <w:spacing w:line="240" w:lineRule="auto"/>
        <w:rPr>
          <w:rFonts w:cstheme="minorHAnsi"/>
          <w:sz w:val="32"/>
          <w:szCs w:val="32"/>
          <w:rtl/>
        </w:rPr>
      </w:pPr>
      <w:r w:rsidRPr="006A15B8">
        <w:rPr>
          <w:rFonts w:cstheme="minorHAnsi" w:hint="cs"/>
          <w:sz w:val="32"/>
          <w:szCs w:val="32"/>
          <w:rtl/>
        </w:rPr>
        <w:t xml:space="preserve">يا نفس من بعد الحسين هوني   </w:t>
      </w:r>
      <w:r w:rsidRPr="006A15B8">
        <w:rPr>
          <w:rFonts w:cs="Calibri"/>
          <w:sz w:val="32"/>
          <w:szCs w:val="32"/>
          <w:rtl/>
        </w:rPr>
        <w:t xml:space="preserve">وبعده لا كنت أن تكوني </w:t>
      </w:r>
    </w:p>
    <w:p w14:paraId="2DCCEA16" w14:textId="7B1D2502" w:rsidR="002C7FF2" w:rsidRPr="006A15B8" w:rsidRDefault="002C7FF2" w:rsidP="007D3A7C">
      <w:pPr>
        <w:spacing w:line="240" w:lineRule="auto"/>
        <w:rPr>
          <w:rFonts w:cstheme="minorHAnsi"/>
          <w:sz w:val="32"/>
          <w:szCs w:val="32"/>
          <w:rtl/>
        </w:rPr>
      </w:pPr>
      <w:r>
        <w:rPr>
          <w:rFonts w:cs="Calibri"/>
          <w:sz w:val="32"/>
          <w:szCs w:val="32"/>
          <w:rtl/>
        </w:rPr>
        <w:t>هذا حس</w:t>
      </w:r>
      <w:r>
        <w:rPr>
          <w:rFonts w:cs="Calibri" w:hint="cs"/>
          <w:sz w:val="32"/>
          <w:szCs w:val="32"/>
          <w:rtl/>
        </w:rPr>
        <w:t>ـــــــــــــــــــــــــــــــــــــــــــ</w:t>
      </w:r>
      <w:r>
        <w:rPr>
          <w:rFonts w:cs="Calibri"/>
          <w:sz w:val="32"/>
          <w:szCs w:val="32"/>
          <w:rtl/>
        </w:rPr>
        <w:t xml:space="preserve">ين وارد المنون </w:t>
      </w:r>
      <w:r>
        <w:rPr>
          <w:rFonts w:cs="Calibri" w:hint="cs"/>
          <w:sz w:val="32"/>
          <w:szCs w:val="32"/>
          <w:rtl/>
        </w:rPr>
        <w:t xml:space="preserve">    </w:t>
      </w:r>
      <w:r w:rsidRPr="006A15B8">
        <w:rPr>
          <w:rFonts w:cs="Calibri"/>
          <w:sz w:val="32"/>
          <w:szCs w:val="32"/>
          <w:rtl/>
        </w:rPr>
        <w:t>وتشربين بارد المعي</w:t>
      </w:r>
      <w:r>
        <w:rPr>
          <w:rFonts w:cs="Calibri" w:hint="cs"/>
          <w:sz w:val="32"/>
          <w:szCs w:val="32"/>
          <w:rtl/>
        </w:rPr>
        <w:t>ـــــــــــــــــــــــ</w:t>
      </w:r>
      <w:r w:rsidRPr="006A15B8">
        <w:rPr>
          <w:rFonts w:cs="Calibri"/>
          <w:sz w:val="32"/>
          <w:szCs w:val="32"/>
          <w:rtl/>
        </w:rPr>
        <w:t xml:space="preserve">ن </w:t>
      </w:r>
    </w:p>
    <w:p w14:paraId="293D1F24" w14:textId="5891F56C" w:rsidR="002C7FF2" w:rsidRDefault="002C7FF2" w:rsidP="007D3A7C">
      <w:pPr>
        <w:spacing w:line="240" w:lineRule="auto"/>
        <w:rPr>
          <w:rFonts w:cstheme="minorHAnsi"/>
          <w:sz w:val="32"/>
          <w:szCs w:val="32"/>
          <w:rtl/>
        </w:rPr>
      </w:pPr>
      <w:r w:rsidRPr="00306CE1">
        <w:rPr>
          <w:rFonts w:cs="Calibri"/>
          <w:sz w:val="32"/>
          <w:szCs w:val="32"/>
          <w:rtl/>
        </w:rPr>
        <w:t>هيهات ما</w:t>
      </w:r>
      <w:r w:rsidRPr="00306CE1">
        <w:rPr>
          <w:rFonts w:cs="Calibri" w:hint="cs"/>
          <w:sz w:val="32"/>
          <w:szCs w:val="32"/>
          <w:rtl/>
        </w:rPr>
        <w:t xml:space="preserve"> </w:t>
      </w:r>
      <w:r w:rsidRPr="00306CE1">
        <w:rPr>
          <w:rFonts w:cs="Calibri"/>
          <w:sz w:val="32"/>
          <w:szCs w:val="32"/>
          <w:rtl/>
        </w:rPr>
        <w:t>هذا فعال دي</w:t>
      </w:r>
      <w:r>
        <w:rPr>
          <w:rFonts w:cs="Calibri" w:hint="cs"/>
          <w:sz w:val="32"/>
          <w:szCs w:val="32"/>
          <w:rtl/>
        </w:rPr>
        <w:t>ــــــــــــــــ</w:t>
      </w:r>
      <w:r w:rsidRPr="00306CE1">
        <w:rPr>
          <w:rFonts w:cs="Calibri"/>
          <w:sz w:val="32"/>
          <w:szCs w:val="32"/>
          <w:rtl/>
        </w:rPr>
        <w:t xml:space="preserve">ني </w:t>
      </w:r>
      <w:r w:rsidRPr="00306CE1">
        <w:rPr>
          <w:rFonts w:cs="Calibri" w:hint="cs"/>
          <w:sz w:val="32"/>
          <w:szCs w:val="32"/>
          <w:rtl/>
        </w:rPr>
        <w:t xml:space="preserve">     </w:t>
      </w:r>
      <w:r>
        <w:rPr>
          <w:rFonts w:cs="Calibri" w:hint="cs"/>
          <w:sz w:val="32"/>
          <w:szCs w:val="32"/>
          <w:rtl/>
        </w:rPr>
        <w:t xml:space="preserve">  </w:t>
      </w:r>
      <w:r w:rsidRPr="00306CE1">
        <w:rPr>
          <w:rFonts w:cs="Calibri"/>
          <w:sz w:val="32"/>
          <w:szCs w:val="32"/>
          <w:rtl/>
        </w:rPr>
        <w:t>ولا فعال صادق اليقين</w:t>
      </w:r>
      <w:r>
        <w:rPr>
          <w:rStyle w:val="Slutkommentarsreferens"/>
          <w:rFonts w:cstheme="minorHAnsi"/>
          <w:sz w:val="32"/>
          <w:szCs w:val="32"/>
          <w:rtl/>
        </w:rPr>
        <w:endnoteReference w:id="64"/>
      </w:r>
    </w:p>
    <w:p w14:paraId="28E0770E" w14:textId="77777777" w:rsidR="002C7FF2" w:rsidRPr="00306CE1" w:rsidRDefault="002C7FF2" w:rsidP="007D3A7C">
      <w:pPr>
        <w:spacing w:line="240" w:lineRule="auto"/>
        <w:rPr>
          <w:rFonts w:cstheme="minorHAnsi"/>
          <w:sz w:val="32"/>
          <w:szCs w:val="32"/>
          <w:rtl/>
        </w:rPr>
      </w:pPr>
    </w:p>
    <w:p w14:paraId="464418CC" w14:textId="77777777" w:rsidR="002C7FF2" w:rsidRPr="00647FB6" w:rsidRDefault="002C7FF2" w:rsidP="00907DEB">
      <w:pPr>
        <w:spacing w:line="240" w:lineRule="auto"/>
        <w:rPr>
          <w:rFonts w:cstheme="minorHAnsi"/>
          <w:b/>
          <w:bCs/>
          <w:sz w:val="32"/>
          <w:szCs w:val="32"/>
          <w:rtl/>
        </w:rPr>
      </w:pPr>
      <w:r>
        <w:rPr>
          <w:rFonts w:cstheme="minorHAnsi" w:hint="cs"/>
          <w:b/>
          <w:bCs/>
          <w:sz w:val="32"/>
          <w:szCs w:val="32"/>
          <w:rtl/>
        </w:rPr>
        <w:t>3</w:t>
      </w:r>
      <w:r>
        <w:rPr>
          <w:rFonts w:cstheme="minorHAnsi"/>
          <w:b/>
          <w:bCs/>
          <w:sz w:val="32"/>
          <w:szCs w:val="32"/>
          <w:rtl/>
        </w:rPr>
        <w:t xml:space="preserve">. </w:t>
      </w:r>
      <w:r>
        <w:rPr>
          <w:rFonts w:cstheme="minorHAnsi" w:hint="cs"/>
          <w:b/>
          <w:bCs/>
          <w:sz w:val="32"/>
          <w:szCs w:val="32"/>
          <w:rtl/>
        </w:rPr>
        <w:t>حياؤه وغيرته على</w:t>
      </w:r>
      <w:r w:rsidRPr="00647FB6">
        <w:rPr>
          <w:rFonts w:cstheme="minorHAnsi"/>
          <w:b/>
          <w:bCs/>
          <w:sz w:val="32"/>
          <w:szCs w:val="32"/>
          <w:rtl/>
        </w:rPr>
        <w:t xml:space="preserve"> الإمام الحسين عليه السلام</w:t>
      </w:r>
      <w:r w:rsidRPr="00647FB6">
        <w:rPr>
          <w:rFonts w:cstheme="minorHAnsi" w:hint="cs"/>
          <w:b/>
          <w:bCs/>
          <w:sz w:val="32"/>
          <w:szCs w:val="32"/>
          <w:rtl/>
        </w:rPr>
        <w:t xml:space="preserve">: </w:t>
      </w:r>
      <w:r w:rsidRPr="00647FB6">
        <w:rPr>
          <w:rFonts w:cstheme="minorHAnsi" w:hint="cs"/>
          <w:sz w:val="32"/>
          <w:szCs w:val="32"/>
          <w:rtl/>
        </w:rPr>
        <w:t>التي تجسدت فيما يلي:</w:t>
      </w:r>
    </w:p>
    <w:p w14:paraId="3D78133D" w14:textId="59C260F1" w:rsidR="002C7FF2" w:rsidRDefault="002C7FF2" w:rsidP="00907DEB">
      <w:pPr>
        <w:spacing w:line="240" w:lineRule="auto"/>
        <w:rPr>
          <w:rFonts w:cstheme="minorHAnsi"/>
          <w:sz w:val="32"/>
          <w:szCs w:val="32"/>
          <w:rtl/>
        </w:rPr>
      </w:pPr>
      <w:r w:rsidRPr="00647FB6">
        <w:rPr>
          <w:rFonts w:cstheme="minorHAnsi" w:hint="cs"/>
          <w:sz w:val="32"/>
          <w:szCs w:val="32"/>
          <w:rtl/>
        </w:rPr>
        <w:t>#</w:t>
      </w:r>
      <w:r w:rsidRPr="00907DEB">
        <w:rPr>
          <w:rFonts w:cs="Calibri"/>
          <w:b/>
          <w:bCs/>
          <w:sz w:val="32"/>
          <w:szCs w:val="32"/>
          <w:rtl/>
        </w:rPr>
        <w:t xml:space="preserve"> </w:t>
      </w:r>
      <w:r w:rsidRPr="00647FB6">
        <w:rPr>
          <w:rFonts w:cs="Calibri"/>
          <w:b/>
          <w:bCs/>
          <w:sz w:val="32"/>
          <w:szCs w:val="32"/>
          <w:rtl/>
        </w:rPr>
        <w:t>حياؤه من أخيه الحسين</w:t>
      </w:r>
      <w:r>
        <w:rPr>
          <w:rFonts w:cstheme="minorHAnsi" w:hint="cs"/>
          <w:sz w:val="32"/>
          <w:szCs w:val="32"/>
          <w:rtl/>
        </w:rPr>
        <w:t xml:space="preserve">: لقد عرف بشدة حيائه وتواضعه تجاه </w:t>
      </w:r>
      <w:r w:rsidRPr="00647FB6">
        <w:rPr>
          <w:rFonts w:cstheme="minorHAnsi" w:hint="cs"/>
          <w:sz w:val="32"/>
          <w:szCs w:val="32"/>
          <w:rtl/>
        </w:rPr>
        <w:t>أخيه الحسين عليه السلام فكان يمرغ خديه ورأسه بين يدي الحسين ع</w:t>
      </w:r>
      <w:r>
        <w:rPr>
          <w:rFonts w:cstheme="minorHAnsi" w:hint="cs"/>
          <w:sz w:val="32"/>
          <w:szCs w:val="32"/>
          <w:rtl/>
        </w:rPr>
        <w:t>ليه السلام</w:t>
      </w:r>
      <w:r w:rsidRPr="00647FB6">
        <w:rPr>
          <w:rFonts w:cstheme="minorHAnsi" w:hint="cs"/>
          <w:sz w:val="32"/>
          <w:szCs w:val="32"/>
          <w:rtl/>
        </w:rPr>
        <w:t xml:space="preserve"> وكان إذا خاطبه لا يقول يا أخي بل يقول: يا سيدي يا بن رسول الله.</w:t>
      </w:r>
      <w:r w:rsidRPr="00647FB6">
        <w:rPr>
          <w:rStyle w:val="Slutkommentarsreferens"/>
          <w:rFonts w:cstheme="minorHAnsi"/>
          <w:sz w:val="32"/>
          <w:szCs w:val="32"/>
          <w:rtl/>
        </w:rPr>
        <w:endnoteReference w:id="65"/>
      </w:r>
    </w:p>
    <w:p w14:paraId="4286EFCA" w14:textId="0B0A5917" w:rsidR="002C7FF2" w:rsidRPr="00647FB6" w:rsidRDefault="002C7FF2" w:rsidP="00EA2B2B">
      <w:pPr>
        <w:spacing w:line="240" w:lineRule="auto"/>
        <w:rPr>
          <w:rFonts w:cstheme="minorHAnsi"/>
          <w:sz w:val="32"/>
          <w:szCs w:val="32"/>
          <w:rtl/>
        </w:rPr>
      </w:pPr>
      <w:r>
        <w:rPr>
          <w:rFonts w:cstheme="minorHAnsi" w:hint="cs"/>
          <w:sz w:val="32"/>
          <w:szCs w:val="32"/>
          <w:rtl/>
        </w:rPr>
        <w:t xml:space="preserve">ومن مواقف حيائه </w:t>
      </w:r>
      <w:r w:rsidRPr="00647FB6">
        <w:rPr>
          <w:rFonts w:cs="Calibri"/>
          <w:sz w:val="32"/>
          <w:szCs w:val="32"/>
          <w:rtl/>
        </w:rPr>
        <w:t xml:space="preserve">في لحظاته الأخيرة، </w:t>
      </w:r>
      <w:r>
        <w:rPr>
          <w:rFonts w:cs="Calibri" w:hint="cs"/>
          <w:sz w:val="32"/>
          <w:szCs w:val="32"/>
          <w:rtl/>
        </w:rPr>
        <w:t>حينما جاءه أخوه الحسين عليه السلام</w:t>
      </w:r>
      <w:r w:rsidRPr="00647FB6">
        <w:rPr>
          <w:rFonts w:cs="Calibri"/>
          <w:sz w:val="32"/>
          <w:szCs w:val="32"/>
          <w:rtl/>
        </w:rPr>
        <w:t xml:space="preserve"> </w:t>
      </w:r>
      <w:r>
        <w:rPr>
          <w:rFonts w:cs="Calibri" w:hint="cs"/>
          <w:sz w:val="32"/>
          <w:szCs w:val="32"/>
          <w:rtl/>
        </w:rPr>
        <w:t>وأخذ يمسح على وجهه، فقال له العباس عليه السلام</w:t>
      </w:r>
      <w:r w:rsidRPr="00647FB6">
        <w:rPr>
          <w:rFonts w:cs="Calibri"/>
          <w:sz w:val="32"/>
          <w:szCs w:val="32"/>
          <w:rtl/>
        </w:rPr>
        <w:t>: "</w:t>
      </w:r>
      <w:r w:rsidRPr="00FB0E92">
        <w:rPr>
          <w:rFonts w:cs="Calibri"/>
          <w:sz w:val="32"/>
          <w:szCs w:val="32"/>
          <w:rtl/>
        </w:rPr>
        <w:t xml:space="preserve">أنت الآن جئتني وأخذت برأسي. ولكن بعد ساعة من يرفع رأسك عن </w:t>
      </w:r>
      <w:r>
        <w:rPr>
          <w:rFonts w:cs="Calibri"/>
          <w:sz w:val="32"/>
          <w:szCs w:val="32"/>
          <w:rtl/>
        </w:rPr>
        <w:t>التراب؟ ومن يمسح التراب عن وجهك</w:t>
      </w:r>
      <w:r w:rsidRPr="00647FB6">
        <w:rPr>
          <w:rFonts w:cs="Calibri"/>
          <w:sz w:val="32"/>
          <w:szCs w:val="32"/>
          <w:rtl/>
        </w:rPr>
        <w:t>".</w:t>
      </w:r>
      <w:r>
        <w:rPr>
          <w:rStyle w:val="Slutkommentarsreferens"/>
          <w:rFonts w:cs="Calibri"/>
          <w:sz w:val="32"/>
          <w:szCs w:val="32"/>
          <w:rtl/>
        </w:rPr>
        <w:endnoteReference w:id="66"/>
      </w:r>
      <w:r w:rsidRPr="00647FB6">
        <w:rPr>
          <w:rFonts w:cs="Calibri"/>
          <w:sz w:val="32"/>
          <w:szCs w:val="32"/>
          <w:rtl/>
        </w:rPr>
        <w:t xml:space="preserve"> هذا يدل على حيائه الشديد من أن يكون عبئاً على أخيه حتى في تلك اللحظات العصيبة.</w:t>
      </w:r>
    </w:p>
    <w:p w14:paraId="4DA9F00C" w14:textId="77777777" w:rsidR="002C7FF2" w:rsidRDefault="002C7FF2" w:rsidP="00306CE1">
      <w:pPr>
        <w:spacing w:line="240" w:lineRule="auto"/>
        <w:rPr>
          <w:rFonts w:cs="Calibri"/>
          <w:sz w:val="32"/>
          <w:szCs w:val="32"/>
          <w:rtl/>
        </w:rPr>
      </w:pPr>
    </w:p>
    <w:p w14:paraId="0B6AEA22" w14:textId="270886E6" w:rsidR="002C7FF2" w:rsidRPr="00EA2B2B" w:rsidRDefault="002C7FF2" w:rsidP="00EA2B2B">
      <w:pPr>
        <w:spacing w:line="240" w:lineRule="auto"/>
        <w:rPr>
          <w:rFonts w:cstheme="minorHAnsi"/>
          <w:sz w:val="32"/>
          <w:szCs w:val="32"/>
          <w:rtl/>
        </w:rPr>
      </w:pPr>
      <w:r w:rsidRPr="00907DEB">
        <w:rPr>
          <w:rFonts w:cs="Calibri" w:hint="cs"/>
          <w:b/>
          <w:bCs/>
          <w:sz w:val="32"/>
          <w:szCs w:val="32"/>
          <w:rtl/>
        </w:rPr>
        <w:t>#</w:t>
      </w:r>
      <w:r w:rsidRPr="00907DEB">
        <w:rPr>
          <w:rFonts w:cstheme="minorHAnsi" w:hint="cs"/>
          <w:b/>
          <w:bCs/>
          <w:sz w:val="32"/>
          <w:szCs w:val="32"/>
          <w:rtl/>
        </w:rPr>
        <w:t xml:space="preserve"> غيرته ترفض أمان الأعداء:</w:t>
      </w:r>
      <w:r w:rsidRPr="00647FB6">
        <w:rPr>
          <w:rFonts w:cstheme="minorHAnsi" w:hint="cs"/>
          <w:sz w:val="32"/>
          <w:szCs w:val="32"/>
          <w:rtl/>
        </w:rPr>
        <w:t xml:space="preserve"> </w:t>
      </w:r>
      <w:r w:rsidRPr="00EA2B2B">
        <w:rPr>
          <w:rFonts w:cs="Calibri"/>
          <w:sz w:val="32"/>
          <w:szCs w:val="32"/>
          <w:rtl/>
        </w:rPr>
        <w:t>يُروى أن الشمر وقف على مقربة من الخيام ينادي: "أين بنو أختنا؟ أين العباس وإخوته؟"، وقد كرر هذا النداء أكثر من مرة، ولكنه لم يسمع جواباً، لأن أبا الفضل أخذه الحياء من أخيه الحسين فأطرق إلى الأرض ينكت التراب بأنامله، وقد احمرت وجنتاه من الخجل. وسكت حياءً من النساء اللواتي وقفن في الخيمة ينصتن إلى نداء الشمر، وخصوصاً العقيلة زينب. فقال الحسين عليه السلام: "أجيبوه وإن كان فاسقاً".</w:t>
      </w:r>
    </w:p>
    <w:p w14:paraId="1FA4D1CD" w14:textId="77777777" w:rsidR="002C7FF2" w:rsidRPr="006A15B8" w:rsidRDefault="002C7FF2" w:rsidP="00EA2B2B">
      <w:pPr>
        <w:spacing w:line="240" w:lineRule="auto"/>
        <w:rPr>
          <w:rFonts w:cstheme="minorHAnsi"/>
          <w:sz w:val="32"/>
          <w:szCs w:val="32"/>
          <w:rtl/>
        </w:rPr>
      </w:pPr>
      <w:r w:rsidRPr="00EA2B2B">
        <w:rPr>
          <w:rFonts w:cs="Calibri"/>
          <w:sz w:val="32"/>
          <w:szCs w:val="32"/>
          <w:rtl/>
        </w:rPr>
        <w:t>فقام إليه العباس وإخوته بين يديه وسأله عن قصده ومراده، فإذا به يقول: "يا بني أختي، أنتم آمنون فلا تقتلوا أنفسكم مع الحسين... والزموا طاعة أمير المؤمنين يزيد، فإنه لم يريكم إلا ما تحبون". فقال له أبو الفضل: "تبت يداك يا عدو الله، ولعن ما جئتنا به من أمانك. أتأمرنا أن نترك أخانا وسيدنا الحسين بن فاطمة، وندخل في طاعة اللعناء وأولاد اللعناء؟ أتأمننا وابن رسول الله لا أمان له</w:t>
      </w:r>
      <w:r w:rsidRPr="006A15B8">
        <w:rPr>
          <w:rFonts w:cstheme="minorHAnsi" w:hint="cs"/>
          <w:sz w:val="32"/>
          <w:szCs w:val="32"/>
          <w:rtl/>
        </w:rPr>
        <w:t>؟</w:t>
      </w:r>
      <w:r w:rsidRPr="00647FB6">
        <w:rPr>
          <w:rStyle w:val="Slutkommentarsreferens"/>
          <w:rFonts w:cstheme="minorHAnsi"/>
          <w:sz w:val="32"/>
          <w:szCs w:val="32"/>
          <w:rtl/>
        </w:rPr>
        <w:endnoteReference w:id="67"/>
      </w:r>
    </w:p>
    <w:p w14:paraId="111168D6" w14:textId="77777777" w:rsidR="002C7FF2" w:rsidRPr="00647FB6" w:rsidRDefault="002C7FF2" w:rsidP="00EA2B2B">
      <w:pPr>
        <w:spacing w:line="240" w:lineRule="auto"/>
        <w:rPr>
          <w:rFonts w:cstheme="minorHAnsi"/>
          <w:sz w:val="32"/>
          <w:szCs w:val="32"/>
          <w:rtl/>
        </w:rPr>
      </w:pPr>
      <w:r w:rsidRPr="00647FB6">
        <w:rPr>
          <w:rFonts w:cstheme="minorHAnsi" w:hint="cs"/>
          <w:sz w:val="32"/>
          <w:szCs w:val="32"/>
          <w:rtl/>
        </w:rPr>
        <w:t>#</w:t>
      </w:r>
      <w:r w:rsidRPr="00907DEB">
        <w:rPr>
          <w:rFonts w:cstheme="minorHAnsi" w:hint="cs"/>
          <w:b/>
          <w:bCs/>
          <w:sz w:val="32"/>
          <w:szCs w:val="32"/>
          <w:rtl/>
        </w:rPr>
        <w:t>غيرته السبب لمواساته بنفسه:</w:t>
      </w:r>
      <w:r w:rsidRPr="00647FB6">
        <w:rPr>
          <w:rFonts w:cstheme="minorHAnsi" w:hint="cs"/>
          <w:sz w:val="32"/>
          <w:szCs w:val="32"/>
          <w:rtl/>
        </w:rPr>
        <w:t xml:space="preserve"> </w:t>
      </w:r>
      <w:r w:rsidRPr="00647FB6">
        <w:rPr>
          <w:rFonts w:cstheme="minorHAnsi"/>
          <w:sz w:val="32"/>
          <w:szCs w:val="32"/>
          <w:rtl/>
        </w:rPr>
        <w:t>كان العباس عليه السلام</w:t>
      </w:r>
      <w:r w:rsidRPr="00B3155E">
        <w:rPr>
          <w:rFonts w:cstheme="minorHAnsi"/>
          <w:sz w:val="32"/>
          <w:szCs w:val="32"/>
          <w:rtl/>
        </w:rPr>
        <w:t xml:space="preserve"> من أشد المدافعين عن الدين الإسلامي وقيمه</w:t>
      </w:r>
      <w:r w:rsidRPr="00647FB6">
        <w:rPr>
          <w:rFonts w:cstheme="minorHAnsi" w:hint="cs"/>
          <w:sz w:val="32"/>
          <w:szCs w:val="32"/>
          <w:rtl/>
        </w:rPr>
        <w:t xml:space="preserve"> المتمثل ب</w:t>
      </w:r>
      <w:r w:rsidRPr="00B3155E">
        <w:rPr>
          <w:rFonts w:cstheme="minorHAnsi"/>
          <w:sz w:val="32"/>
          <w:szCs w:val="32"/>
          <w:rtl/>
        </w:rPr>
        <w:t>الدفاع عن الإمام الح</w:t>
      </w:r>
      <w:r w:rsidRPr="00647FB6">
        <w:rPr>
          <w:rFonts w:cstheme="minorHAnsi"/>
          <w:sz w:val="32"/>
          <w:szCs w:val="32"/>
          <w:rtl/>
        </w:rPr>
        <w:t>سين عليه السلام ومواجهة الظلم</w:t>
      </w:r>
      <w:r w:rsidRPr="00647FB6">
        <w:rPr>
          <w:rFonts w:cstheme="minorHAnsi" w:hint="cs"/>
          <w:sz w:val="32"/>
          <w:szCs w:val="32"/>
          <w:rtl/>
        </w:rPr>
        <w:t xml:space="preserve">، </w:t>
      </w:r>
      <w:r>
        <w:rPr>
          <w:rFonts w:cstheme="minorHAnsi" w:hint="cs"/>
          <w:sz w:val="32"/>
          <w:szCs w:val="32"/>
          <w:rtl/>
        </w:rPr>
        <w:t>حتى استشهد</w:t>
      </w:r>
      <w:r w:rsidRPr="00647FB6">
        <w:rPr>
          <w:rFonts w:cstheme="minorHAnsi" w:hint="cs"/>
          <w:sz w:val="32"/>
          <w:szCs w:val="32"/>
          <w:rtl/>
        </w:rPr>
        <w:t xml:space="preserve"> (بعد أن قطعت يداه، وأصابه السهم في عينه، وفلقت هامته بالعمود، وتعددت جراحاته حتى لم يبق فيه موضع من بدنه لا توجد فيه شربة سيف أو طعنة رمح أو إصابة سهم)</w:t>
      </w:r>
      <w:r w:rsidRPr="00647FB6">
        <w:rPr>
          <w:rStyle w:val="Slutkommentarsreferens"/>
          <w:rFonts w:cstheme="minorHAnsi"/>
          <w:sz w:val="32"/>
          <w:szCs w:val="32"/>
          <w:rtl/>
        </w:rPr>
        <w:endnoteReference w:id="68"/>
      </w:r>
      <w:r w:rsidRPr="00647FB6">
        <w:rPr>
          <w:rFonts w:cstheme="minorHAnsi" w:hint="cs"/>
          <w:sz w:val="32"/>
          <w:szCs w:val="32"/>
          <w:rtl/>
        </w:rPr>
        <w:t>. فهل توجد مواساة أعظم من هذه؟</w:t>
      </w:r>
    </w:p>
    <w:p w14:paraId="63EF9888" w14:textId="37EFE52F" w:rsidR="002C7FF2" w:rsidRPr="00647FB6" w:rsidRDefault="002C7FF2" w:rsidP="00907DEB">
      <w:pPr>
        <w:spacing w:line="240" w:lineRule="auto"/>
        <w:rPr>
          <w:rFonts w:cstheme="minorHAnsi"/>
          <w:sz w:val="32"/>
          <w:szCs w:val="32"/>
          <w:rtl/>
        </w:rPr>
      </w:pPr>
      <w:r w:rsidRPr="00647FB6">
        <w:rPr>
          <w:rFonts w:cstheme="minorHAnsi" w:hint="cs"/>
          <w:sz w:val="32"/>
          <w:szCs w:val="32"/>
          <w:rtl/>
        </w:rPr>
        <w:t xml:space="preserve">وصدق الإمام الحجة </w:t>
      </w:r>
      <w:r>
        <w:rPr>
          <w:rFonts w:cstheme="minorHAnsi" w:hint="cs"/>
          <w:sz w:val="32"/>
          <w:szCs w:val="32"/>
          <w:rtl/>
        </w:rPr>
        <w:t>(</w:t>
      </w:r>
      <w:r w:rsidRPr="00647FB6">
        <w:rPr>
          <w:rFonts w:cstheme="minorHAnsi" w:hint="cs"/>
          <w:sz w:val="32"/>
          <w:szCs w:val="32"/>
          <w:rtl/>
        </w:rPr>
        <w:t>عج) حينما قال بحقه في زيارة الناحية: السلام على أبي الفضل العباس ابن أمير المؤم</w:t>
      </w:r>
      <w:r>
        <w:rPr>
          <w:rFonts w:cstheme="minorHAnsi" w:hint="cs"/>
          <w:sz w:val="32"/>
          <w:szCs w:val="32"/>
          <w:rtl/>
        </w:rPr>
        <w:t xml:space="preserve">نين </w:t>
      </w:r>
      <w:r w:rsidRPr="00647FB6">
        <w:rPr>
          <w:rFonts w:cstheme="minorHAnsi" w:hint="cs"/>
          <w:sz w:val="32"/>
          <w:szCs w:val="32"/>
          <w:rtl/>
        </w:rPr>
        <w:t>المواسي أخاه بنفسه الآخذ لغده من أمسه، الساعي إليه بمائه، الفادي له، المقطوعة يداه...".</w:t>
      </w:r>
    </w:p>
    <w:p w14:paraId="79BB7B7C" w14:textId="27535F39" w:rsidR="002C7FF2" w:rsidRPr="00647FB6" w:rsidRDefault="002C7FF2" w:rsidP="00D73ABD">
      <w:pPr>
        <w:spacing w:line="240" w:lineRule="auto"/>
        <w:rPr>
          <w:rFonts w:cs="Calibri"/>
          <w:sz w:val="32"/>
          <w:szCs w:val="32"/>
          <w:rtl/>
        </w:rPr>
      </w:pPr>
      <w:r>
        <w:rPr>
          <w:rFonts w:cs="Calibri" w:hint="cs"/>
          <w:sz w:val="32"/>
          <w:szCs w:val="32"/>
          <w:rtl/>
        </w:rPr>
        <w:t>نعم، إنّ هذه المواساة قد أشار إليها أمير المؤمنين عليه السلام في يوم مولد العباس عليه السلام في</w:t>
      </w:r>
      <w:r>
        <w:rPr>
          <w:rFonts w:cs="Calibri"/>
          <w:sz w:val="32"/>
          <w:szCs w:val="32"/>
          <w:rtl/>
        </w:rPr>
        <w:t xml:space="preserve"> اليوم الرابع من شهر شعبان</w:t>
      </w:r>
      <w:r>
        <w:rPr>
          <w:rFonts w:cs="Calibri" w:hint="cs"/>
          <w:sz w:val="32"/>
          <w:szCs w:val="32"/>
          <w:rtl/>
        </w:rPr>
        <w:t>، سنة 26هـ.</w:t>
      </w:r>
    </w:p>
    <w:p w14:paraId="287D3B56" w14:textId="77777777" w:rsidR="002C7FF2" w:rsidRPr="004F61FD" w:rsidRDefault="002C7FF2" w:rsidP="007D3A7C">
      <w:pPr>
        <w:spacing w:line="240" w:lineRule="auto"/>
        <w:rPr>
          <w:rFonts w:cstheme="minorHAnsi"/>
          <w:sz w:val="32"/>
          <w:szCs w:val="32"/>
          <w:rtl/>
        </w:rPr>
      </w:pPr>
      <w:r w:rsidRPr="004F61FD">
        <w:rPr>
          <w:rFonts w:cstheme="minorHAnsi" w:hint="cs"/>
          <w:sz w:val="32"/>
          <w:szCs w:val="32"/>
          <w:rtl/>
        </w:rPr>
        <w:t xml:space="preserve">يروى حينما كان الإمام علي عليه السلام في </w:t>
      </w:r>
      <w:r w:rsidRPr="004F61FD">
        <w:rPr>
          <w:rFonts w:cs="Calibri"/>
          <w:sz w:val="32"/>
          <w:szCs w:val="32"/>
          <w:rtl/>
        </w:rPr>
        <w:t>مسجد النبي صلى</w:t>
      </w:r>
      <w:r w:rsidRPr="004F61FD">
        <w:rPr>
          <w:rFonts w:cs="Calibri" w:hint="cs"/>
          <w:sz w:val="32"/>
          <w:szCs w:val="32"/>
          <w:rtl/>
        </w:rPr>
        <w:t xml:space="preserve"> </w:t>
      </w:r>
      <w:r w:rsidRPr="004F61FD">
        <w:rPr>
          <w:rFonts w:cs="Calibri"/>
          <w:sz w:val="32"/>
          <w:szCs w:val="32"/>
          <w:rtl/>
        </w:rPr>
        <w:t>‌الله‌</w:t>
      </w:r>
      <w:r w:rsidRPr="004F61FD">
        <w:rPr>
          <w:rFonts w:cs="Calibri" w:hint="cs"/>
          <w:sz w:val="32"/>
          <w:szCs w:val="32"/>
          <w:rtl/>
        </w:rPr>
        <w:t xml:space="preserve"> </w:t>
      </w:r>
      <w:r w:rsidRPr="004F61FD">
        <w:rPr>
          <w:rFonts w:cs="Calibri"/>
          <w:sz w:val="32"/>
          <w:szCs w:val="32"/>
          <w:rtl/>
        </w:rPr>
        <w:t>عليه‌ وآله بالمدينة</w:t>
      </w:r>
      <w:r w:rsidRPr="004F61FD">
        <w:rPr>
          <w:rFonts w:cs="Calibri" w:hint="cs"/>
          <w:sz w:val="32"/>
          <w:szCs w:val="32"/>
          <w:rtl/>
        </w:rPr>
        <w:t xml:space="preserve">، ولما انتهى من وعظ وإرشاد الناس، بشّره قنبر </w:t>
      </w:r>
      <w:r w:rsidRPr="004F61FD">
        <w:rPr>
          <w:rFonts w:cstheme="minorHAnsi" w:hint="cs"/>
          <w:sz w:val="32"/>
          <w:szCs w:val="32"/>
          <w:rtl/>
        </w:rPr>
        <w:t xml:space="preserve">بولادة العباس عليه السلام. </w:t>
      </w:r>
      <w:r w:rsidRPr="004F61FD">
        <w:rPr>
          <w:rFonts w:cs="Calibri" w:hint="cs"/>
          <w:sz w:val="32"/>
          <w:szCs w:val="32"/>
          <w:rtl/>
        </w:rPr>
        <w:t>(ف</w:t>
      </w:r>
      <w:r w:rsidRPr="004F61FD">
        <w:rPr>
          <w:rFonts w:cs="Calibri"/>
          <w:sz w:val="32"/>
          <w:szCs w:val="32"/>
          <w:rtl/>
        </w:rPr>
        <w:t>لمّا سمع الإمام أمير المؤمنين عليه</w:t>
      </w:r>
      <w:r>
        <w:rPr>
          <w:rFonts w:cs="Calibri" w:hint="cs"/>
          <w:sz w:val="32"/>
          <w:szCs w:val="32"/>
          <w:rtl/>
        </w:rPr>
        <w:t xml:space="preserve"> </w:t>
      </w:r>
      <w:r w:rsidRPr="004F61FD">
        <w:rPr>
          <w:rFonts w:cs="Calibri"/>
          <w:sz w:val="32"/>
          <w:szCs w:val="32"/>
          <w:rtl/>
        </w:rPr>
        <w:t>‌السلام ذلك تهلّل وجهه فرحاً وسروراً</w:t>
      </w:r>
      <w:r>
        <w:rPr>
          <w:rFonts w:cs="Calibri"/>
          <w:sz w:val="32"/>
          <w:szCs w:val="32"/>
          <w:rtl/>
        </w:rPr>
        <w:t xml:space="preserve"> وشكرني على هذه البشارة، وقال: </w:t>
      </w:r>
      <w:r w:rsidRPr="004F61FD">
        <w:rPr>
          <w:rFonts w:cs="Calibri"/>
          <w:sz w:val="32"/>
          <w:szCs w:val="32"/>
          <w:rtl/>
        </w:rPr>
        <w:t>(يا قنبر، إنّ لهذا المولود شأناً كبيراً عند الله ومنزلة عظيمة لديه، وأسماؤه وكناه وألقابه كثيرة، وسأمضي أنا بنفسي إلى المنزل لإنجاز ما سنّه لنا رسول الله صلى‌</w:t>
      </w:r>
      <w:r>
        <w:rPr>
          <w:rFonts w:cs="Calibri" w:hint="cs"/>
          <w:sz w:val="32"/>
          <w:szCs w:val="32"/>
          <w:rtl/>
        </w:rPr>
        <w:t xml:space="preserve"> </w:t>
      </w:r>
      <w:r w:rsidRPr="004F61FD">
        <w:rPr>
          <w:rFonts w:cs="Calibri"/>
          <w:sz w:val="32"/>
          <w:szCs w:val="32"/>
          <w:rtl/>
        </w:rPr>
        <w:t>الله‌</w:t>
      </w:r>
      <w:r>
        <w:rPr>
          <w:rFonts w:cs="Calibri" w:hint="cs"/>
          <w:sz w:val="32"/>
          <w:szCs w:val="32"/>
          <w:rtl/>
        </w:rPr>
        <w:t xml:space="preserve"> </w:t>
      </w:r>
      <w:r w:rsidRPr="004F61FD">
        <w:rPr>
          <w:rFonts w:cs="Calibri"/>
          <w:sz w:val="32"/>
          <w:szCs w:val="32"/>
          <w:rtl/>
        </w:rPr>
        <w:t>عليه</w:t>
      </w:r>
      <w:r>
        <w:rPr>
          <w:rFonts w:cs="Calibri" w:hint="cs"/>
          <w:sz w:val="32"/>
          <w:szCs w:val="32"/>
          <w:rtl/>
        </w:rPr>
        <w:t xml:space="preserve"> </w:t>
      </w:r>
      <w:r w:rsidRPr="004F61FD">
        <w:rPr>
          <w:rFonts w:cs="Calibri"/>
          <w:sz w:val="32"/>
          <w:szCs w:val="32"/>
          <w:rtl/>
        </w:rPr>
        <w:t>وآله للمولود عند الولادة، وبعدها من سنن الإ</w:t>
      </w:r>
      <w:r>
        <w:rPr>
          <w:rFonts w:cs="Calibri"/>
          <w:sz w:val="32"/>
          <w:szCs w:val="32"/>
          <w:rtl/>
        </w:rPr>
        <w:t>سلام، فهيّا بنا إلى ذلك يا قنبر</w:t>
      </w:r>
      <w:r w:rsidRPr="004F61FD">
        <w:rPr>
          <w:rFonts w:cs="Calibri"/>
          <w:sz w:val="32"/>
          <w:szCs w:val="32"/>
          <w:rtl/>
        </w:rPr>
        <w:t>).</w:t>
      </w:r>
    </w:p>
    <w:p w14:paraId="675A0C4F" w14:textId="4478D543" w:rsidR="002C7FF2" w:rsidRPr="004F61FD" w:rsidRDefault="002C7FF2" w:rsidP="007D3A7C">
      <w:pPr>
        <w:spacing w:line="240" w:lineRule="auto"/>
        <w:rPr>
          <w:rFonts w:cstheme="minorHAnsi"/>
          <w:sz w:val="32"/>
          <w:szCs w:val="32"/>
          <w:rtl/>
        </w:rPr>
      </w:pPr>
      <w:r w:rsidRPr="004F61FD">
        <w:rPr>
          <w:rFonts w:cs="Calibri"/>
          <w:sz w:val="32"/>
          <w:szCs w:val="32"/>
          <w:rtl/>
        </w:rPr>
        <w:t>ثمّ إنّ الإمام أمير المؤمنين عليه</w:t>
      </w:r>
      <w:r>
        <w:rPr>
          <w:rFonts w:cs="Calibri" w:hint="cs"/>
          <w:sz w:val="32"/>
          <w:szCs w:val="32"/>
          <w:rtl/>
        </w:rPr>
        <w:t xml:space="preserve"> </w:t>
      </w:r>
      <w:r w:rsidRPr="004F61FD">
        <w:rPr>
          <w:rFonts w:cs="Calibri"/>
          <w:sz w:val="32"/>
          <w:szCs w:val="32"/>
          <w:rtl/>
        </w:rPr>
        <w:t>‌السلام قام من مجلسه ذلك وودّع أصحابه ومَنْ كان معه، ثمّ خرج من مسجد رسول الله صلى‌</w:t>
      </w:r>
      <w:r>
        <w:rPr>
          <w:rFonts w:cs="Calibri" w:hint="cs"/>
          <w:sz w:val="32"/>
          <w:szCs w:val="32"/>
          <w:rtl/>
        </w:rPr>
        <w:t xml:space="preserve"> </w:t>
      </w:r>
      <w:r w:rsidRPr="004F61FD">
        <w:rPr>
          <w:rFonts w:cs="Calibri"/>
          <w:sz w:val="32"/>
          <w:szCs w:val="32"/>
          <w:rtl/>
        </w:rPr>
        <w:t>الله</w:t>
      </w:r>
      <w:r>
        <w:rPr>
          <w:rFonts w:cs="Calibri" w:hint="cs"/>
          <w:sz w:val="32"/>
          <w:szCs w:val="32"/>
          <w:rtl/>
        </w:rPr>
        <w:t xml:space="preserve"> </w:t>
      </w:r>
      <w:r w:rsidRPr="004F61FD">
        <w:rPr>
          <w:rFonts w:cs="Calibri"/>
          <w:sz w:val="32"/>
          <w:szCs w:val="32"/>
          <w:rtl/>
        </w:rPr>
        <w:t>‌عليه</w:t>
      </w:r>
      <w:r>
        <w:rPr>
          <w:rFonts w:cs="Calibri" w:hint="cs"/>
          <w:sz w:val="32"/>
          <w:szCs w:val="32"/>
          <w:rtl/>
        </w:rPr>
        <w:t xml:space="preserve"> </w:t>
      </w:r>
      <w:r w:rsidRPr="004F61FD">
        <w:rPr>
          <w:rFonts w:cs="Calibri"/>
          <w:sz w:val="32"/>
          <w:szCs w:val="32"/>
          <w:rtl/>
        </w:rPr>
        <w:t xml:space="preserve">وآله متّجهاً نحو البيت، فلمّا دخل المنزل سلّم </w:t>
      </w:r>
      <w:r w:rsidRPr="004F61FD">
        <w:rPr>
          <w:rFonts w:cs="Calibri" w:hint="cs"/>
          <w:sz w:val="32"/>
          <w:szCs w:val="32"/>
          <w:rtl/>
        </w:rPr>
        <w:t>-على</w:t>
      </w:r>
      <w:r w:rsidRPr="004F61FD">
        <w:rPr>
          <w:rFonts w:cs="Calibri"/>
          <w:sz w:val="32"/>
          <w:szCs w:val="32"/>
          <w:rtl/>
        </w:rPr>
        <w:t xml:space="preserve"> عادته ولاستحبابه </w:t>
      </w:r>
      <w:r w:rsidRPr="004F61FD">
        <w:rPr>
          <w:rFonts w:cs="Calibri" w:hint="cs"/>
          <w:sz w:val="32"/>
          <w:szCs w:val="32"/>
          <w:rtl/>
        </w:rPr>
        <w:t>-</w:t>
      </w:r>
      <w:r>
        <w:rPr>
          <w:rFonts w:cs="Calibri" w:hint="cs"/>
          <w:sz w:val="32"/>
          <w:szCs w:val="32"/>
          <w:rtl/>
        </w:rPr>
        <w:t xml:space="preserve"> </w:t>
      </w:r>
      <w:r w:rsidRPr="004F61FD">
        <w:rPr>
          <w:rFonts w:cs="Calibri" w:hint="cs"/>
          <w:sz w:val="32"/>
          <w:szCs w:val="32"/>
          <w:rtl/>
        </w:rPr>
        <w:t>على</w:t>
      </w:r>
      <w:r w:rsidRPr="004F61FD">
        <w:rPr>
          <w:rFonts w:cs="Calibri"/>
          <w:sz w:val="32"/>
          <w:szCs w:val="32"/>
          <w:rtl/>
        </w:rPr>
        <w:t xml:space="preserve"> مَنْ كان في المنزل من أهله واُسرته الذين كانوا بانتظار قدومه، وحيّاهم بتحيّة </w:t>
      </w:r>
      <w:r>
        <w:rPr>
          <w:rFonts w:cs="Calibri"/>
          <w:sz w:val="32"/>
          <w:szCs w:val="32"/>
          <w:rtl/>
        </w:rPr>
        <w:t>الإسلام ثمّ قال: (ائتوني بولدي</w:t>
      </w:r>
      <w:r w:rsidRPr="004F61FD">
        <w:rPr>
          <w:rFonts w:cs="Calibri"/>
          <w:sz w:val="32"/>
          <w:szCs w:val="32"/>
          <w:rtl/>
        </w:rPr>
        <w:t>).</w:t>
      </w:r>
    </w:p>
    <w:p w14:paraId="04972A24" w14:textId="77777777" w:rsidR="002C7FF2" w:rsidRPr="004F61FD" w:rsidRDefault="002C7FF2" w:rsidP="004F61FD">
      <w:pPr>
        <w:spacing w:line="240" w:lineRule="auto"/>
        <w:rPr>
          <w:rFonts w:cstheme="minorHAnsi"/>
          <w:sz w:val="32"/>
          <w:szCs w:val="32"/>
          <w:rtl/>
        </w:rPr>
      </w:pPr>
      <w:r w:rsidRPr="004F61FD">
        <w:rPr>
          <w:rFonts w:cs="Calibri"/>
          <w:sz w:val="32"/>
          <w:szCs w:val="32"/>
          <w:rtl/>
        </w:rPr>
        <w:t>فقوبل عليه ‌السلام بالتحية والبشارة، ثمّ جيء بولده إليه ملفوفاً في خرقة بيضاء ومقمّطاً بها، فأخذه وضمّه إلى صدره، ونثر قبلاته الحارّة على وجهه وخدّيه، ثمّ أذّن في أُذنه اليمنى وأقام في اليسرى، وبعدها أخذ الإمام أمير المؤمنين عليه</w:t>
      </w:r>
      <w:r>
        <w:rPr>
          <w:rFonts w:cs="Calibri" w:hint="cs"/>
          <w:sz w:val="32"/>
          <w:szCs w:val="32"/>
          <w:rtl/>
        </w:rPr>
        <w:t xml:space="preserve"> </w:t>
      </w:r>
      <w:r w:rsidRPr="004F61FD">
        <w:rPr>
          <w:rFonts w:cs="Calibri"/>
          <w:sz w:val="32"/>
          <w:szCs w:val="32"/>
          <w:rtl/>
        </w:rPr>
        <w:t>‌السلام يطيل النظر إليه.</w:t>
      </w:r>
    </w:p>
    <w:p w14:paraId="363848B9" w14:textId="77777777" w:rsidR="002C7FF2" w:rsidRPr="004F61FD" w:rsidRDefault="002C7FF2" w:rsidP="007D3A7C">
      <w:pPr>
        <w:spacing w:line="240" w:lineRule="auto"/>
        <w:rPr>
          <w:rFonts w:cstheme="minorHAnsi"/>
          <w:sz w:val="32"/>
          <w:szCs w:val="32"/>
          <w:rtl/>
        </w:rPr>
      </w:pPr>
      <w:r w:rsidRPr="004F61FD">
        <w:rPr>
          <w:rFonts w:cs="Calibri"/>
          <w:sz w:val="32"/>
          <w:szCs w:val="32"/>
          <w:rtl/>
        </w:rPr>
        <w:t>وهنا تمطّى المولود الجديد لاُمّ البنين في قماطه حتّى قطعه، وأخرج كلتا يديه من القماط؛ ممّا أثار بذلك ذكريات الإمام أمير المؤمنين عليه‌</w:t>
      </w:r>
      <w:r>
        <w:rPr>
          <w:rFonts w:cs="Calibri" w:hint="cs"/>
          <w:sz w:val="32"/>
          <w:szCs w:val="32"/>
          <w:rtl/>
        </w:rPr>
        <w:t xml:space="preserve"> </w:t>
      </w:r>
      <w:r w:rsidRPr="004F61FD">
        <w:rPr>
          <w:rFonts w:cs="Calibri"/>
          <w:sz w:val="32"/>
          <w:szCs w:val="32"/>
          <w:rtl/>
        </w:rPr>
        <w:t>السلام التي كانت في ذاكرته ممّا نزل بها جبرائيل في حقّ هذا الوليد الجديد من عند الله تبارك وتعالى على رسول الله صلى</w:t>
      </w:r>
      <w:r>
        <w:rPr>
          <w:rFonts w:cs="Calibri" w:hint="cs"/>
          <w:sz w:val="32"/>
          <w:szCs w:val="32"/>
          <w:rtl/>
        </w:rPr>
        <w:t xml:space="preserve"> </w:t>
      </w:r>
      <w:r w:rsidRPr="004F61FD">
        <w:rPr>
          <w:rFonts w:cs="Calibri"/>
          <w:sz w:val="32"/>
          <w:szCs w:val="32"/>
          <w:rtl/>
        </w:rPr>
        <w:t>‌الله</w:t>
      </w:r>
      <w:r>
        <w:rPr>
          <w:rFonts w:cs="Calibri" w:hint="cs"/>
          <w:sz w:val="32"/>
          <w:szCs w:val="32"/>
          <w:rtl/>
        </w:rPr>
        <w:t xml:space="preserve"> </w:t>
      </w:r>
      <w:r w:rsidRPr="004F61FD">
        <w:rPr>
          <w:rFonts w:cs="Calibri"/>
          <w:sz w:val="32"/>
          <w:szCs w:val="32"/>
          <w:rtl/>
        </w:rPr>
        <w:t>عليه وآله، وأخبره بها رسول الله صلى</w:t>
      </w:r>
      <w:r>
        <w:rPr>
          <w:rFonts w:cs="Calibri" w:hint="cs"/>
          <w:sz w:val="32"/>
          <w:szCs w:val="32"/>
          <w:rtl/>
        </w:rPr>
        <w:t xml:space="preserve"> </w:t>
      </w:r>
      <w:r w:rsidRPr="004F61FD">
        <w:rPr>
          <w:rFonts w:cs="Calibri"/>
          <w:sz w:val="32"/>
          <w:szCs w:val="32"/>
          <w:rtl/>
        </w:rPr>
        <w:t>‌الله</w:t>
      </w:r>
      <w:r>
        <w:rPr>
          <w:rFonts w:cs="Calibri" w:hint="cs"/>
          <w:sz w:val="32"/>
          <w:szCs w:val="32"/>
          <w:rtl/>
        </w:rPr>
        <w:t xml:space="preserve"> </w:t>
      </w:r>
      <w:r w:rsidRPr="004F61FD">
        <w:rPr>
          <w:rFonts w:cs="Calibri"/>
          <w:sz w:val="32"/>
          <w:szCs w:val="32"/>
          <w:rtl/>
        </w:rPr>
        <w:t>‌عليه ‌وآله من كيفية شهادته في نصرة الإمام الحسين عليه ‌السلام في طفّ كربلاء.</w:t>
      </w:r>
    </w:p>
    <w:p w14:paraId="284AAA0A" w14:textId="77777777" w:rsidR="002C7FF2" w:rsidRPr="004F61FD" w:rsidRDefault="002C7FF2" w:rsidP="004F61FD">
      <w:pPr>
        <w:spacing w:line="240" w:lineRule="auto"/>
        <w:rPr>
          <w:rFonts w:cstheme="minorHAnsi"/>
          <w:sz w:val="32"/>
          <w:szCs w:val="32"/>
          <w:rtl/>
        </w:rPr>
      </w:pPr>
      <w:r w:rsidRPr="004F61FD">
        <w:rPr>
          <w:rFonts w:cs="Calibri"/>
          <w:sz w:val="32"/>
          <w:szCs w:val="32"/>
          <w:rtl/>
        </w:rPr>
        <w:t>عندها اغرورقت عينا الإمام أمير المؤمنين عليه ‌السلام بالدموع، وتناثرت قطرات الدمع على خدّيه كالدرر ورطّبت كريمته الشريفة، فنظرت إليه إحدى النسوة وقالت: ما يبكيك يا أبا الحسن ونحن في هذه الساعة من فرح وسرور، وابتهاج وحبور؟!</w:t>
      </w:r>
    </w:p>
    <w:p w14:paraId="536A0A63" w14:textId="77777777" w:rsidR="002C7FF2" w:rsidRDefault="002C7FF2" w:rsidP="004F61FD">
      <w:pPr>
        <w:spacing w:line="240" w:lineRule="auto"/>
        <w:rPr>
          <w:rFonts w:cstheme="minorHAnsi"/>
          <w:color w:val="C45911" w:themeColor="accent2" w:themeShade="BF"/>
          <w:sz w:val="32"/>
          <w:szCs w:val="32"/>
          <w:rtl/>
        </w:rPr>
      </w:pPr>
      <w:r w:rsidRPr="004F61FD">
        <w:rPr>
          <w:rFonts w:cs="Calibri"/>
          <w:sz w:val="32"/>
          <w:szCs w:val="32"/>
          <w:rtl/>
        </w:rPr>
        <w:t>فالتفت إليها أمير المؤمنين عليه</w:t>
      </w:r>
      <w:r>
        <w:rPr>
          <w:rFonts w:cs="Calibri" w:hint="cs"/>
          <w:sz w:val="32"/>
          <w:szCs w:val="32"/>
          <w:rtl/>
        </w:rPr>
        <w:t xml:space="preserve"> </w:t>
      </w:r>
      <w:r w:rsidRPr="004F61FD">
        <w:rPr>
          <w:rFonts w:cs="Calibri"/>
          <w:sz w:val="32"/>
          <w:szCs w:val="32"/>
          <w:rtl/>
        </w:rPr>
        <w:t>‌السلام وهو يكفكف د</w:t>
      </w:r>
      <w:r>
        <w:rPr>
          <w:rFonts w:cs="Calibri"/>
          <w:sz w:val="32"/>
          <w:szCs w:val="32"/>
          <w:rtl/>
        </w:rPr>
        <w:t xml:space="preserve">موعه بيديه الكريمتين وقال لها: </w:t>
      </w:r>
      <w:r w:rsidRPr="004F61FD">
        <w:rPr>
          <w:rFonts w:cs="Calibri"/>
          <w:sz w:val="32"/>
          <w:szCs w:val="32"/>
          <w:rtl/>
        </w:rPr>
        <w:t>(لا تلوموني، فإنّي لمّا نظرت إلى هاتين اليدين وتمطّيه في القماط تذكّرت تمطّيه على جواده في كربلاء، وانفصال يديه عن جس</w:t>
      </w:r>
      <w:r>
        <w:rPr>
          <w:rFonts w:cs="Calibri"/>
          <w:sz w:val="32"/>
          <w:szCs w:val="32"/>
          <w:rtl/>
        </w:rPr>
        <w:t>مه يوم عاشوراء</w:t>
      </w:r>
      <w:r w:rsidRPr="004F61FD">
        <w:rPr>
          <w:rFonts w:cs="Calibri"/>
          <w:sz w:val="32"/>
          <w:szCs w:val="32"/>
          <w:rtl/>
        </w:rPr>
        <w:t xml:space="preserve">). ثمّ أخذ يبكي </w:t>
      </w:r>
      <w:r>
        <w:rPr>
          <w:rFonts w:cs="Calibri"/>
          <w:sz w:val="32"/>
          <w:szCs w:val="32"/>
          <w:rtl/>
        </w:rPr>
        <w:t>ويكثر من قوله عليه</w:t>
      </w:r>
      <w:r>
        <w:rPr>
          <w:rFonts w:cs="Calibri" w:hint="cs"/>
          <w:sz w:val="32"/>
          <w:szCs w:val="32"/>
          <w:rtl/>
        </w:rPr>
        <w:t xml:space="preserve"> </w:t>
      </w:r>
      <w:r>
        <w:rPr>
          <w:rFonts w:cs="Calibri"/>
          <w:sz w:val="32"/>
          <w:szCs w:val="32"/>
          <w:rtl/>
        </w:rPr>
        <w:t xml:space="preserve">‌السلام: </w:t>
      </w:r>
      <w:r w:rsidRPr="004F61FD">
        <w:rPr>
          <w:rFonts w:cs="Calibri"/>
          <w:sz w:val="32"/>
          <w:szCs w:val="32"/>
          <w:rtl/>
        </w:rPr>
        <w:t>(ما لي وليزيد؟))</w:t>
      </w:r>
      <w:r>
        <w:rPr>
          <w:rStyle w:val="Slutkommentarsreferens"/>
          <w:rFonts w:cs="Calibri"/>
          <w:sz w:val="32"/>
          <w:szCs w:val="32"/>
          <w:rtl/>
        </w:rPr>
        <w:endnoteReference w:id="69"/>
      </w:r>
      <w:r w:rsidRPr="004F61FD">
        <w:rPr>
          <w:rFonts w:cs="Calibri"/>
          <w:sz w:val="32"/>
          <w:szCs w:val="32"/>
          <w:rtl/>
        </w:rPr>
        <w:t>.</w:t>
      </w:r>
    </w:p>
    <w:p w14:paraId="261D601E" w14:textId="77777777" w:rsidR="002C7FF2" w:rsidRPr="002C5A68" w:rsidRDefault="002C7FF2" w:rsidP="002C5A68">
      <w:pPr>
        <w:spacing w:line="240" w:lineRule="auto"/>
        <w:rPr>
          <w:rFonts w:cstheme="minorHAnsi"/>
          <w:sz w:val="32"/>
          <w:szCs w:val="32"/>
          <w:rtl/>
        </w:rPr>
      </w:pPr>
      <w:r w:rsidRPr="002C5A68">
        <w:rPr>
          <w:rFonts w:cs="Calibri"/>
          <w:sz w:val="32"/>
          <w:szCs w:val="32"/>
          <w:rtl/>
        </w:rPr>
        <w:t xml:space="preserve">سمّى الإمام أمير المؤمنين عليه‌ السلام وليده المبارك </w:t>
      </w:r>
      <w:r w:rsidRPr="002C5A68">
        <w:rPr>
          <w:rFonts w:cs="Calibri" w:hint="cs"/>
          <w:sz w:val="32"/>
          <w:szCs w:val="32"/>
          <w:rtl/>
        </w:rPr>
        <w:t>(بالعباس)</w:t>
      </w:r>
      <w:r w:rsidRPr="002C5A68">
        <w:rPr>
          <w:rFonts w:cs="Calibri"/>
          <w:sz w:val="32"/>
          <w:szCs w:val="32"/>
          <w:rtl/>
        </w:rPr>
        <w:t xml:space="preserve"> وقد استشفّ من وراء الغيب انه سيكون بطلاً من أبطال </w:t>
      </w:r>
      <w:r w:rsidRPr="002C5A68">
        <w:rPr>
          <w:rFonts w:cs="Calibri" w:hint="cs"/>
          <w:sz w:val="32"/>
          <w:szCs w:val="32"/>
          <w:rtl/>
        </w:rPr>
        <w:t>الإسلام،</w:t>
      </w:r>
      <w:r w:rsidRPr="002C5A68">
        <w:rPr>
          <w:rFonts w:cs="Calibri"/>
          <w:sz w:val="32"/>
          <w:szCs w:val="32"/>
          <w:rtl/>
        </w:rPr>
        <w:t xml:space="preserve"> وسيكون عبوساً في وجه المنكر </w:t>
      </w:r>
      <w:r w:rsidRPr="002C5A68">
        <w:rPr>
          <w:rFonts w:cs="Calibri" w:hint="cs"/>
          <w:sz w:val="32"/>
          <w:szCs w:val="32"/>
          <w:rtl/>
        </w:rPr>
        <w:t>والباطل،</w:t>
      </w:r>
      <w:r w:rsidRPr="002C5A68">
        <w:rPr>
          <w:rFonts w:cs="Calibri"/>
          <w:sz w:val="32"/>
          <w:szCs w:val="32"/>
          <w:rtl/>
        </w:rPr>
        <w:t xml:space="preserve"> ومنطلق البسمات في وجه </w:t>
      </w:r>
      <w:r w:rsidRPr="002C5A68">
        <w:rPr>
          <w:rFonts w:cs="Calibri" w:hint="cs"/>
          <w:sz w:val="32"/>
          <w:szCs w:val="32"/>
          <w:rtl/>
        </w:rPr>
        <w:t>الخير،</w:t>
      </w:r>
      <w:r w:rsidRPr="002C5A68">
        <w:rPr>
          <w:rFonts w:cs="Calibri"/>
          <w:sz w:val="32"/>
          <w:szCs w:val="32"/>
          <w:rtl/>
        </w:rPr>
        <w:t xml:space="preserve"> وكان كما تنبّأ فقد كان عبوساً في ميادين الحروب التي أثارتها القوى المعادية لأهل البيت عليهم‌ </w:t>
      </w:r>
      <w:r w:rsidRPr="002C5A68">
        <w:rPr>
          <w:rFonts w:cs="Calibri" w:hint="cs"/>
          <w:sz w:val="32"/>
          <w:szCs w:val="32"/>
          <w:rtl/>
        </w:rPr>
        <w:t>السلام</w:t>
      </w:r>
      <w:r>
        <w:rPr>
          <w:rStyle w:val="Slutkommentarsreferens"/>
          <w:rFonts w:cs="Calibri"/>
          <w:sz w:val="32"/>
          <w:szCs w:val="32"/>
          <w:rtl/>
        </w:rPr>
        <w:endnoteReference w:id="70"/>
      </w:r>
      <w:r w:rsidRPr="002C5A68">
        <w:rPr>
          <w:rFonts w:cs="Calibri" w:hint="cs"/>
          <w:sz w:val="32"/>
          <w:szCs w:val="32"/>
          <w:rtl/>
        </w:rPr>
        <w:t>،</w:t>
      </w:r>
      <w:r w:rsidRPr="002C5A68">
        <w:rPr>
          <w:rFonts w:cs="Calibri"/>
          <w:sz w:val="32"/>
          <w:szCs w:val="32"/>
          <w:rtl/>
        </w:rPr>
        <w:t xml:space="preserve"> </w:t>
      </w:r>
      <w:r w:rsidRPr="002C5A68">
        <w:rPr>
          <w:rFonts w:cs="Calibri" w:hint="cs"/>
          <w:sz w:val="32"/>
          <w:szCs w:val="32"/>
          <w:rtl/>
        </w:rPr>
        <w:t>ونصر الإسلام بشهادته. ف</w:t>
      </w:r>
      <w:r w:rsidRPr="002C5A68">
        <w:rPr>
          <w:rFonts w:cs="Calibri"/>
          <w:sz w:val="32"/>
          <w:szCs w:val="32"/>
          <w:rtl/>
        </w:rPr>
        <w:t>سَّلامُ عَلَيْكَ يا أَبا الفَضْلِ العَبّاسِ يَوْمَ وُلِدْتَ وَيَوْمَ اسْتُشْهِدْتَ وَيَوْمَ تُبْعَثُ حَيّاً.</w:t>
      </w:r>
    </w:p>
    <w:p w14:paraId="4FFD24CE" w14:textId="77777777" w:rsidR="002C7FF2" w:rsidRPr="002B5D87" w:rsidRDefault="002C7FF2" w:rsidP="002C1EE8">
      <w:pPr>
        <w:rPr>
          <w:rFonts w:cs="Calibri"/>
          <w:sz w:val="32"/>
          <w:szCs w:val="32"/>
          <w:rtl/>
        </w:rPr>
      </w:pPr>
      <w:r w:rsidRPr="002B5D87">
        <w:rPr>
          <w:rFonts w:cs="Calibri"/>
          <w:sz w:val="32"/>
          <w:szCs w:val="32"/>
          <w:rtl/>
        </w:rPr>
        <w:t>#</w:t>
      </w:r>
      <w:r w:rsidRPr="002B5D87">
        <w:rPr>
          <w:rFonts w:cs="Calibri" w:hint="cs"/>
          <w:sz w:val="32"/>
          <w:szCs w:val="32"/>
          <w:rtl/>
        </w:rPr>
        <w:t>أ</w:t>
      </w:r>
      <w:r w:rsidRPr="002B5D87">
        <w:rPr>
          <w:rFonts w:cs="Calibri"/>
          <w:sz w:val="32"/>
          <w:szCs w:val="32"/>
          <w:rtl/>
        </w:rPr>
        <w:t>بوذيات</w:t>
      </w:r>
      <w:r w:rsidRPr="002B5D87">
        <w:rPr>
          <w:rFonts w:cstheme="minorHAnsi" w:hint="cs"/>
          <w:sz w:val="32"/>
          <w:szCs w:val="32"/>
          <w:rtl/>
        </w:rPr>
        <w:t xml:space="preserve"> بمناسبة </w:t>
      </w:r>
      <w:r w:rsidRPr="002B5D87">
        <w:rPr>
          <w:rFonts w:cs="Calibri"/>
          <w:sz w:val="32"/>
          <w:szCs w:val="32"/>
          <w:rtl/>
        </w:rPr>
        <w:t xml:space="preserve">ولادة </w:t>
      </w:r>
      <w:r w:rsidRPr="002B5D87">
        <w:rPr>
          <w:rFonts w:cs="Calibri" w:hint="cs"/>
          <w:sz w:val="32"/>
          <w:szCs w:val="32"/>
          <w:rtl/>
        </w:rPr>
        <w:t>أبي</w:t>
      </w:r>
      <w:r w:rsidRPr="002B5D87">
        <w:rPr>
          <w:rFonts w:cs="Calibri"/>
          <w:sz w:val="32"/>
          <w:szCs w:val="32"/>
          <w:rtl/>
        </w:rPr>
        <w:t xml:space="preserve"> الفضل العباس</w:t>
      </w:r>
      <w:r w:rsidRPr="002B5D87">
        <w:rPr>
          <w:rFonts w:cs="Calibri" w:hint="cs"/>
          <w:sz w:val="32"/>
          <w:szCs w:val="32"/>
          <w:rtl/>
        </w:rPr>
        <w:t xml:space="preserve"> عليه السلام</w:t>
      </w:r>
    </w:p>
    <w:tbl>
      <w:tblPr>
        <w:tblStyle w:val="Tabellrutnt"/>
        <w:bidiVisual/>
        <w:tblW w:w="4785" w:type="pct"/>
        <w:tblInd w:w="366" w:type="dxa"/>
        <w:tblLook w:val="04A0" w:firstRow="1" w:lastRow="0" w:firstColumn="1" w:lastColumn="0" w:noHBand="0" w:noVBand="1"/>
      </w:tblPr>
      <w:tblGrid>
        <w:gridCol w:w="3833"/>
        <w:gridCol w:w="277"/>
        <w:gridCol w:w="3829"/>
      </w:tblGrid>
      <w:tr w:rsidR="002C7FF2" w:rsidRPr="00376885" w14:paraId="1AE3E3D9" w14:textId="77777777" w:rsidTr="00AA077A">
        <w:trPr>
          <w:trHeight w:val="350"/>
        </w:trPr>
        <w:tc>
          <w:tcPr>
            <w:tcW w:w="3833" w:type="dxa"/>
            <w:shd w:val="clear" w:color="auto" w:fill="auto"/>
          </w:tcPr>
          <w:p w14:paraId="3D79DEBC" w14:textId="77777777" w:rsidR="002C7FF2" w:rsidRPr="00376885" w:rsidRDefault="002C7FF2" w:rsidP="00AA077A">
            <w:pPr>
              <w:jc w:val="center"/>
              <w:rPr>
                <w:rFonts w:ascii="Calibri" w:hAnsi="Calibri" w:cs="Calibri"/>
              </w:rPr>
            </w:pPr>
            <w:r w:rsidRPr="00376885">
              <w:rPr>
                <w:rFonts w:cs="Calibri" w:hint="cs"/>
                <w:sz w:val="32"/>
                <w:szCs w:val="32"/>
                <w:rtl/>
              </w:rPr>
              <w:t>أنا قلبي</w:t>
            </w:r>
            <w:r w:rsidRPr="00376885">
              <w:rPr>
                <w:rFonts w:cs="Calibri"/>
                <w:sz w:val="32"/>
                <w:szCs w:val="32"/>
                <w:rtl/>
              </w:rPr>
              <w:t xml:space="preserve"> حب أبو فاضل وهابه</w:t>
            </w:r>
          </w:p>
        </w:tc>
        <w:tc>
          <w:tcPr>
            <w:tcW w:w="277" w:type="dxa"/>
            <w:shd w:val="clear" w:color="auto" w:fill="auto"/>
          </w:tcPr>
          <w:p w14:paraId="07629B5B" w14:textId="77777777" w:rsidR="002C7FF2" w:rsidRPr="00376885" w:rsidRDefault="002C7FF2" w:rsidP="00AA077A">
            <w:pPr>
              <w:pStyle w:val="libPoem"/>
              <w:jc w:val="center"/>
              <w:rPr>
                <w:rFonts w:ascii="Calibri" w:hAnsi="Calibri" w:cs="Calibri"/>
                <w:color w:val="auto"/>
                <w:rtl/>
              </w:rPr>
            </w:pPr>
          </w:p>
        </w:tc>
        <w:tc>
          <w:tcPr>
            <w:tcW w:w="3829" w:type="dxa"/>
            <w:shd w:val="clear" w:color="auto" w:fill="auto"/>
          </w:tcPr>
          <w:p w14:paraId="6CEEA95A" w14:textId="77777777" w:rsidR="002C7FF2" w:rsidRPr="00376885" w:rsidRDefault="002C7FF2" w:rsidP="00AA077A">
            <w:pPr>
              <w:jc w:val="center"/>
              <w:rPr>
                <w:rFonts w:ascii="Calibri" w:hAnsi="Calibri" w:cs="Calibri"/>
                <w:lang w:bidi="fa-IR"/>
              </w:rPr>
            </w:pPr>
            <w:r w:rsidRPr="00376885">
              <w:rPr>
                <w:rFonts w:cs="Calibri"/>
                <w:sz w:val="32"/>
                <w:szCs w:val="32"/>
                <w:rtl/>
              </w:rPr>
              <w:t>ورث مـن والده علمه وهابه</w:t>
            </w:r>
          </w:p>
        </w:tc>
      </w:tr>
      <w:tr w:rsidR="002C7FF2" w:rsidRPr="00376885" w14:paraId="33A57558" w14:textId="77777777" w:rsidTr="00AA077A">
        <w:trPr>
          <w:trHeight w:val="350"/>
        </w:trPr>
        <w:tc>
          <w:tcPr>
            <w:tcW w:w="3833" w:type="dxa"/>
          </w:tcPr>
          <w:p w14:paraId="33A8C2F1" w14:textId="6516AFDC" w:rsidR="002C7FF2" w:rsidRPr="00376885" w:rsidRDefault="002C7FF2" w:rsidP="00AA077A">
            <w:pPr>
              <w:jc w:val="center"/>
              <w:rPr>
                <w:rFonts w:ascii="Calibri" w:hAnsi="Calibri" w:cs="Calibri"/>
              </w:rPr>
            </w:pPr>
            <w:r w:rsidRPr="00376885">
              <w:rPr>
                <w:rFonts w:cs="Calibri" w:hint="cs"/>
                <w:sz w:val="32"/>
                <w:szCs w:val="32"/>
                <w:rtl/>
              </w:rPr>
              <w:t>أمـدحه و</w:t>
            </w:r>
            <w:r w:rsidRPr="00376885">
              <w:rPr>
                <w:rFonts w:cs="Calibri"/>
                <w:sz w:val="32"/>
                <w:szCs w:val="32"/>
                <w:rtl/>
              </w:rPr>
              <w:t xml:space="preserve"> </w:t>
            </w:r>
            <w:r>
              <w:rPr>
                <w:rFonts w:cs="Calibri" w:hint="cs"/>
                <w:sz w:val="32"/>
                <w:szCs w:val="32"/>
                <w:rtl/>
              </w:rPr>
              <w:t>ا</w:t>
            </w:r>
            <w:r w:rsidRPr="00376885">
              <w:rPr>
                <w:rFonts w:cs="Calibri"/>
                <w:sz w:val="32"/>
                <w:szCs w:val="32"/>
                <w:rtl/>
              </w:rPr>
              <w:t>ختش</w:t>
            </w:r>
            <w:r>
              <w:rPr>
                <w:rFonts w:cs="Calibri" w:hint="cs"/>
                <w:sz w:val="32"/>
                <w:szCs w:val="32"/>
                <w:rtl/>
              </w:rPr>
              <w:t>ي</w:t>
            </w:r>
            <w:r w:rsidRPr="00376885">
              <w:rPr>
                <w:rFonts w:cs="Calibri"/>
                <w:sz w:val="32"/>
                <w:szCs w:val="32"/>
                <w:rtl/>
              </w:rPr>
              <w:t xml:space="preserve"> منه وهابه</w:t>
            </w:r>
          </w:p>
        </w:tc>
        <w:tc>
          <w:tcPr>
            <w:tcW w:w="277" w:type="dxa"/>
          </w:tcPr>
          <w:p w14:paraId="6C4B597C" w14:textId="77777777" w:rsidR="002C7FF2" w:rsidRPr="00376885" w:rsidRDefault="002C7FF2" w:rsidP="00AA077A">
            <w:pPr>
              <w:pStyle w:val="libPoem"/>
              <w:jc w:val="center"/>
              <w:rPr>
                <w:rFonts w:ascii="Calibri" w:hAnsi="Calibri" w:cs="Calibri"/>
                <w:color w:val="auto"/>
                <w:rtl/>
              </w:rPr>
            </w:pPr>
          </w:p>
        </w:tc>
        <w:tc>
          <w:tcPr>
            <w:tcW w:w="3829" w:type="dxa"/>
          </w:tcPr>
          <w:p w14:paraId="21B4E442" w14:textId="77777777" w:rsidR="002C7FF2" w:rsidRPr="00376885" w:rsidRDefault="002C7FF2" w:rsidP="00AA077A">
            <w:pPr>
              <w:jc w:val="center"/>
              <w:rPr>
                <w:rFonts w:ascii="Calibri" w:hAnsi="Calibri" w:cs="Calibri"/>
              </w:rPr>
            </w:pPr>
            <w:r w:rsidRPr="00376885">
              <w:rPr>
                <w:rFonts w:cs="Calibri" w:hint="cs"/>
                <w:sz w:val="32"/>
                <w:szCs w:val="32"/>
                <w:rtl/>
              </w:rPr>
              <w:t>أخـاف امقصر</w:t>
            </w:r>
            <w:r w:rsidRPr="00376885">
              <w:rPr>
                <w:rFonts w:cs="Calibri"/>
                <w:sz w:val="32"/>
                <w:szCs w:val="32"/>
                <w:rtl/>
              </w:rPr>
              <w:t xml:space="preserve"> </w:t>
            </w:r>
            <w:r w:rsidRPr="00376885">
              <w:rPr>
                <w:rFonts w:cs="Calibri" w:hint="cs"/>
                <w:sz w:val="32"/>
                <w:szCs w:val="32"/>
                <w:rtl/>
              </w:rPr>
              <w:t>ويعتب عليه</w:t>
            </w:r>
          </w:p>
        </w:tc>
      </w:tr>
      <w:tr w:rsidR="002C7FF2" w:rsidRPr="00376885" w14:paraId="4EE52885" w14:textId="77777777" w:rsidTr="00AA077A">
        <w:trPr>
          <w:trHeight w:val="350"/>
        </w:trPr>
        <w:tc>
          <w:tcPr>
            <w:tcW w:w="7939" w:type="dxa"/>
            <w:gridSpan w:val="3"/>
          </w:tcPr>
          <w:p w14:paraId="6D9381BD" w14:textId="77777777" w:rsidR="002C7FF2" w:rsidRPr="00376885" w:rsidRDefault="002C7FF2" w:rsidP="00AA077A">
            <w:pPr>
              <w:pStyle w:val="libPoem"/>
              <w:jc w:val="center"/>
              <w:rPr>
                <w:rFonts w:ascii="Calibri" w:hAnsi="Calibri" w:cs="Calibri"/>
                <w:color w:val="auto"/>
                <w:sz w:val="32"/>
              </w:rPr>
            </w:pPr>
            <w:r w:rsidRPr="002E2585">
              <w:rPr>
                <w:rFonts w:ascii="Calibri" w:hAnsi="Calibri" w:cs="Calibri" w:hint="cs"/>
                <w:sz w:val="32"/>
                <w:rtl/>
                <w:lang w:bidi="fa-IR"/>
              </w:rPr>
              <w:t>*****</w:t>
            </w:r>
          </w:p>
        </w:tc>
      </w:tr>
      <w:tr w:rsidR="002C7FF2" w:rsidRPr="00376885" w14:paraId="5B8C2B2A" w14:textId="77777777" w:rsidTr="00AA077A">
        <w:trPr>
          <w:trHeight w:val="350"/>
        </w:trPr>
        <w:tc>
          <w:tcPr>
            <w:tcW w:w="3833" w:type="dxa"/>
          </w:tcPr>
          <w:p w14:paraId="48504FB5" w14:textId="77777777" w:rsidR="002C7FF2" w:rsidRPr="00376885" w:rsidRDefault="002C7FF2" w:rsidP="00AA077A">
            <w:pPr>
              <w:jc w:val="center"/>
              <w:rPr>
                <w:rFonts w:ascii="Calibri" w:hAnsi="Calibri" w:cs="Calibri"/>
              </w:rPr>
            </w:pPr>
            <w:r w:rsidRPr="00376885">
              <w:rPr>
                <w:rFonts w:cs="Calibri" w:hint="cs"/>
                <w:sz w:val="32"/>
                <w:szCs w:val="32"/>
                <w:rtl/>
              </w:rPr>
              <w:t>جد يا صاحب</w:t>
            </w:r>
            <w:r w:rsidRPr="00376885">
              <w:rPr>
                <w:rFonts w:cs="Calibri"/>
                <w:sz w:val="32"/>
                <w:szCs w:val="32"/>
                <w:rtl/>
              </w:rPr>
              <w:t xml:space="preserve"> المحفل وجوده</w:t>
            </w:r>
          </w:p>
        </w:tc>
        <w:tc>
          <w:tcPr>
            <w:tcW w:w="277" w:type="dxa"/>
          </w:tcPr>
          <w:p w14:paraId="4C0EA0FB" w14:textId="77777777" w:rsidR="002C7FF2" w:rsidRPr="00376885" w:rsidRDefault="002C7FF2" w:rsidP="00AA077A">
            <w:pPr>
              <w:pStyle w:val="libPoem"/>
              <w:jc w:val="center"/>
              <w:rPr>
                <w:rFonts w:ascii="Calibri" w:hAnsi="Calibri" w:cs="Calibri"/>
                <w:color w:val="auto"/>
                <w:rtl/>
              </w:rPr>
            </w:pPr>
          </w:p>
        </w:tc>
        <w:tc>
          <w:tcPr>
            <w:tcW w:w="3829" w:type="dxa"/>
          </w:tcPr>
          <w:p w14:paraId="684288EF" w14:textId="77777777" w:rsidR="002C7FF2" w:rsidRPr="00376885" w:rsidRDefault="002C7FF2" w:rsidP="00AA077A">
            <w:pPr>
              <w:jc w:val="center"/>
              <w:rPr>
                <w:rFonts w:ascii="Calibri" w:hAnsi="Calibri" w:cs="Calibri"/>
              </w:rPr>
            </w:pPr>
            <w:r w:rsidRPr="00376885">
              <w:rPr>
                <w:rFonts w:cs="Calibri"/>
                <w:sz w:val="32"/>
                <w:szCs w:val="32"/>
                <w:rtl/>
              </w:rPr>
              <w:t>هـالـمحفل لبو فاضل وجوده</w:t>
            </w:r>
          </w:p>
        </w:tc>
      </w:tr>
      <w:tr w:rsidR="002C7FF2" w:rsidRPr="00376885" w14:paraId="4AE50B26" w14:textId="77777777" w:rsidTr="00AA077A">
        <w:trPr>
          <w:trHeight w:val="350"/>
        </w:trPr>
        <w:tc>
          <w:tcPr>
            <w:tcW w:w="3833" w:type="dxa"/>
          </w:tcPr>
          <w:p w14:paraId="2B60CB24" w14:textId="77777777" w:rsidR="002C7FF2" w:rsidRPr="00376885" w:rsidRDefault="002C7FF2" w:rsidP="00AA077A">
            <w:pPr>
              <w:jc w:val="center"/>
              <w:rPr>
                <w:rFonts w:ascii="Calibri" w:hAnsi="Calibri" w:cs="Calibri"/>
              </w:rPr>
            </w:pPr>
            <w:r w:rsidRPr="00376885">
              <w:rPr>
                <w:rFonts w:cs="Calibri"/>
                <w:sz w:val="32"/>
                <w:szCs w:val="32"/>
                <w:rtl/>
              </w:rPr>
              <w:t>حـيـدر سلمه الرايه وجوده</w:t>
            </w:r>
          </w:p>
        </w:tc>
        <w:tc>
          <w:tcPr>
            <w:tcW w:w="277" w:type="dxa"/>
          </w:tcPr>
          <w:p w14:paraId="3B5DF899" w14:textId="77777777" w:rsidR="002C7FF2" w:rsidRPr="00376885" w:rsidRDefault="002C7FF2" w:rsidP="00AA077A">
            <w:pPr>
              <w:pStyle w:val="libPoem"/>
              <w:jc w:val="center"/>
              <w:rPr>
                <w:rFonts w:ascii="Calibri" w:hAnsi="Calibri" w:cs="Calibri"/>
                <w:color w:val="auto"/>
                <w:rtl/>
              </w:rPr>
            </w:pPr>
          </w:p>
        </w:tc>
        <w:tc>
          <w:tcPr>
            <w:tcW w:w="3829" w:type="dxa"/>
          </w:tcPr>
          <w:p w14:paraId="1F16DB3A" w14:textId="77777777" w:rsidR="002C7FF2" w:rsidRPr="00376885" w:rsidRDefault="002C7FF2" w:rsidP="00AA077A">
            <w:pPr>
              <w:jc w:val="center"/>
              <w:rPr>
                <w:rFonts w:ascii="Calibri" w:hAnsi="Calibri" w:cs="Calibri"/>
              </w:rPr>
            </w:pPr>
            <w:r>
              <w:rPr>
                <w:rFonts w:cs="Calibri"/>
                <w:sz w:val="32"/>
                <w:szCs w:val="32"/>
                <w:rtl/>
              </w:rPr>
              <w:t>و</w:t>
            </w:r>
            <w:r w:rsidRPr="00376885">
              <w:rPr>
                <w:rFonts w:cs="Calibri"/>
                <w:sz w:val="32"/>
                <w:szCs w:val="32"/>
                <w:rtl/>
              </w:rPr>
              <w:t>سـيفه ذخر لرض الغاضريه</w:t>
            </w:r>
          </w:p>
        </w:tc>
      </w:tr>
      <w:tr w:rsidR="002C7FF2" w:rsidRPr="00376885" w14:paraId="4D7E6D5B" w14:textId="77777777" w:rsidTr="00AA077A">
        <w:trPr>
          <w:trHeight w:val="350"/>
        </w:trPr>
        <w:tc>
          <w:tcPr>
            <w:tcW w:w="7939" w:type="dxa"/>
            <w:gridSpan w:val="3"/>
          </w:tcPr>
          <w:p w14:paraId="4FE98ACB" w14:textId="77777777" w:rsidR="002C7FF2" w:rsidRPr="00376885" w:rsidRDefault="002C7FF2" w:rsidP="00AA077A">
            <w:pPr>
              <w:tabs>
                <w:tab w:val="left" w:pos="481"/>
              </w:tabs>
              <w:jc w:val="center"/>
              <w:rPr>
                <w:rFonts w:ascii="Calibri" w:hAnsi="Calibri" w:cs="Calibri"/>
                <w:lang w:bidi="fa-IR"/>
              </w:rPr>
            </w:pPr>
            <w:r w:rsidRPr="002E2585">
              <w:rPr>
                <w:rFonts w:ascii="Calibri" w:hAnsi="Calibri" w:cs="Calibri" w:hint="cs"/>
                <w:sz w:val="32"/>
                <w:szCs w:val="32"/>
                <w:rtl/>
                <w:lang w:bidi="fa-IR"/>
              </w:rPr>
              <w:t>*****</w:t>
            </w:r>
          </w:p>
        </w:tc>
      </w:tr>
      <w:tr w:rsidR="002C7FF2" w:rsidRPr="00376885" w14:paraId="0C550193" w14:textId="77777777" w:rsidTr="00AA077A">
        <w:trPr>
          <w:trHeight w:val="350"/>
        </w:trPr>
        <w:tc>
          <w:tcPr>
            <w:tcW w:w="3833" w:type="dxa"/>
          </w:tcPr>
          <w:p w14:paraId="06360D36" w14:textId="77777777" w:rsidR="002C7FF2" w:rsidRPr="00376885" w:rsidRDefault="002C7FF2" w:rsidP="00AA077A">
            <w:pPr>
              <w:jc w:val="center"/>
              <w:rPr>
                <w:rFonts w:ascii="Calibri" w:hAnsi="Calibri" w:cs="Calibri"/>
              </w:rPr>
            </w:pPr>
            <w:r w:rsidRPr="00376885">
              <w:rPr>
                <w:rFonts w:cs="Calibri"/>
                <w:sz w:val="32"/>
                <w:szCs w:val="32"/>
                <w:rtl/>
              </w:rPr>
              <w:t>يا صاحب مولد العباس بيه هل</w:t>
            </w:r>
          </w:p>
        </w:tc>
        <w:tc>
          <w:tcPr>
            <w:tcW w:w="277" w:type="dxa"/>
          </w:tcPr>
          <w:p w14:paraId="62A5793A" w14:textId="77777777" w:rsidR="002C7FF2" w:rsidRPr="00376885" w:rsidRDefault="002C7FF2" w:rsidP="00AA077A">
            <w:pPr>
              <w:pStyle w:val="libPoem"/>
              <w:jc w:val="center"/>
              <w:rPr>
                <w:rFonts w:ascii="Calibri" w:hAnsi="Calibri" w:cs="Calibri"/>
                <w:color w:val="auto"/>
                <w:rtl/>
              </w:rPr>
            </w:pPr>
          </w:p>
        </w:tc>
        <w:tc>
          <w:tcPr>
            <w:tcW w:w="3829" w:type="dxa"/>
          </w:tcPr>
          <w:p w14:paraId="01289126" w14:textId="77777777" w:rsidR="002C7FF2" w:rsidRPr="00376885" w:rsidRDefault="002C7FF2" w:rsidP="00AA077A">
            <w:pPr>
              <w:jc w:val="center"/>
              <w:rPr>
                <w:rFonts w:ascii="Calibri" w:hAnsi="Calibri" w:cs="Calibri"/>
              </w:rPr>
            </w:pPr>
            <w:r w:rsidRPr="00376885">
              <w:rPr>
                <w:rFonts w:cs="Calibri"/>
                <w:sz w:val="32"/>
                <w:szCs w:val="32"/>
                <w:rtl/>
              </w:rPr>
              <w:t>عطر من جنة الفردوس بيه هل</w:t>
            </w:r>
          </w:p>
        </w:tc>
      </w:tr>
      <w:tr w:rsidR="002C7FF2" w:rsidRPr="00376885" w14:paraId="72401672" w14:textId="77777777" w:rsidTr="00AA077A">
        <w:trPr>
          <w:trHeight w:val="350"/>
        </w:trPr>
        <w:tc>
          <w:tcPr>
            <w:tcW w:w="3833" w:type="dxa"/>
          </w:tcPr>
          <w:p w14:paraId="342A22AC" w14:textId="77777777" w:rsidR="002C7FF2" w:rsidRPr="00376885" w:rsidRDefault="002C7FF2" w:rsidP="00AA077A">
            <w:pPr>
              <w:jc w:val="center"/>
              <w:rPr>
                <w:rFonts w:ascii="Calibri" w:hAnsi="Calibri" w:cs="Calibri"/>
              </w:rPr>
            </w:pPr>
            <w:r w:rsidRPr="00376885">
              <w:rPr>
                <w:rFonts w:cs="Calibri" w:hint="cs"/>
                <w:sz w:val="32"/>
                <w:szCs w:val="32"/>
                <w:rtl/>
              </w:rPr>
              <w:t>رابـع يوم</w:t>
            </w:r>
            <w:r w:rsidRPr="00376885">
              <w:rPr>
                <w:rFonts w:cs="Calibri"/>
                <w:sz w:val="32"/>
                <w:szCs w:val="32"/>
                <w:rtl/>
              </w:rPr>
              <w:t xml:space="preserve"> من شعبان بيه هل</w:t>
            </w:r>
          </w:p>
        </w:tc>
        <w:tc>
          <w:tcPr>
            <w:tcW w:w="277" w:type="dxa"/>
          </w:tcPr>
          <w:p w14:paraId="4F80DD4A" w14:textId="77777777" w:rsidR="002C7FF2" w:rsidRPr="00376885" w:rsidRDefault="002C7FF2" w:rsidP="00AA077A">
            <w:pPr>
              <w:pStyle w:val="libPoem"/>
              <w:jc w:val="center"/>
              <w:rPr>
                <w:rFonts w:ascii="Calibri" w:hAnsi="Calibri" w:cs="Calibri"/>
                <w:color w:val="auto"/>
                <w:rtl/>
              </w:rPr>
            </w:pPr>
          </w:p>
        </w:tc>
        <w:tc>
          <w:tcPr>
            <w:tcW w:w="3829" w:type="dxa"/>
          </w:tcPr>
          <w:p w14:paraId="1DB635F1" w14:textId="77777777" w:rsidR="002C7FF2" w:rsidRPr="00376885" w:rsidRDefault="002C7FF2" w:rsidP="00AA077A">
            <w:pPr>
              <w:jc w:val="center"/>
              <w:rPr>
                <w:rFonts w:ascii="Calibri" w:hAnsi="Calibri" w:cs="Calibri"/>
              </w:rPr>
            </w:pPr>
            <w:r w:rsidRPr="00376885">
              <w:rPr>
                <w:rFonts w:cs="Calibri" w:hint="cs"/>
                <w:sz w:val="32"/>
                <w:szCs w:val="32"/>
                <w:rtl/>
              </w:rPr>
              <w:t>قـمر هاشم</w:t>
            </w:r>
            <w:r w:rsidRPr="00376885">
              <w:rPr>
                <w:rFonts w:cs="Calibri"/>
                <w:sz w:val="32"/>
                <w:szCs w:val="32"/>
                <w:rtl/>
              </w:rPr>
              <w:t xml:space="preserve"> البيه زود وحميه</w:t>
            </w:r>
          </w:p>
        </w:tc>
      </w:tr>
      <w:tr w:rsidR="002C7FF2" w:rsidRPr="00376885" w14:paraId="57E546FE" w14:textId="77777777" w:rsidTr="00AA077A">
        <w:trPr>
          <w:trHeight w:val="350"/>
        </w:trPr>
        <w:tc>
          <w:tcPr>
            <w:tcW w:w="7939" w:type="dxa"/>
            <w:gridSpan w:val="3"/>
          </w:tcPr>
          <w:p w14:paraId="1FAA0096" w14:textId="77777777" w:rsidR="002C7FF2" w:rsidRPr="00376885" w:rsidRDefault="002C7FF2" w:rsidP="00AA077A">
            <w:pPr>
              <w:pStyle w:val="libPoem"/>
              <w:jc w:val="center"/>
              <w:rPr>
                <w:color w:val="auto"/>
              </w:rPr>
            </w:pPr>
            <w:r w:rsidRPr="002E2585">
              <w:rPr>
                <w:rFonts w:ascii="Calibri" w:hAnsi="Calibri" w:cs="Calibri" w:hint="cs"/>
                <w:sz w:val="32"/>
                <w:rtl/>
                <w:lang w:bidi="fa-IR"/>
              </w:rPr>
              <w:t>*****</w:t>
            </w:r>
          </w:p>
        </w:tc>
      </w:tr>
      <w:tr w:rsidR="002C7FF2" w:rsidRPr="00376885" w14:paraId="38C69B69" w14:textId="77777777" w:rsidTr="00AA077A">
        <w:trPr>
          <w:trHeight w:val="350"/>
        </w:trPr>
        <w:tc>
          <w:tcPr>
            <w:tcW w:w="3833" w:type="dxa"/>
          </w:tcPr>
          <w:p w14:paraId="11E16993" w14:textId="77777777" w:rsidR="002C7FF2" w:rsidRPr="00376885" w:rsidRDefault="002C7FF2" w:rsidP="00AA077A">
            <w:pPr>
              <w:jc w:val="center"/>
              <w:rPr>
                <w:rFonts w:ascii="Calibri" w:hAnsi="Calibri" w:cs="Calibri"/>
              </w:rPr>
            </w:pPr>
            <w:r w:rsidRPr="00376885">
              <w:rPr>
                <w:rFonts w:cs="Calibri"/>
                <w:sz w:val="32"/>
                <w:szCs w:val="32"/>
                <w:rtl/>
              </w:rPr>
              <w:t>وردنـه مـن بحر جوده ورنه</w:t>
            </w:r>
          </w:p>
        </w:tc>
        <w:tc>
          <w:tcPr>
            <w:tcW w:w="277" w:type="dxa"/>
          </w:tcPr>
          <w:p w14:paraId="0F9BE414" w14:textId="77777777" w:rsidR="002C7FF2" w:rsidRPr="00376885" w:rsidRDefault="002C7FF2" w:rsidP="00AA077A">
            <w:pPr>
              <w:pStyle w:val="libPoem"/>
              <w:jc w:val="center"/>
              <w:rPr>
                <w:rFonts w:ascii="Calibri" w:hAnsi="Calibri" w:cs="Calibri"/>
                <w:color w:val="auto"/>
                <w:rtl/>
              </w:rPr>
            </w:pPr>
          </w:p>
        </w:tc>
        <w:tc>
          <w:tcPr>
            <w:tcW w:w="3829" w:type="dxa"/>
          </w:tcPr>
          <w:p w14:paraId="6A89852A" w14:textId="77777777" w:rsidR="002C7FF2" w:rsidRPr="00376885" w:rsidRDefault="002C7FF2" w:rsidP="00AA077A">
            <w:pPr>
              <w:jc w:val="center"/>
              <w:rPr>
                <w:rFonts w:ascii="Calibri" w:hAnsi="Calibri" w:cs="Calibri"/>
                <w:lang w:bidi="fa-IR"/>
              </w:rPr>
            </w:pPr>
            <w:r w:rsidRPr="00376885">
              <w:rPr>
                <w:rFonts w:cs="Calibri" w:hint="cs"/>
                <w:sz w:val="32"/>
                <w:szCs w:val="32"/>
                <w:rtl/>
              </w:rPr>
              <w:t>مـا يوم</w:t>
            </w:r>
            <w:r w:rsidRPr="00376885">
              <w:rPr>
                <w:rFonts w:cs="Calibri"/>
                <w:sz w:val="32"/>
                <w:szCs w:val="32"/>
                <w:rtl/>
              </w:rPr>
              <w:t xml:space="preserve"> ابطلب ننخاه وردنه</w:t>
            </w:r>
          </w:p>
        </w:tc>
      </w:tr>
      <w:tr w:rsidR="002C7FF2" w:rsidRPr="00376885" w14:paraId="6061BDDE" w14:textId="77777777" w:rsidTr="00AA077A">
        <w:trPr>
          <w:trHeight w:val="350"/>
        </w:trPr>
        <w:tc>
          <w:tcPr>
            <w:tcW w:w="3833" w:type="dxa"/>
          </w:tcPr>
          <w:p w14:paraId="3644EE5A" w14:textId="77777777" w:rsidR="002C7FF2" w:rsidRPr="00376885" w:rsidRDefault="002C7FF2" w:rsidP="00AA077A">
            <w:pPr>
              <w:jc w:val="center"/>
              <w:rPr>
                <w:rFonts w:ascii="Calibri" w:hAnsi="Calibri" w:cs="Calibri"/>
              </w:rPr>
            </w:pPr>
            <w:r w:rsidRPr="00376885">
              <w:rPr>
                <w:rFonts w:cs="Calibri" w:hint="cs"/>
                <w:sz w:val="32"/>
                <w:szCs w:val="32"/>
                <w:rtl/>
              </w:rPr>
              <w:t>بـيـو فـاضل</w:t>
            </w:r>
            <w:r w:rsidRPr="00376885">
              <w:rPr>
                <w:rFonts w:cs="Calibri"/>
                <w:sz w:val="32"/>
                <w:szCs w:val="32"/>
                <w:rtl/>
              </w:rPr>
              <w:t xml:space="preserve"> تمنينه وردنه</w:t>
            </w:r>
          </w:p>
        </w:tc>
        <w:tc>
          <w:tcPr>
            <w:tcW w:w="277" w:type="dxa"/>
          </w:tcPr>
          <w:p w14:paraId="0D78B90E" w14:textId="77777777" w:rsidR="002C7FF2" w:rsidRPr="00376885" w:rsidRDefault="002C7FF2" w:rsidP="00AA077A">
            <w:pPr>
              <w:pStyle w:val="libPoem"/>
              <w:jc w:val="center"/>
              <w:rPr>
                <w:rFonts w:ascii="Calibri" w:hAnsi="Calibri" w:cs="Calibri"/>
                <w:color w:val="auto"/>
                <w:rtl/>
              </w:rPr>
            </w:pPr>
          </w:p>
        </w:tc>
        <w:tc>
          <w:tcPr>
            <w:tcW w:w="3829" w:type="dxa"/>
          </w:tcPr>
          <w:p w14:paraId="6B601710" w14:textId="77777777" w:rsidR="002C7FF2" w:rsidRPr="00376885" w:rsidRDefault="002C7FF2" w:rsidP="00AA077A">
            <w:pPr>
              <w:jc w:val="center"/>
              <w:rPr>
                <w:rFonts w:ascii="Calibri" w:hAnsi="Calibri" w:cs="Calibri"/>
              </w:rPr>
            </w:pPr>
            <w:r w:rsidRPr="00376885">
              <w:rPr>
                <w:rFonts w:cs="Calibri" w:hint="cs"/>
                <w:sz w:val="32"/>
                <w:szCs w:val="32"/>
                <w:rtl/>
              </w:rPr>
              <w:t>احـتفالك ينعقد</w:t>
            </w:r>
            <w:r w:rsidRPr="00376885">
              <w:rPr>
                <w:rFonts w:cs="Calibri"/>
                <w:sz w:val="32"/>
                <w:szCs w:val="32"/>
                <w:rtl/>
              </w:rPr>
              <w:t xml:space="preserve"> في الغاضري</w:t>
            </w:r>
            <w:r w:rsidRPr="00376885">
              <w:rPr>
                <w:rFonts w:cs="Calibri" w:hint="cs"/>
                <w:sz w:val="32"/>
                <w:szCs w:val="32"/>
                <w:rtl/>
              </w:rPr>
              <w:t>ة</w:t>
            </w:r>
          </w:p>
        </w:tc>
      </w:tr>
    </w:tbl>
    <w:p w14:paraId="20BDCDA2" w14:textId="77777777" w:rsidR="002C7FF2" w:rsidRPr="002C1EE8" w:rsidRDefault="002C7FF2" w:rsidP="002C1EE8">
      <w:pPr>
        <w:rPr>
          <w:rFonts w:cstheme="minorHAnsi"/>
          <w:color w:val="C45911" w:themeColor="accent2" w:themeShade="BF"/>
          <w:sz w:val="32"/>
          <w:szCs w:val="32"/>
          <w:rtl/>
        </w:rPr>
      </w:pPr>
    </w:p>
    <w:p w14:paraId="2C868D7B" w14:textId="77777777" w:rsidR="002C7FF2" w:rsidRPr="004233C7" w:rsidRDefault="002C7FF2" w:rsidP="002C1EE8">
      <w:pPr>
        <w:rPr>
          <w:rFonts w:cstheme="minorHAnsi"/>
          <w:sz w:val="32"/>
          <w:szCs w:val="32"/>
          <w:rtl/>
        </w:rPr>
      </w:pPr>
      <w:r w:rsidRPr="004233C7">
        <w:rPr>
          <w:rFonts w:cs="Calibri" w:hint="cs"/>
          <w:sz w:val="32"/>
          <w:szCs w:val="32"/>
          <w:rtl/>
        </w:rPr>
        <w:t xml:space="preserve"># </w:t>
      </w:r>
      <w:r w:rsidRPr="004233C7">
        <w:rPr>
          <w:rFonts w:cs="Calibri"/>
          <w:sz w:val="32"/>
          <w:szCs w:val="32"/>
          <w:rtl/>
        </w:rPr>
        <w:t>هوسات في مولد العباس عليه السلام</w:t>
      </w:r>
      <w:r w:rsidRPr="004233C7">
        <w:rPr>
          <w:rStyle w:val="Slutkommentarsreferens"/>
          <w:rFonts w:cstheme="minorHAnsi"/>
          <w:sz w:val="32"/>
          <w:szCs w:val="32"/>
          <w:rtl/>
        </w:rPr>
        <w:endnoteReference w:id="71"/>
      </w:r>
    </w:p>
    <w:tbl>
      <w:tblPr>
        <w:tblStyle w:val="Tabellrutnt"/>
        <w:bidiVisual/>
        <w:tblW w:w="4785" w:type="pct"/>
        <w:tblInd w:w="366" w:type="dxa"/>
        <w:tblLook w:val="04A0" w:firstRow="1" w:lastRow="0" w:firstColumn="1" w:lastColumn="0" w:noHBand="0" w:noVBand="1"/>
      </w:tblPr>
      <w:tblGrid>
        <w:gridCol w:w="3833"/>
        <w:gridCol w:w="277"/>
        <w:gridCol w:w="3829"/>
      </w:tblGrid>
      <w:tr w:rsidR="003F42A2" w:rsidRPr="00376885" w14:paraId="1044DE0F" w14:textId="77777777" w:rsidTr="00AA077A">
        <w:trPr>
          <w:trHeight w:val="350"/>
        </w:trPr>
        <w:tc>
          <w:tcPr>
            <w:tcW w:w="3833" w:type="dxa"/>
          </w:tcPr>
          <w:p w14:paraId="40EE620E" w14:textId="77777777" w:rsidR="003F42A2" w:rsidRPr="00376885" w:rsidRDefault="003F42A2" w:rsidP="00AA077A">
            <w:pPr>
              <w:pStyle w:val="libPoem"/>
              <w:jc w:val="center"/>
              <w:rPr>
                <w:rFonts w:ascii="Calibri" w:hAnsi="Calibri" w:cs="Calibri"/>
                <w:color w:val="auto"/>
                <w:highlight w:val="yellow"/>
              </w:rPr>
            </w:pPr>
            <w:r w:rsidRPr="00376885">
              <w:rPr>
                <w:rFonts w:cs="Calibri"/>
                <w:color w:val="auto"/>
                <w:sz w:val="32"/>
                <w:rtl/>
              </w:rPr>
              <w:t>زينب تنتظر عباس هذا اليوم</w:t>
            </w:r>
          </w:p>
        </w:tc>
        <w:tc>
          <w:tcPr>
            <w:tcW w:w="277" w:type="dxa"/>
          </w:tcPr>
          <w:p w14:paraId="143479AC" w14:textId="77777777" w:rsidR="003F42A2" w:rsidRPr="00376885" w:rsidRDefault="003F42A2" w:rsidP="00AA077A">
            <w:pPr>
              <w:pStyle w:val="libPoem"/>
              <w:jc w:val="center"/>
              <w:rPr>
                <w:rFonts w:ascii="Calibri" w:hAnsi="Calibri" w:cs="Calibri"/>
                <w:color w:val="auto"/>
                <w:highlight w:val="yellow"/>
                <w:rtl/>
              </w:rPr>
            </w:pPr>
          </w:p>
        </w:tc>
        <w:tc>
          <w:tcPr>
            <w:tcW w:w="3829" w:type="dxa"/>
          </w:tcPr>
          <w:p w14:paraId="3C2C7302" w14:textId="77777777" w:rsidR="003F42A2" w:rsidRPr="00376885" w:rsidRDefault="003F42A2" w:rsidP="00AA077A">
            <w:pPr>
              <w:pStyle w:val="libPoem"/>
              <w:jc w:val="center"/>
              <w:rPr>
                <w:rFonts w:ascii="Calibri" w:hAnsi="Calibri" w:cs="Calibri"/>
                <w:color w:val="auto"/>
              </w:rPr>
            </w:pPr>
            <w:r w:rsidRPr="00376885">
              <w:rPr>
                <w:rFonts w:cs="Calibri"/>
                <w:color w:val="auto"/>
                <w:sz w:val="32"/>
                <w:rtl/>
              </w:rPr>
              <w:t xml:space="preserve">موعوده العقيله بيه طيفه </w:t>
            </w:r>
            <w:r w:rsidRPr="00376885">
              <w:rPr>
                <w:rFonts w:cs="Calibri" w:hint="cs"/>
                <w:color w:val="auto"/>
                <w:sz w:val="32"/>
                <w:rtl/>
              </w:rPr>
              <w:t>ا</w:t>
            </w:r>
            <w:r w:rsidRPr="00376885">
              <w:rPr>
                <w:rFonts w:cs="Calibri"/>
                <w:color w:val="auto"/>
                <w:sz w:val="32"/>
                <w:rtl/>
              </w:rPr>
              <w:t>يحوم</w:t>
            </w:r>
          </w:p>
        </w:tc>
      </w:tr>
      <w:tr w:rsidR="003F42A2" w:rsidRPr="00376885" w14:paraId="6896815A" w14:textId="77777777" w:rsidTr="00AA077A">
        <w:trPr>
          <w:trHeight w:val="350"/>
        </w:trPr>
        <w:tc>
          <w:tcPr>
            <w:tcW w:w="7939" w:type="dxa"/>
            <w:gridSpan w:val="3"/>
          </w:tcPr>
          <w:p w14:paraId="3D07A01E" w14:textId="77777777" w:rsidR="003F42A2" w:rsidRPr="00376885" w:rsidRDefault="003F42A2" w:rsidP="00AA077A">
            <w:pPr>
              <w:jc w:val="center"/>
              <w:rPr>
                <w:rFonts w:ascii="Calibri" w:hAnsi="Calibri" w:cs="Calibri"/>
              </w:rPr>
            </w:pPr>
            <w:r w:rsidRPr="00376885">
              <w:rPr>
                <w:rFonts w:cs="Calibri" w:hint="cs"/>
                <w:sz w:val="32"/>
                <w:szCs w:val="32"/>
                <w:rtl/>
              </w:rPr>
              <w:t>ا</w:t>
            </w:r>
            <w:r w:rsidRPr="00376885">
              <w:rPr>
                <w:rFonts w:cs="Calibri"/>
                <w:sz w:val="32"/>
                <w:szCs w:val="32"/>
                <w:rtl/>
              </w:rPr>
              <w:t xml:space="preserve">جت </w:t>
            </w:r>
            <w:r w:rsidRPr="00376885">
              <w:rPr>
                <w:rFonts w:cs="Calibri" w:hint="cs"/>
                <w:sz w:val="32"/>
                <w:szCs w:val="32"/>
                <w:rtl/>
              </w:rPr>
              <w:t>أ</w:t>
            </w:r>
            <w:r w:rsidRPr="00376885">
              <w:rPr>
                <w:rFonts w:cs="Calibri"/>
                <w:sz w:val="32"/>
                <w:szCs w:val="32"/>
                <w:rtl/>
              </w:rPr>
              <w:t xml:space="preserve">م البنين </w:t>
            </w:r>
            <w:r w:rsidRPr="00376885">
              <w:rPr>
                <w:rFonts w:cs="Calibri" w:hint="cs"/>
                <w:sz w:val="32"/>
                <w:szCs w:val="32"/>
                <w:rtl/>
              </w:rPr>
              <w:t>ا</w:t>
            </w:r>
            <w:r w:rsidRPr="00376885">
              <w:rPr>
                <w:rFonts w:cs="Calibri"/>
                <w:sz w:val="32"/>
                <w:szCs w:val="32"/>
                <w:rtl/>
              </w:rPr>
              <w:t>تشيل سبع الحوم</w:t>
            </w:r>
          </w:p>
        </w:tc>
      </w:tr>
      <w:tr w:rsidR="003F42A2" w:rsidRPr="00376885" w14:paraId="5AC173B1" w14:textId="77777777" w:rsidTr="00AA077A">
        <w:trPr>
          <w:trHeight w:val="350"/>
        </w:trPr>
        <w:tc>
          <w:tcPr>
            <w:tcW w:w="7939" w:type="dxa"/>
            <w:gridSpan w:val="3"/>
          </w:tcPr>
          <w:p w14:paraId="70ED4D75" w14:textId="77777777" w:rsidR="003F42A2" w:rsidRPr="00376885" w:rsidRDefault="003F42A2" w:rsidP="00AA077A">
            <w:pPr>
              <w:pStyle w:val="libPoem"/>
              <w:jc w:val="center"/>
              <w:rPr>
                <w:rFonts w:ascii="Calibri" w:hAnsi="Calibri" w:cs="Calibri"/>
                <w:color w:val="auto"/>
              </w:rPr>
            </w:pPr>
            <w:r w:rsidRPr="00376885">
              <w:rPr>
                <w:rFonts w:cs="Calibri"/>
                <w:color w:val="auto"/>
                <w:sz w:val="32"/>
                <w:rtl/>
              </w:rPr>
              <w:t xml:space="preserve">وإلزينب </w:t>
            </w:r>
            <w:r w:rsidRPr="00376885">
              <w:rPr>
                <w:rFonts w:cs="Calibri" w:hint="cs"/>
                <w:color w:val="auto"/>
                <w:sz w:val="32"/>
                <w:rtl/>
              </w:rPr>
              <w:t>ا</w:t>
            </w:r>
            <w:r w:rsidRPr="00376885">
              <w:rPr>
                <w:rFonts w:cs="Calibri"/>
                <w:color w:val="auto"/>
                <w:sz w:val="32"/>
                <w:rtl/>
              </w:rPr>
              <w:t>نطت واليها == و</w:t>
            </w:r>
            <w:r w:rsidRPr="00376885">
              <w:rPr>
                <w:rFonts w:cs="Calibri" w:hint="cs"/>
                <w:color w:val="auto"/>
                <w:sz w:val="32"/>
                <w:rtl/>
              </w:rPr>
              <w:t>ا</w:t>
            </w:r>
            <w:r w:rsidRPr="00376885">
              <w:rPr>
                <w:rFonts w:cs="Calibri"/>
                <w:color w:val="auto"/>
                <w:sz w:val="32"/>
                <w:rtl/>
              </w:rPr>
              <w:t>عطور الكافل ترويها</w:t>
            </w:r>
          </w:p>
        </w:tc>
      </w:tr>
      <w:tr w:rsidR="003F42A2" w:rsidRPr="00376885" w14:paraId="3621AB6F" w14:textId="77777777" w:rsidTr="00AA077A">
        <w:trPr>
          <w:trHeight w:val="350"/>
        </w:trPr>
        <w:tc>
          <w:tcPr>
            <w:tcW w:w="7939" w:type="dxa"/>
            <w:gridSpan w:val="3"/>
          </w:tcPr>
          <w:p w14:paraId="4A80469C" w14:textId="77777777" w:rsidR="003F42A2" w:rsidRPr="002E2585" w:rsidRDefault="002E2585" w:rsidP="00AA077A">
            <w:pPr>
              <w:jc w:val="center"/>
              <w:rPr>
                <w:rFonts w:ascii="Calibri" w:hAnsi="Calibri" w:cs="Calibri"/>
                <w:sz w:val="32"/>
                <w:szCs w:val="32"/>
                <w:rtl/>
                <w:lang w:bidi="fa-IR"/>
              </w:rPr>
            </w:pPr>
            <w:r w:rsidRPr="002E2585">
              <w:rPr>
                <w:rFonts w:ascii="Calibri" w:hAnsi="Calibri" w:cs="Calibri" w:hint="cs"/>
                <w:sz w:val="32"/>
                <w:szCs w:val="32"/>
                <w:rtl/>
                <w:lang w:bidi="fa-IR"/>
              </w:rPr>
              <w:t>*****</w:t>
            </w:r>
          </w:p>
        </w:tc>
      </w:tr>
      <w:tr w:rsidR="003F42A2" w:rsidRPr="00376885" w14:paraId="78FC6609" w14:textId="77777777" w:rsidTr="00AA077A">
        <w:trPr>
          <w:trHeight w:val="350"/>
        </w:trPr>
        <w:tc>
          <w:tcPr>
            <w:tcW w:w="3833" w:type="dxa"/>
          </w:tcPr>
          <w:p w14:paraId="44BA9638" w14:textId="77777777" w:rsidR="003F42A2" w:rsidRPr="00376885" w:rsidRDefault="003F42A2" w:rsidP="00AA077A">
            <w:pPr>
              <w:pStyle w:val="libPoem"/>
              <w:jc w:val="center"/>
              <w:rPr>
                <w:rFonts w:ascii="Calibri" w:hAnsi="Calibri" w:cs="Calibri"/>
                <w:color w:val="auto"/>
                <w:rtl/>
                <w:lang w:bidi="fa-IR"/>
              </w:rPr>
            </w:pPr>
            <w:r w:rsidRPr="00376885">
              <w:rPr>
                <w:rFonts w:cs="Calibri"/>
                <w:color w:val="auto"/>
                <w:sz w:val="32"/>
                <w:rtl/>
              </w:rPr>
              <w:t>زينب شالت العباس فرحانه</w:t>
            </w:r>
          </w:p>
        </w:tc>
        <w:tc>
          <w:tcPr>
            <w:tcW w:w="277" w:type="dxa"/>
          </w:tcPr>
          <w:p w14:paraId="4521B477" w14:textId="77777777" w:rsidR="003F42A2" w:rsidRPr="00376885" w:rsidRDefault="003F42A2" w:rsidP="00AA077A">
            <w:pPr>
              <w:pStyle w:val="libPoem"/>
              <w:jc w:val="center"/>
              <w:rPr>
                <w:rFonts w:ascii="Calibri" w:hAnsi="Calibri" w:cs="Calibri"/>
                <w:color w:val="auto"/>
                <w:rtl/>
              </w:rPr>
            </w:pPr>
          </w:p>
        </w:tc>
        <w:tc>
          <w:tcPr>
            <w:tcW w:w="3829" w:type="dxa"/>
          </w:tcPr>
          <w:p w14:paraId="39151611" w14:textId="77777777" w:rsidR="003F42A2" w:rsidRPr="00376885" w:rsidRDefault="003F42A2" w:rsidP="00AA077A">
            <w:pPr>
              <w:jc w:val="center"/>
              <w:rPr>
                <w:rFonts w:ascii="Calibri" w:hAnsi="Calibri" w:cs="Calibri"/>
                <w:rtl/>
              </w:rPr>
            </w:pPr>
            <w:r w:rsidRPr="00376885">
              <w:rPr>
                <w:rFonts w:cs="Calibri"/>
                <w:sz w:val="32"/>
                <w:szCs w:val="32"/>
                <w:rtl/>
              </w:rPr>
              <w:t xml:space="preserve">والغالي </w:t>
            </w:r>
            <w:r w:rsidRPr="00376885">
              <w:rPr>
                <w:rFonts w:cs="Calibri" w:hint="cs"/>
                <w:sz w:val="32"/>
                <w:szCs w:val="32"/>
                <w:rtl/>
              </w:rPr>
              <w:t>ا</w:t>
            </w:r>
            <w:r w:rsidRPr="00376885">
              <w:rPr>
                <w:rFonts w:cs="Calibri"/>
                <w:sz w:val="32"/>
                <w:szCs w:val="32"/>
                <w:rtl/>
              </w:rPr>
              <w:t>بتسم فرحان مولانه</w:t>
            </w:r>
          </w:p>
        </w:tc>
      </w:tr>
      <w:tr w:rsidR="003F42A2" w:rsidRPr="00376885" w14:paraId="7E3F3322" w14:textId="77777777" w:rsidTr="00AA077A">
        <w:trPr>
          <w:trHeight w:val="350"/>
        </w:trPr>
        <w:tc>
          <w:tcPr>
            <w:tcW w:w="7939" w:type="dxa"/>
            <w:gridSpan w:val="3"/>
          </w:tcPr>
          <w:p w14:paraId="05E35BA3" w14:textId="77777777" w:rsidR="003F42A2" w:rsidRPr="00376885" w:rsidRDefault="003F42A2" w:rsidP="00AA077A">
            <w:pPr>
              <w:jc w:val="center"/>
              <w:rPr>
                <w:rFonts w:ascii="Calibri" w:hAnsi="Calibri" w:cs="Calibri"/>
                <w:rtl/>
              </w:rPr>
            </w:pPr>
            <w:r w:rsidRPr="00376885">
              <w:rPr>
                <w:rFonts w:cs="Calibri"/>
                <w:sz w:val="32"/>
                <w:szCs w:val="32"/>
                <w:rtl/>
              </w:rPr>
              <w:t>رضيع الساقي والهدات عنوانه</w:t>
            </w:r>
          </w:p>
        </w:tc>
      </w:tr>
      <w:tr w:rsidR="003F42A2" w:rsidRPr="00376885" w14:paraId="765CB2D0" w14:textId="77777777" w:rsidTr="00AA077A">
        <w:trPr>
          <w:trHeight w:val="350"/>
        </w:trPr>
        <w:tc>
          <w:tcPr>
            <w:tcW w:w="7939" w:type="dxa"/>
            <w:gridSpan w:val="3"/>
          </w:tcPr>
          <w:p w14:paraId="5999A506" w14:textId="77777777" w:rsidR="003F42A2" w:rsidRPr="00376885" w:rsidRDefault="003F42A2" w:rsidP="00AA077A">
            <w:pPr>
              <w:jc w:val="center"/>
              <w:rPr>
                <w:rFonts w:ascii="Calibri" w:hAnsi="Calibri" w:cs="Calibri"/>
                <w:rtl/>
                <w:lang w:bidi="fa-IR"/>
              </w:rPr>
            </w:pPr>
            <w:r w:rsidRPr="00376885">
              <w:rPr>
                <w:rFonts w:cs="Calibri"/>
                <w:sz w:val="32"/>
                <w:szCs w:val="32"/>
                <w:rtl/>
              </w:rPr>
              <w:t>وإلأخته الكافل حياها == والوالد حيدر هناها</w:t>
            </w:r>
          </w:p>
        </w:tc>
      </w:tr>
      <w:tr w:rsidR="002E2585" w:rsidRPr="00376885" w14:paraId="35A12854" w14:textId="77777777" w:rsidTr="00AA077A">
        <w:trPr>
          <w:trHeight w:val="350"/>
        </w:trPr>
        <w:tc>
          <w:tcPr>
            <w:tcW w:w="7939" w:type="dxa"/>
            <w:gridSpan w:val="3"/>
          </w:tcPr>
          <w:p w14:paraId="5D44DB62" w14:textId="77777777" w:rsidR="002E2585" w:rsidRPr="00376885" w:rsidRDefault="002E2585" w:rsidP="00AA077A">
            <w:pPr>
              <w:jc w:val="center"/>
              <w:rPr>
                <w:rFonts w:ascii="Calibri" w:hAnsi="Calibri" w:cs="Calibri"/>
                <w:rtl/>
                <w:lang w:bidi="fa-IR"/>
              </w:rPr>
            </w:pPr>
            <w:r w:rsidRPr="002E2585">
              <w:rPr>
                <w:rFonts w:ascii="Calibri" w:hAnsi="Calibri" w:cs="Calibri" w:hint="cs"/>
                <w:sz w:val="32"/>
                <w:szCs w:val="32"/>
                <w:rtl/>
                <w:lang w:bidi="fa-IR"/>
              </w:rPr>
              <w:t>*****</w:t>
            </w:r>
          </w:p>
        </w:tc>
      </w:tr>
      <w:tr w:rsidR="003F42A2" w:rsidRPr="00376885" w14:paraId="15812B2F" w14:textId="77777777" w:rsidTr="00AA077A">
        <w:trPr>
          <w:trHeight w:val="350"/>
        </w:trPr>
        <w:tc>
          <w:tcPr>
            <w:tcW w:w="3833" w:type="dxa"/>
          </w:tcPr>
          <w:p w14:paraId="0294DD4F" w14:textId="77777777" w:rsidR="003F42A2" w:rsidRPr="00376885" w:rsidRDefault="003F42A2" w:rsidP="00AA077A">
            <w:pPr>
              <w:pStyle w:val="libPoem"/>
              <w:jc w:val="center"/>
              <w:rPr>
                <w:rFonts w:ascii="Calibri" w:hAnsi="Calibri" w:cs="Calibri"/>
                <w:color w:val="auto"/>
                <w:rtl/>
                <w:lang w:bidi="fa-IR"/>
              </w:rPr>
            </w:pPr>
            <w:r w:rsidRPr="00376885">
              <w:rPr>
                <w:rFonts w:cs="Calibri"/>
                <w:color w:val="auto"/>
                <w:sz w:val="32"/>
                <w:rtl/>
              </w:rPr>
              <w:t>فرحان إلأمير إبيوم عباسه</w:t>
            </w:r>
          </w:p>
        </w:tc>
        <w:tc>
          <w:tcPr>
            <w:tcW w:w="277" w:type="dxa"/>
          </w:tcPr>
          <w:p w14:paraId="23FADB6B" w14:textId="77777777" w:rsidR="003F42A2" w:rsidRPr="00376885" w:rsidRDefault="003F42A2" w:rsidP="00AA077A">
            <w:pPr>
              <w:pStyle w:val="libPoem"/>
              <w:jc w:val="center"/>
              <w:rPr>
                <w:rFonts w:ascii="Calibri" w:hAnsi="Calibri" w:cs="Calibri"/>
                <w:color w:val="auto"/>
                <w:rtl/>
              </w:rPr>
            </w:pPr>
          </w:p>
        </w:tc>
        <w:tc>
          <w:tcPr>
            <w:tcW w:w="3829" w:type="dxa"/>
          </w:tcPr>
          <w:p w14:paraId="69C068CB" w14:textId="77777777" w:rsidR="003F42A2" w:rsidRPr="00376885" w:rsidRDefault="003F42A2" w:rsidP="00AA077A">
            <w:pPr>
              <w:jc w:val="center"/>
              <w:rPr>
                <w:rFonts w:ascii="Calibri" w:hAnsi="Calibri" w:cs="Calibri"/>
                <w:rtl/>
                <w:lang w:bidi="fa-IR"/>
              </w:rPr>
            </w:pPr>
            <w:r w:rsidRPr="00376885">
              <w:rPr>
                <w:rFonts w:cs="Calibri"/>
                <w:sz w:val="32"/>
                <w:szCs w:val="32"/>
                <w:rtl/>
              </w:rPr>
              <w:t xml:space="preserve">عرف عنده الشجاعه ثابته </w:t>
            </w:r>
            <w:r w:rsidRPr="00376885">
              <w:rPr>
                <w:rFonts w:cs="Calibri" w:hint="cs"/>
                <w:sz w:val="32"/>
                <w:szCs w:val="32"/>
                <w:rtl/>
              </w:rPr>
              <w:t>ا</w:t>
            </w:r>
            <w:r w:rsidRPr="00376885">
              <w:rPr>
                <w:rFonts w:cs="Calibri"/>
                <w:sz w:val="32"/>
                <w:szCs w:val="32"/>
                <w:rtl/>
              </w:rPr>
              <w:t>بساسه</w:t>
            </w:r>
          </w:p>
        </w:tc>
      </w:tr>
      <w:tr w:rsidR="003F42A2" w:rsidRPr="00376885" w14:paraId="36BF5876" w14:textId="77777777" w:rsidTr="00AA077A">
        <w:trPr>
          <w:trHeight w:val="350"/>
        </w:trPr>
        <w:tc>
          <w:tcPr>
            <w:tcW w:w="7939" w:type="dxa"/>
            <w:gridSpan w:val="3"/>
          </w:tcPr>
          <w:p w14:paraId="17627215" w14:textId="77777777" w:rsidR="003F42A2" w:rsidRPr="00376885" w:rsidRDefault="003F42A2" w:rsidP="00AA077A">
            <w:pPr>
              <w:jc w:val="center"/>
              <w:rPr>
                <w:rFonts w:ascii="Calibri" w:hAnsi="Calibri" w:cs="Calibri"/>
                <w:rtl/>
              </w:rPr>
            </w:pPr>
            <w:r w:rsidRPr="00376885">
              <w:rPr>
                <w:rFonts w:cs="Calibri"/>
                <w:sz w:val="32"/>
                <w:szCs w:val="32"/>
                <w:rtl/>
              </w:rPr>
              <w:t xml:space="preserve">من يوم </w:t>
            </w:r>
            <w:r w:rsidRPr="00376885">
              <w:rPr>
                <w:rFonts w:cs="Calibri" w:hint="cs"/>
                <w:sz w:val="32"/>
                <w:szCs w:val="32"/>
                <w:rtl/>
              </w:rPr>
              <w:t>ا</w:t>
            </w:r>
            <w:r w:rsidRPr="00376885">
              <w:rPr>
                <w:rFonts w:cs="Calibri"/>
                <w:sz w:val="32"/>
                <w:szCs w:val="32"/>
                <w:rtl/>
              </w:rPr>
              <w:t>نولد ما دنكه الراسه</w:t>
            </w:r>
          </w:p>
        </w:tc>
      </w:tr>
      <w:tr w:rsidR="003F42A2" w:rsidRPr="00376885" w14:paraId="63140EE9" w14:textId="77777777" w:rsidTr="00AA077A">
        <w:trPr>
          <w:trHeight w:val="350"/>
        </w:trPr>
        <w:tc>
          <w:tcPr>
            <w:tcW w:w="7939" w:type="dxa"/>
            <w:gridSpan w:val="3"/>
          </w:tcPr>
          <w:p w14:paraId="65B16F9F" w14:textId="77777777" w:rsidR="003F42A2" w:rsidRPr="00376885" w:rsidRDefault="003F42A2" w:rsidP="00AA077A">
            <w:pPr>
              <w:jc w:val="center"/>
              <w:rPr>
                <w:rFonts w:ascii="Calibri" w:hAnsi="Calibri" w:cs="Calibri"/>
                <w:rtl/>
                <w:lang w:bidi="fa-IR"/>
              </w:rPr>
            </w:pPr>
            <w:r w:rsidRPr="00376885">
              <w:rPr>
                <w:rFonts w:cs="Calibri"/>
                <w:sz w:val="32"/>
                <w:szCs w:val="32"/>
                <w:rtl/>
              </w:rPr>
              <w:t xml:space="preserve">يرفض عباس </w:t>
            </w:r>
            <w:r w:rsidRPr="00376885">
              <w:rPr>
                <w:rFonts w:cs="Calibri" w:hint="cs"/>
                <w:sz w:val="32"/>
                <w:szCs w:val="32"/>
                <w:rtl/>
              </w:rPr>
              <w:t>ا</w:t>
            </w:r>
            <w:r w:rsidRPr="00376885">
              <w:rPr>
                <w:rFonts w:cs="Calibri"/>
                <w:sz w:val="32"/>
                <w:szCs w:val="32"/>
                <w:rtl/>
              </w:rPr>
              <w:t xml:space="preserve">يكمطونه == والرحمه </w:t>
            </w:r>
            <w:r w:rsidRPr="00376885">
              <w:rPr>
                <w:rFonts w:cs="Calibri" w:hint="cs"/>
                <w:sz w:val="32"/>
                <w:szCs w:val="32"/>
                <w:rtl/>
              </w:rPr>
              <w:t>ا</w:t>
            </w:r>
            <w:r w:rsidRPr="00376885">
              <w:rPr>
                <w:rFonts w:cs="Calibri"/>
                <w:sz w:val="32"/>
                <w:szCs w:val="32"/>
                <w:rtl/>
              </w:rPr>
              <w:t xml:space="preserve">تفيض إمن </w:t>
            </w:r>
            <w:r w:rsidRPr="00376885">
              <w:rPr>
                <w:rFonts w:cs="Calibri" w:hint="cs"/>
                <w:sz w:val="32"/>
                <w:szCs w:val="32"/>
                <w:rtl/>
              </w:rPr>
              <w:t>ا</w:t>
            </w:r>
            <w:r w:rsidRPr="00376885">
              <w:rPr>
                <w:rFonts w:cs="Calibri"/>
                <w:sz w:val="32"/>
                <w:szCs w:val="32"/>
                <w:rtl/>
              </w:rPr>
              <w:t>عيونه</w:t>
            </w:r>
          </w:p>
        </w:tc>
      </w:tr>
      <w:tr w:rsidR="002E2585" w:rsidRPr="00376885" w14:paraId="2069B8E8" w14:textId="77777777" w:rsidTr="00AA077A">
        <w:trPr>
          <w:trHeight w:val="350"/>
        </w:trPr>
        <w:tc>
          <w:tcPr>
            <w:tcW w:w="7939" w:type="dxa"/>
            <w:gridSpan w:val="3"/>
          </w:tcPr>
          <w:p w14:paraId="138CECEB" w14:textId="77777777" w:rsidR="002E2585" w:rsidRPr="00376885" w:rsidRDefault="002E2585" w:rsidP="00AA077A">
            <w:pPr>
              <w:jc w:val="center"/>
              <w:rPr>
                <w:rFonts w:ascii="Calibri" w:hAnsi="Calibri" w:cs="Calibri"/>
                <w:rtl/>
                <w:lang w:bidi="fa-IR"/>
              </w:rPr>
            </w:pPr>
            <w:r w:rsidRPr="002E2585">
              <w:rPr>
                <w:rFonts w:ascii="Calibri" w:hAnsi="Calibri" w:cs="Calibri" w:hint="cs"/>
                <w:sz w:val="32"/>
                <w:szCs w:val="32"/>
                <w:rtl/>
                <w:lang w:bidi="fa-IR"/>
              </w:rPr>
              <w:t>*****</w:t>
            </w:r>
          </w:p>
        </w:tc>
      </w:tr>
      <w:tr w:rsidR="003F42A2" w:rsidRPr="00376885" w14:paraId="75C194C8" w14:textId="77777777" w:rsidTr="00AA077A">
        <w:trPr>
          <w:trHeight w:val="350"/>
        </w:trPr>
        <w:tc>
          <w:tcPr>
            <w:tcW w:w="3833" w:type="dxa"/>
          </w:tcPr>
          <w:p w14:paraId="12E76557" w14:textId="77777777" w:rsidR="003F42A2" w:rsidRPr="00376885" w:rsidRDefault="003F42A2" w:rsidP="00AA077A">
            <w:pPr>
              <w:jc w:val="center"/>
              <w:rPr>
                <w:rFonts w:ascii="Calibri" w:hAnsi="Calibri" w:cs="Calibri"/>
                <w:rtl/>
                <w:lang w:bidi="fa-IR"/>
              </w:rPr>
            </w:pPr>
            <w:r w:rsidRPr="00376885">
              <w:rPr>
                <w:rFonts w:cs="Calibri"/>
                <w:sz w:val="32"/>
                <w:szCs w:val="32"/>
                <w:rtl/>
              </w:rPr>
              <w:t xml:space="preserve">فرحانه الوفيه </w:t>
            </w:r>
            <w:r w:rsidRPr="00376885">
              <w:rPr>
                <w:rFonts w:cs="Calibri" w:hint="cs"/>
                <w:sz w:val="32"/>
                <w:szCs w:val="32"/>
                <w:rtl/>
              </w:rPr>
              <w:t>ا</w:t>
            </w:r>
            <w:r w:rsidRPr="00376885">
              <w:rPr>
                <w:rFonts w:cs="Calibri"/>
                <w:sz w:val="32"/>
                <w:szCs w:val="32"/>
                <w:rtl/>
              </w:rPr>
              <w:t>بمولد العباس</w:t>
            </w:r>
          </w:p>
        </w:tc>
        <w:tc>
          <w:tcPr>
            <w:tcW w:w="277" w:type="dxa"/>
          </w:tcPr>
          <w:p w14:paraId="522771E7" w14:textId="77777777" w:rsidR="003F42A2" w:rsidRPr="00376885" w:rsidRDefault="003F42A2" w:rsidP="00AA077A">
            <w:pPr>
              <w:pStyle w:val="libPoem"/>
              <w:jc w:val="center"/>
              <w:rPr>
                <w:rFonts w:ascii="Calibri" w:hAnsi="Calibri" w:cs="Calibri"/>
                <w:color w:val="auto"/>
                <w:rtl/>
              </w:rPr>
            </w:pPr>
          </w:p>
        </w:tc>
        <w:tc>
          <w:tcPr>
            <w:tcW w:w="3829" w:type="dxa"/>
          </w:tcPr>
          <w:p w14:paraId="4E4986B4" w14:textId="77777777" w:rsidR="003F42A2" w:rsidRPr="00376885" w:rsidRDefault="003F42A2" w:rsidP="00AA077A">
            <w:pPr>
              <w:jc w:val="center"/>
              <w:rPr>
                <w:rFonts w:ascii="Calibri" w:hAnsi="Calibri" w:cs="Calibri"/>
                <w:rtl/>
                <w:lang w:bidi="fa-IR"/>
              </w:rPr>
            </w:pPr>
            <w:r w:rsidRPr="00376885">
              <w:rPr>
                <w:rFonts w:cs="Calibri" w:hint="cs"/>
                <w:sz w:val="32"/>
                <w:szCs w:val="32"/>
                <w:rtl/>
              </w:rPr>
              <w:t>ا</w:t>
            </w:r>
            <w:r w:rsidRPr="00376885">
              <w:rPr>
                <w:rFonts w:cs="Calibri"/>
                <w:sz w:val="32"/>
                <w:szCs w:val="32"/>
                <w:rtl/>
              </w:rPr>
              <w:t>بنها و</w:t>
            </w:r>
            <w:r w:rsidRPr="00376885">
              <w:rPr>
                <w:rFonts w:cs="Calibri" w:hint="cs"/>
                <w:sz w:val="32"/>
                <w:szCs w:val="32"/>
                <w:rtl/>
              </w:rPr>
              <w:t>ر</w:t>
            </w:r>
            <w:r w:rsidRPr="00376885">
              <w:rPr>
                <w:rFonts w:cs="Calibri"/>
                <w:sz w:val="32"/>
                <w:szCs w:val="32"/>
                <w:rtl/>
              </w:rPr>
              <w:t>ضعته طيب الوفه بأحساس</w:t>
            </w:r>
          </w:p>
        </w:tc>
      </w:tr>
      <w:tr w:rsidR="003F42A2" w:rsidRPr="00376885" w14:paraId="26FA88BD" w14:textId="77777777" w:rsidTr="00AA077A">
        <w:trPr>
          <w:trHeight w:val="350"/>
        </w:trPr>
        <w:tc>
          <w:tcPr>
            <w:tcW w:w="7939" w:type="dxa"/>
            <w:gridSpan w:val="3"/>
          </w:tcPr>
          <w:p w14:paraId="1E75C45B" w14:textId="77777777" w:rsidR="003F42A2" w:rsidRPr="00376885" w:rsidRDefault="003F42A2" w:rsidP="003F42A2">
            <w:pPr>
              <w:jc w:val="center"/>
              <w:rPr>
                <w:rFonts w:cstheme="minorHAnsi"/>
                <w:sz w:val="32"/>
                <w:szCs w:val="32"/>
                <w:rtl/>
              </w:rPr>
            </w:pPr>
            <w:r w:rsidRPr="00376885">
              <w:rPr>
                <w:rFonts w:cs="Calibri"/>
                <w:sz w:val="32"/>
                <w:szCs w:val="32"/>
                <w:rtl/>
              </w:rPr>
              <w:t xml:space="preserve">لخوه </w:t>
            </w:r>
            <w:r w:rsidRPr="00376885">
              <w:rPr>
                <w:rFonts w:cs="Calibri" w:hint="cs"/>
                <w:sz w:val="32"/>
                <w:szCs w:val="32"/>
                <w:rtl/>
              </w:rPr>
              <w:t>ا</w:t>
            </w:r>
            <w:r w:rsidRPr="00376885">
              <w:rPr>
                <w:rFonts w:cs="Calibri"/>
                <w:sz w:val="32"/>
                <w:szCs w:val="32"/>
                <w:rtl/>
              </w:rPr>
              <w:t>حسين حبه صار ما ينقاس</w:t>
            </w:r>
          </w:p>
        </w:tc>
      </w:tr>
      <w:tr w:rsidR="003F42A2" w:rsidRPr="00376885" w14:paraId="1B6F8A11" w14:textId="77777777" w:rsidTr="00AA077A">
        <w:trPr>
          <w:trHeight w:val="350"/>
        </w:trPr>
        <w:tc>
          <w:tcPr>
            <w:tcW w:w="7939" w:type="dxa"/>
            <w:gridSpan w:val="3"/>
          </w:tcPr>
          <w:p w14:paraId="745C7E8B" w14:textId="77777777" w:rsidR="003F42A2" w:rsidRPr="00376885" w:rsidRDefault="003F42A2" w:rsidP="00AA077A">
            <w:pPr>
              <w:jc w:val="center"/>
              <w:rPr>
                <w:rFonts w:cstheme="minorHAnsi"/>
                <w:sz w:val="32"/>
                <w:szCs w:val="32"/>
                <w:rtl/>
              </w:rPr>
            </w:pPr>
            <w:r w:rsidRPr="00376885">
              <w:rPr>
                <w:rFonts w:cs="Calibri"/>
                <w:sz w:val="32"/>
                <w:szCs w:val="32"/>
                <w:rtl/>
              </w:rPr>
              <w:t xml:space="preserve">مولاي </w:t>
            </w:r>
            <w:r w:rsidRPr="00376885">
              <w:rPr>
                <w:rFonts w:cs="Calibri" w:hint="cs"/>
                <w:sz w:val="32"/>
                <w:szCs w:val="32"/>
                <w:rtl/>
              </w:rPr>
              <w:t>ا</w:t>
            </w:r>
            <w:r w:rsidRPr="00376885">
              <w:rPr>
                <w:rFonts w:cs="Calibri"/>
                <w:sz w:val="32"/>
                <w:szCs w:val="32"/>
                <w:rtl/>
              </w:rPr>
              <w:t xml:space="preserve">ينادي </w:t>
            </w:r>
            <w:r w:rsidRPr="00376885">
              <w:rPr>
                <w:rFonts w:cs="Calibri" w:hint="cs"/>
                <w:sz w:val="32"/>
                <w:szCs w:val="32"/>
                <w:rtl/>
              </w:rPr>
              <w:t>ا</w:t>
            </w:r>
            <w:r w:rsidRPr="00376885">
              <w:rPr>
                <w:rFonts w:cs="Calibri"/>
                <w:sz w:val="32"/>
                <w:szCs w:val="32"/>
                <w:rtl/>
              </w:rPr>
              <w:t xml:space="preserve">و ميعوفه == يسكيه الماي </w:t>
            </w:r>
            <w:r w:rsidRPr="00376885">
              <w:rPr>
                <w:rFonts w:cs="Calibri" w:hint="cs"/>
                <w:sz w:val="32"/>
                <w:szCs w:val="32"/>
                <w:rtl/>
              </w:rPr>
              <w:t>ا</w:t>
            </w:r>
            <w:r w:rsidRPr="00376885">
              <w:rPr>
                <w:rFonts w:cs="Calibri"/>
                <w:sz w:val="32"/>
                <w:szCs w:val="32"/>
                <w:rtl/>
              </w:rPr>
              <w:t xml:space="preserve">من </w:t>
            </w:r>
            <w:r w:rsidRPr="00376885">
              <w:rPr>
                <w:rFonts w:cs="Calibri" w:hint="cs"/>
                <w:sz w:val="32"/>
                <w:szCs w:val="32"/>
                <w:rtl/>
              </w:rPr>
              <w:t>ا</w:t>
            </w:r>
            <w:r w:rsidRPr="00376885">
              <w:rPr>
                <w:rFonts w:cs="Calibri"/>
                <w:sz w:val="32"/>
                <w:szCs w:val="32"/>
                <w:rtl/>
              </w:rPr>
              <w:t>جفوفه</w:t>
            </w:r>
          </w:p>
        </w:tc>
      </w:tr>
      <w:tr w:rsidR="002E2585" w:rsidRPr="00376885" w14:paraId="0F2B3690" w14:textId="77777777" w:rsidTr="00AA077A">
        <w:trPr>
          <w:trHeight w:val="350"/>
        </w:trPr>
        <w:tc>
          <w:tcPr>
            <w:tcW w:w="7939" w:type="dxa"/>
            <w:gridSpan w:val="3"/>
          </w:tcPr>
          <w:p w14:paraId="2110737D" w14:textId="77777777" w:rsidR="002E2585" w:rsidRPr="00376885" w:rsidRDefault="002E2585" w:rsidP="00AA077A">
            <w:pPr>
              <w:jc w:val="center"/>
              <w:rPr>
                <w:rFonts w:cs="Calibri"/>
                <w:sz w:val="32"/>
                <w:szCs w:val="32"/>
                <w:rtl/>
              </w:rPr>
            </w:pPr>
            <w:r w:rsidRPr="002E2585">
              <w:rPr>
                <w:rFonts w:ascii="Calibri" w:hAnsi="Calibri" w:cs="Calibri" w:hint="cs"/>
                <w:sz w:val="32"/>
                <w:szCs w:val="32"/>
                <w:rtl/>
                <w:lang w:bidi="fa-IR"/>
              </w:rPr>
              <w:t>*****</w:t>
            </w:r>
          </w:p>
        </w:tc>
      </w:tr>
    </w:tbl>
    <w:p w14:paraId="07D8F5FA" w14:textId="77777777" w:rsidR="002C1EE8" w:rsidRPr="002C1EE8" w:rsidRDefault="002C1EE8" w:rsidP="002C1EE8">
      <w:pPr>
        <w:rPr>
          <w:rFonts w:cstheme="minorHAnsi"/>
          <w:color w:val="C45911" w:themeColor="accent2" w:themeShade="BF"/>
          <w:sz w:val="32"/>
          <w:szCs w:val="32"/>
          <w:rtl/>
        </w:rPr>
      </w:pPr>
    </w:p>
    <w:p w14:paraId="29612C1F" w14:textId="77777777" w:rsidR="00C205A8" w:rsidRPr="009809B7" w:rsidRDefault="00C205A8" w:rsidP="00C205A8">
      <w:pPr>
        <w:spacing w:line="240" w:lineRule="auto"/>
        <w:rPr>
          <w:rFonts w:cstheme="minorHAnsi"/>
          <w:sz w:val="32"/>
          <w:szCs w:val="32"/>
        </w:rPr>
      </w:pPr>
    </w:p>
    <w:sectPr w:rsidR="00C205A8" w:rsidRPr="009809B7"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C6A350" w14:textId="77777777" w:rsidR="00E27852" w:rsidRDefault="00E27852" w:rsidP="001C4D6A">
      <w:pPr>
        <w:spacing w:after="0" w:line="240" w:lineRule="auto"/>
      </w:pPr>
      <w:r>
        <w:separator/>
      </w:r>
    </w:p>
  </w:endnote>
  <w:endnote w:type="continuationSeparator" w:id="0">
    <w:p w14:paraId="6A0A4DD5" w14:textId="77777777" w:rsidR="00E27852" w:rsidRDefault="00E27852" w:rsidP="001C4D6A">
      <w:pPr>
        <w:spacing w:after="0" w:line="240" w:lineRule="auto"/>
      </w:pPr>
      <w:r>
        <w:continuationSeparator/>
      </w:r>
    </w:p>
  </w:endnote>
  <w:endnote w:id="1">
    <w:p w14:paraId="64CBD98E" w14:textId="77777777"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ميزان الحكمة -محمد الريشهري -ج ٣ -ص٢٣٤٢.</w:t>
      </w:r>
    </w:p>
  </w:endnote>
  <w:endnote w:id="2">
    <w:p w14:paraId="7B65F79F" w14:textId="1BFAD7DE" w:rsidR="002C7FF2" w:rsidRPr="002C7FF2" w:rsidRDefault="002C7FF2">
      <w:pPr>
        <w:pStyle w:val="Slutkommentar"/>
        <w:rPr>
          <w:rFonts w:cstheme="minorHAnsi"/>
          <w:sz w:val="28"/>
          <w:szCs w:val="28"/>
        </w:rPr>
      </w:pPr>
      <w:r w:rsidRPr="002C7FF2">
        <w:rPr>
          <w:rStyle w:val="Slutkommentarsreferens"/>
          <w:rFonts w:cstheme="minorHAnsi"/>
          <w:sz w:val="28"/>
          <w:szCs w:val="28"/>
        </w:rPr>
        <w:endnoteRef/>
      </w:r>
      <w:r w:rsidRPr="002C7FF2">
        <w:rPr>
          <w:rFonts w:cstheme="minorHAnsi"/>
          <w:sz w:val="28"/>
          <w:szCs w:val="28"/>
          <w:rtl/>
        </w:rPr>
        <w:t xml:space="preserve"> جامع السعادات -النراقي </w:t>
      </w:r>
      <w:r w:rsidRPr="002C7FF2">
        <w:rPr>
          <w:rFonts w:cstheme="minorHAnsi" w:hint="cs"/>
          <w:sz w:val="28"/>
          <w:szCs w:val="28"/>
          <w:rtl/>
        </w:rPr>
        <w:t>-ج</w:t>
      </w:r>
      <w:r w:rsidRPr="002C7FF2">
        <w:rPr>
          <w:rFonts w:cstheme="minorHAnsi"/>
          <w:sz w:val="28"/>
          <w:szCs w:val="28"/>
          <w:rtl/>
        </w:rPr>
        <w:t xml:space="preserve"> </w:t>
      </w:r>
      <w:r w:rsidRPr="002C7FF2">
        <w:rPr>
          <w:rFonts w:cstheme="minorHAnsi" w:hint="cs"/>
          <w:sz w:val="28"/>
          <w:szCs w:val="28"/>
          <w:rtl/>
        </w:rPr>
        <w:t>1-ص</w:t>
      </w:r>
      <w:r w:rsidRPr="002C7FF2">
        <w:rPr>
          <w:rFonts w:cstheme="minorHAnsi"/>
          <w:sz w:val="28"/>
          <w:szCs w:val="28"/>
          <w:rtl/>
        </w:rPr>
        <w:t xml:space="preserve"> 302؛ الميزان -الطباطبائي </w:t>
      </w:r>
      <w:r w:rsidRPr="002C7FF2">
        <w:rPr>
          <w:rFonts w:cstheme="minorHAnsi" w:hint="cs"/>
          <w:sz w:val="28"/>
          <w:szCs w:val="28"/>
          <w:rtl/>
        </w:rPr>
        <w:t>-ج</w:t>
      </w:r>
      <w:r w:rsidRPr="002C7FF2">
        <w:rPr>
          <w:rFonts w:cstheme="minorHAnsi"/>
          <w:sz w:val="28"/>
          <w:szCs w:val="28"/>
          <w:rtl/>
        </w:rPr>
        <w:t xml:space="preserve"> </w:t>
      </w:r>
      <w:r w:rsidRPr="002C7FF2">
        <w:rPr>
          <w:rFonts w:cstheme="minorHAnsi" w:hint="cs"/>
          <w:sz w:val="28"/>
          <w:szCs w:val="28"/>
          <w:rtl/>
        </w:rPr>
        <w:t>4-ص</w:t>
      </w:r>
      <w:r w:rsidRPr="002C7FF2">
        <w:rPr>
          <w:rFonts w:cstheme="minorHAnsi"/>
          <w:sz w:val="28"/>
          <w:szCs w:val="28"/>
          <w:rtl/>
        </w:rPr>
        <w:t xml:space="preserve"> 175.</w:t>
      </w:r>
    </w:p>
  </w:endnote>
  <w:endnote w:id="3">
    <w:p w14:paraId="11D98334" w14:textId="77777777" w:rsidR="002C7FF2" w:rsidRPr="002C7FF2" w:rsidRDefault="002C7FF2">
      <w:pPr>
        <w:pStyle w:val="Slutkommentar"/>
        <w:rPr>
          <w:rFonts w:cstheme="minorHAnsi"/>
          <w:sz w:val="28"/>
          <w:szCs w:val="28"/>
        </w:rPr>
      </w:pPr>
      <w:r w:rsidRPr="002C7FF2">
        <w:rPr>
          <w:rStyle w:val="Slutkommentarsreferens"/>
          <w:rFonts w:cstheme="minorHAnsi"/>
          <w:sz w:val="28"/>
          <w:szCs w:val="28"/>
        </w:rPr>
        <w:endnoteRef/>
      </w:r>
      <w:r w:rsidRPr="002C7FF2">
        <w:rPr>
          <w:rFonts w:cstheme="minorHAnsi"/>
          <w:sz w:val="28"/>
          <w:szCs w:val="28"/>
          <w:rtl/>
        </w:rPr>
        <w:t xml:space="preserve"> ملاحظة: الغَيْرَة تقرأ (بفتح الغين وسكون الياء وفتح الراء)، ولا تقرأ بكسر الغين.</w:t>
      </w:r>
    </w:p>
  </w:endnote>
  <w:endnote w:id="4">
    <w:p w14:paraId="608B1FDB" w14:textId="23DF559D" w:rsidR="002C7FF2" w:rsidRPr="002C7FF2" w:rsidRDefault="002C7FF2">
      <w:pPr>
        <w:pStyle w:val="Slutkommentar"/>
        <w:rPr>
          <w:rFonts w:cstheme="minorHAnsi"/>
          <w:sz w:val="28"/>
          <w:szCs w:val="28"/>
        </w:rPr>
      </w:pPr>
      <w:r w:rsidRPr="002C7FF2">
        <w:rPr>
          <w:rStyle w:val="Slutkommentarsreferens"/>
          <w:rFonts w:cstheme="minorHAnsi"/>
          <w:sz w:val="28"/>
          <w:szCs w:val="28"/>
        </w:rPr>
        <w:endnoteRef/>
      </w:r>
      <w:r w:rsidRPr="002C7FF2">
        <w:rPr>
          <w:rFonts w:cstheme="minorHAnsi"/>
          <w:sz w:val="28"/>
          <w:szCs w:val="28"/>
          <w:rtl/>
        </w:rPr>
        <w:t xml:space="preserve">  ويكي شيعة-الموسوعة الإلكترونية لمدرسة أهل البيت ع/ </w:t>
      </w:r>
      <w:r w:rsidRPr="002C7FF2">
        <w:rPr>
          <w:rFonts w:cstheme="minorHAnsi"/>
          <w:sz w:val="28"/>
          <w:szCs w:val="28"/>
        </w:rPr>
        <w:t>ar.wikishia.net</w:t>
      </w:r>
      <w:r w:rsidRPr="002C7FF2">
        <w:rPr>
          <w:rFonts w:cstheme="minorHAnsi"/>
          <w:sz w:val="28"/>
          <w:szCs w:val="28"/>
          <w:rtl/>
        </w:rPr>
        <w:t>/ مقالات/الغيرة.</w:t>
      </w:r>
    </w:p>
  </w:endnote>
  <w:endnote w:id="5">
    <w:p w14:paraId="5451F6B7" w14:textId="77777777" w:rsidR="002C7FF2" w:rsidRPr="002C7FF2" w:rsidRDefault="002C7FF2">
      <w:pPr>
        <w:pStyle w:val="Slutkommentar"/>
        <w:rPr>
          <w:rFonts w:cstheme="minorHAnsi"/>
          <w:sz w:val="28"/>
          <w:szCs w:val="28"/>
        </w:rPr>
      </w:pPr>
      <w:r w:rsidRPr="002C7FF2">
        <w:rPr>
          <w:rStyle w:val="Slutkommentarsreferens"/>
          <w:rFonts w:cstheme="minorHAnsi"/>
          <w:sz w:val="28"/>
          <w:szCs w:val="28"/>
        </w:rPr>
        <w:endnoteRef/>
      </w:r>
      <w:r w:rsidRPr="002C7FF2">
        <w:rPr>
          <w:rFonts w:cstheme="minorHAnsi"/>
          <w:sz w:val="28"/>
          <w:szCs w:val="28"/>
          <w:rtl/>
        </w:rPr>
        <w:t xml:space="preserve"> ميزان الحكمة -محمد الريشهري -ج ٣ -ص ٢٣٤٢.</w:t>
      </w:r>
    </w:p>
  </w:endnote>
  <w:endnote w:id="6">
    <w:p w14:paraId="6772A25F" w14:textId="6A239D7B" w:rsidR="002C7FF2" w:rsidRPr="002C7FF2" w:rsidRDefault="002C7FF2">
      <w:pPr>
        <w:pStyle w:val="Slutkommentar"/>
        <w:rPr>
          <w:rFonts w:cstheme="minorHAnsi"/>
          <w:sz w:val="28"/>
          <w:szCs w:val="28"/>
        </w:rPr>
      </w:pPr>
      <w:r w:rsidRPr="002C7FF2">
        <w:rPr>
          <w:rStyle w:val="Slutkommentarsreferens"/>
          <w:rFonts w:cstheme="minorHAnsi"/>
          <w:sz w:val="28"/>
          <w:szCs w:val="28"/>
        </w:rPr>
        <w:endnoteRef/>
      </w:r>
      <w:r w:rsidRPr="002C7FF2">
        <w:rPr>
          <w:rStyle w:val="Slutkommentarsreferens"/>
          <w:rFonts w:cstheme="minorHAnsi"/>
          <w:sz w:val="28"/>
          <w:szCs w:val="28"/>
        </w:rPr>
        <w:endnoteRef/>
      </w:r>
      <w:r w:rsidRPr="002C7FF2">
        <w:rPr>
          <w:rFonts w:cstheme="minorHAnsi"/>
          <w:sz w:val="28"/>
          <w:szCs w:val="28"/>
          <w:rtl/>
        </w:rPr>
        <w:t xml:space="preserve"> القيم: هي المعايير الأخلاقية التي توجه السلوك، والمبادئ: هي القواعد الأساسية التي تبني عليها هذه القيم في الحياة.</w:t>
      </w:r>
    </w:p>
  </w:endnote>
  <w:endnote w:id="7">
    <w:p w14:paraId="33CBF2D3" w14:textId="30D7AB41" w:rsidR="002C7FF2" w:rsidRPr="002C7FF2" w:rsidRDefault="002C7FF2">
      <w:pPr>
        <w:pStyle w:val="Slutkommentar"/>
        <w:rPr>
          <w:rFonts w:cstheme="minorHAnsi"/>
          <w:sz w:val="28"/>
          <w:szCs w:val="28"/>
        </w:rPr>
      </w:pPr>
      <w:r w:rsidRPr="002C7FF2">
        <w:rPr>
          <w:rStyle w:val="Slutkommentarsreferens"/>
          <w:rFonts w:cstheme="minorHAnsi"/>
          <w:sz w:val="28"/>
          <w:szCs w:val="28"/>
        </w:rPr>
        <w:endnoteRef/>
      </w:r>
      <w:r w:rsidRPr="002C7FF2">
        <w:rPr>
          <w:rFonts w:cstheme="minorHAnsi"/>
          <w:sz w:val="28"/>
          <w:szCs w:val="28"/>
          <w:rtl/>
        </w:rPr>
        <w:t xml:space="preserve"> </w:t>
      </w:r>
      <w:r>
        <w:rPr>
          <w:rFonts w:cstheme="minorHAnsi"/>
          <w:sz w:val="28"/>
          <w:szCs w:val="28"/>
          <w:rtl/>
        </w:rPr>
        <w:t>الكافي</w:t>
      </w:r>
      <w:r w:rsidRPr="002C7FF2">
        <w:rPr>
          <w:rFonts w:cstheme="minorHAnsi"/>
          <w:sz w:val="28"/>
          <w:szCs w:val="28"/>
          <w:rtl/>
        </w:rPr>
        <w:t>-الشيخ الكليني -ج ٥ -ص ٥٣٦.</w:t>
      </w:r>
    </w:p>
  </w:endnote>
  <w:endnote w:id="8">
    <w:p w14:paraId="322F5A1A" w14:textId="77777777" w:rsidR="002C7FF2" w:rsidRPr="002C7FF2" w:rsidRDefault="002C7FF2">
      <w:pPr>
        <w:pStyle w:val="Slutkommentar"/>
        <w:rPr>
          <w:rFonts w:cstheme="minorHAnsi"/>
          <w:sz w:val="28"/>
          <w:szCs w:val="28"/>
        </w:rPr>
      </w:pPr>
      <w:r w:rsidRPr="002C7FF2">
        <w:rPr>
          <w:rStyle w:val="Slutkommentarsreferens"/>
          <w:rFonts w:cstheme="minorHAnsi"/>
          <w:sz w:val="28"/>
          <w:szCs w:val="28"/>
        </w:rPr>
        <w:endnoteRef/>
      </w:r>
      <w:r w:rsidRPr="002C7FF2">
        <w:rPr>
          <w:rFonts w:cstheme="minorHAnsi"/>
          <w:sz w:val="28"/>
          <w:szCs w:val="28"/>
          <w:rtl/>
        </w:rPr>
        <w:t xml:space="preserve"> المحاسن -أحمد بن محمد بن خالد البرقي -ج ١ -ص ١١٥.</w:t>
      </w:r>
    </w:p>
  </w:endnote>
  <w:endnote w:id="9">
    <w:p w14:paraId="5DA05BEE" w14:textId="77777777"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تُفرط تعني تتجاوز الحد.</w:t>
      </w:r>
    </w:p>
  </w:endnote>
  <w:endnote w:id="10">
    <w:p w14:paraId="6BF3940C" w14:textId="77777777"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تُفرّط تعني التقصير أو الإهمال.</w:t>
      </w:r>
    </w:p>
  </w:endnote>
  <w:endnote w:id="11">
    <w:p w14:paraId="7A838159" w14:textId="77777777" w:rsidR="002C7FF2" w:rsidRPr="002C7FF2" w:rsidRDefault="002C7FF2">
      <w:pPr>
        <w:pStyle w:val="Slutkommentar"/>
        <w:rPr>
          <w:rFonts w:cstheme="minorHAnsi"/>
          <w:sz w:val="28"/>
          <w:szCs w:val="28"/>
        </w:rPr>
      </w:pPr>
      <w:r w:rsidRPr="002C7FF2">
        <w:rPr>
          <w:rStyle w:val="Slutkommentarsreferens"/>
          <w:rFonts w:cstheme="minorHAnsi"/>
          <w:sz w:val="28"/>
          <w:szCs w:val="28"/>
        </w:rPr>
        <w:endnoteRef/>
      </w:r>
      <w:r w:rsidRPr="002C7FF2">
        <w:rPr>
          <w:rFonts w:cstheme="minorHAnsi"/>
          <w:sz w:val="28"/>
          <w:szCs w:val="28"/>
          <w:rtl/>
        </w:rPr>
        <w:t xml:space="preserve"> زاد المبلغات-مياسة شبع-ج5-ص129.</w:t>
      </w:r>
    </w:p>
  </w:endnote>
  <w:endnote w:id="12">
    <w:p w14:paraId="2206303D" w14:textId="77777777"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المحاسن -أحمد بن محمد بن خالد البرقي -ج ١ –ص١١٥.</w:t>
      </w:r>
    </w:p>
  </w:endnote>
  <w:endnote w:id="13">
    <w:p w14:paraId="62756634" w14:textId="45226D2F" w:rsidR="002C7FF2" w:rsidRPr="002C7FF2" w:rsidRDefault="002C7FF2" w:rsidP="00175F10">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إنّ الديوث على درجات، منها: الديوث الراضي بالزنا، والديوث الراضي بالتبرج وغيرها.</w:t>
      </w:r>
    </w:p>
  </w:endnote>
  <w:endnote w:id="14">
    <w:p w14:paraId="4CDED51F" w14:textId="782525F8"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بحار الأنوار -العلامة المجلسي </w:t>
      </w:r>
      <w:r w:rsidRPr="002C7FF2">
        <w:rPr>
          <w:rFonts w:cstheme="minorHAnsi" w:hint="cs"/>
          <w:sz w:val="28"/>
          <w:szCs w:val="28"/>
          <w:rtl/>
        </w:rPr>
        <w:t>-ج</w:t>
      </w:r>
      <w:r w:rsidRPr="002C7FF2">
        <w:rPr>
          <w:rFonts w:cstheme="minorHAnsi"/>
          <w:sz w:val="28"/>
          <w:szCs w:val="28"/>
          <w:rtl/>
        </w:rPr>
        <w:t xml:space="preserve"> ١٠٠ </w:t>
      </w:r>
      <w:r w:rsidRPr="002C7FF2">
        <w:rPr>
          <w:rFonts w:cstheme="minorHAnsi" w:hint="cs"/>
          <w:sz w:val="28"/>
          <w:szCs w:val="28"/>
          <w:rtl/>
        </w:rPr>
        <w:t>-ص</w:t>
      </w:r>
      <w:r w:rsidRPr="002C7FF2">
        <w:rPr>
          <w:rFonts w:cstheme="minorHAnsi"/>
          <w:sz w:val="28"/>
          <w:szCs w:val="28"/>
          <w:rtl/>
        </w:rPr>
        <w:t>٢٤٩.</w:t>
      </w:r>
    </w:p>
  </w:endnote>
  <w:endnote w:id="15">
    <w:p w14:paraId="1BA2E63F" w14:textId="77777777" w:rsidR="002C7FF2" w:rsidRPr="002C7FF2" w:rsidRDefault="002C7FF2">
      <w:pPr>
        <w:pStyle w:val="Slutkommentar"/>
        <w:rPr>
          <w:rFonts w:cstheme="minorHAnsi"/>
          <w:sz w:val="28"/>
          <w:szCs w:val="28"/>
        </w:rPr>
      </w:pPr>
      <w:r w:rsidRPr="002C7FF2">
        <w:rPr>
          <w:rStyle w:val="Slutkommentarsreferens"/>
          <w:rFonts w:cstheme="minorHAnsi"/>
          <w:sz w:val="28"/>
          <w:szCs w:val="28"/>
        </w:rPr>
        <w:endnoteRef/>
      </w:r>
      <w:r w:rsidRPr="002C7FF2">
        <w:rPr>
          <w:rFonts w:cstheme="minorHAnsi"/>
          <w:sz w:val="28"/>
          <w:szCs w:val="28"/>
          <w:rtl/>
        </w:rPr>
        <w:t xml:space="preserve"> "العلوج" تشير إلى الرجال الأجانب أو غير المسلمين أو المتجاوزين للأخلاق.</w:t>
      </w:r>
    </w:p>
  </w:endnote>
  <w:endnote w:id="16">
    <w:p w14:paraId="5367CC83" w14:textId="77777777"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مشكاة الأنوار -على الطبرسي -ص٤١٧.</w:t>
      </w:r>
    </w:p>
  </w:endnote>
  <w:endnote w:id="17">
    <w:p w14:paraId="501D9E52" w14:textId="77777777"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نهج البلاغة -خطب الإمام علي (ع) -ج ٣ -ص ٥٦.</w:t>
      </w:r>
    </w:p>
  </w:endnote>
  <w:endnote w:id="18">
    <w:p w14:paraId="1B4F9CBD" w14:textId="77777777" w:rsidR="002C7FF2" w:rsidRPr="002C7FF2" w:rsidRDefault="002C7FF2">
      <w:pPr>
        <w:pStyle w:val="Slutkommentar"/>
        <w:rPr>
          <w:rFonts w:cstheme="minorHAnsi"/>
          <w:sz w:val="28"/>
          <w:szCs w:val="28"/>
        </w:rPr>
      </w:pPr>
      <w:r w:rsidRPr="002C7FF2">
        <w:rPr>
          <w:rStyle w:val="Slutkommentarsreferens"/>
          <w:rFonts w:cstheme="minorHAnsi"/>
          <w:sz w:val="28"/>
          <w:szCs w:val="28"/>
        </w:rPr>
        <w:endnoteRef/>
      </w:r>
      <w:r w:rsidRPr="002C7FF2">
        <w:rPr>
          <w:rFonts w:cstheme="minorHAnsi"/>
          <w:sz w:val="28"/>
          <w:szCs w:val="28"/>
          <w:rtl/>
        </w:rPr>
        <w:t xml:space="preserve"> معنى "الساذج" يُشير إلى الشخص الذي يفتقر إلى الوعي أو الحذر في تقييم الأمور والعلاقات، مما يجعله عرضة للاختراق أو الاستغلال.</w:t>
      </w:r>
    </w:p>
  </w:endnote>
  <w:endnote w:id="19">
    <w:p w14:paraId="583CB62E" w14:textId="77777777"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الکافي-الكليني-ج</w:t>
      </w:r>
      <w:r w:rsidRPr="002C7FF2">
        <w:rPr>
          <w:rFonts w:cstheme="minorHAnsi"/>
          <w:sz w:val="28"/>
          <w:szCs w:val="28"/>
          <w:rtl/>
          <w:lang w:bidi="fa-IR"/>
        </w:rPr>
        <w:t>۲ -</w:t>
      </w:r>
      <w:r w:rsidRPr="002C7FF2">
        <w:rPr>
          <w:rFonts w:cstheme="minorHAnsi"/>
          <w:sz w:val="28"/>
          <w:szCs w:val="28"/>
          <w:rtl/>
        </w:rPr>
        <w:t>ص6</w:t>
      </w:r>
      <w:r w:rsidRPr="002C7FF2">
        <w:rPr>
          <w:rFonts w:cstheme="minorHAnsi"/>
          <w:sz w:val="28"/>
          <w:szCs w:val="28"/>
          <w:rtl/>
          <w:lang w:bidi="fa-IR"/>
        </w:rPr>
        <w:t>۷۲.</w:t>
      </w:r>
    </w:p>
  </w:endnote>
  <w:endnote w:id="20">
    <w:p w14:paraId="2C25F368" w14:textId="77777777"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الكافي-الكليني-ج ٥ -ص ٢٩٨.</w:t>
      </w:r>
    </w:p>
  </w:endnote>
  <w:endnote w:id="21">
    <w:p w14:paraId="46F79773" w14:textId="3EC731A8" w:rsidR="002C7FF2" w:rsidRPr="002C7FF2" w:rsidRDefault="002C7FF2">
      <w:pPr>
        <w:pStyle w:val="Slutkommentar"/>
        <w:rPr>
          <w:rFonts w:cstheme="minorHAnsi"/>
          <w:sz w:val="28"/>
          <w:szCs w:val="28"/>
        </w:rPr>
      </w:pPr>
      <w:r w:rsidRPr="002C7FF2">
        <w:rPr>
          <w:rStyle w:val="Slutkommentarsreferens"/>
          <w:rFonts w:cstheme="minorHAnsi"/>
          <w:sz w:val="28"/>
          <w:szCs w:val="28"/>
        </w:rPr>
        <w:endnoteRef/>
      </w:r>
      <w:r w:rsidRPr="002C7FF2">
        <w:rPr>
          <w:rFonts w:cstheme="minorHAnsi"/>
          <w:sz w:val="28"/>
          <w:szCs w:val="28"/>
          <w:rtl/>
        </w:rPr>
        <w:t xml:space="preserve"> جامع أحاديث الشيعة-</w:t>
      </w:r>
      <w:r w:rsidRPr="002C7FF2">
        <w:rPr>
          <w:rFonts w:cstheme="minorHAnsi" w:hint="cs"/>
          <w:sz w:val="28"/>
          <w:szCs w:val="28"/>
          <w:rtl/>
        </w:rPr>
        <w:t>البروجردي-ج</w:t>
      </w:r>
      <w:r w:rsidRPr="002C7FF2">
        <w:rPr>
          <w:rFonts w:cstheme="minorHAnsi"/>
          <w:sz w:val="28"/>
          <w:szCs w:val="28"/>
          <w:rtl/>
        </w:rPr>
        <w:t>20 -ص309.</w:t>
      </w:r>
    </w:p>
  </w:endnote>
  <w:endnote w:id="22">
    <w:p w14:paraId="2379F93C" w14:textId="77777777" w:rsidR="002C7FF2" w:rsidRPr="002C7FF2" w:rsidRDefault="002C7FF2">
      <w:pPr>
        <w:pStyle w:val="Slutkommentar"/>
        <w:rPr>
          <w:rFonts w:cstheme="minorHAnsi"/>
          <w:sz w:val="28"/>
          <w:szCs w:val="28"/>
        </w:rPr>
      </w:pPr>
      <w:r w:rsidRPr="002C7FF2">
        <w:rPr>
          <w:rStyle w:val="Slutkommentarsreferens"/>
          <w:rFonts w:cstheme="minorHAnsi"/>
          <w:sz w:val="28"/>
          <w:szCs w:val="28"/>
        </w:rPr>
        <w:endnoteRef/>
      </w:r>
      <w:r w:rsidRPr="002C7FF2">
        <w:rPr>
          <w:rFonts w:cstheme="minorHAnsi"/>
          <w:sz w:val="28"/>
          <w:szCs w:val="28"/>
          <w:rtl/>
        </w:rPr>
        <w:t xml:space="preserve"> جامع أحاديث الشيعة-البروجردي-ج20 -ص309.</w:t>
      </w:r>
    </w:p>
  </w:endnote>
  <w:endnote w:id="23">
    <w:p w14:paraId="195B4033" w14:textId="4AC801C0" w:rsidR="002C7FF2" w:rsidRPr="002C7FF2" w:rsidRDefault="002C7FF2">
      <w:pPr>
        <w:pStyle w:val="Slutkommentar"/>
        <w:rPr>
          <w:rFonts w:cstheme="minorHAnsi"/>
          <w:sz w:val="28"/>
          <w:szCs w:val="28"/>
        </w:rPr>
      </w:pPr>
      <w:r w:rsidRPr="002C7FF2">
        <w:rPr>
          <w:rStyle w:val="Slutkommentarsreferens"/>
          <w:rFonts w:cstheme="minorHAnsi"/>
          <w:sz w:val="28"/>
          <w:szCs w:val="28"/>
        </w:rPr>
        <w:endnoteRef/>
      </w:r>
      <w:r w:rsidRPr="002C7FF2">
        <w:rPr>
          <w:rFonts w:cstheme="minorHAnsi"/>
          <w:sz w:val="28"/>
          <w:szCs w:val="28"/>
          <w:rtl/>
        </w:rPr>
        <w:t xml:space="preserve"> إن العرب تصف الشيء المكروه العظيم بالموت، ووجه الشبه لان الزاني يتسبب في موت دينه بالتدريج، ولان زناه بالمحصنة يترتب عليه الموت بالرجم، او على الاقل سيؤدي الى طلاقها وضياع أولادها وهدم أسرتها وهذا بمثابة الموت.</w:t>
      </w:r>
    </w:p>
  </w:endnote>
  <w:endnote w:id="24">
    <w:p w14:paraId="5CBAB05A" w14:textId="77777777"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صحيح البخاري-كتاب النكاح-3/411-رقم5232.</w:t>
      </w:r>
    </w:p>
  </w:endnote>
  <w:endnote w:id="25">
    <w:p w14:paraId="010C6602" w14:textId="472EACAE"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راجع كتاب لمسات تربوية-مياسة شبع-ج19-ص80، وهو مختص بمرحلة الطفولة، ويمكنكم مراجعة هذه القيمة في مرحلة المراهقة في جزء آخر.</w:t>
      </w:r>
    </w:p>
  </w:endnote>
  <w:endnote w:id="26">
    <w:p w14:paraId="53B21120" w14:textId="77777777"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مستدرك الوسائل -الميرزا النوري -ج ١٤ -ص٣٣١.</w:t>
      </w:r>
    </w:p>
  </w:endnote>
  <w:endnote w:id="27">
    <w:p w14:paraId="7147CD84" w14:textId="77777777" w:rsidR="002C7FF2" w:rsidRPr="002C7FF2" w:rsidRDefault="002C7FF2" w:rsidP="0046552E">
      <w:pPr>
        <w:pStyle w:val="Slutkommentar"/>
        <w:rPr>
          <w:rFonts w:cstheme="minorHAnsi"/>
          <w:sz w:val="28"/>
          <w:szCs w:val="28"/>
        </w:rPr>
      </w:pPr>
      <w:r w:rsidRPr="002C7FF2">
        <w:rPr>
          <w:rStyle w:val="Slutkommentarsreferens"/>
          <w:rFonts w:cstheme="minorHAnsi"/>
          <w:sz w:val="28"/>
          <w:szCs w:val="28"/>
        </w:rPr>
        <w:endnoteRef/>
      </w:r>
      <w:r w:rsidRPr="002C7FF2">
        <w:rPr>
          <w:rFonts w:cstheme="minorHAnsi"/>
          <w:sz w:val="28"/>
          <w:szCs w:val="28"/>
          <w:rtl/>
        </w:rPr>
        <w:t xml:space="preserve"> يقول سماحة السيد السيستاني دام ظله ما مضمونه: لا يجوز التحدث مع الرجل الأجنبي خوفا الوقوع في الحرام ولو بالانجرار إليه شيئاً فشيئاً. المصدر: راجع مكتب سماحة السيد السيستاني/</w:t>
      </w:r>
      <w:r w:rsidRPr="002C7FF2">
        <w:rPr>
          <w:rFonts w:cstheme="minorHAnsi"/>
          <w:sz w:val="28"/>
          <w:szCs w:val="28"/>
        </w:rPr>
        <w:t xml:space="preserve"> sistani.org</w:t>
      </w:r>
      <w:r w:rsidRPr="002C7FF2">
        <w:rPr>
          <w:rFonts w:cstheme="minorHAnsi"/>
          <w:sz w:val="28"/>
          <w:szCs w:val="28"/>
          <w:rtl/>
        </w:rPr>
        <w:t>/ الاستفتاءات/ التحدّث مع الأجنبي.</w:t>
      </w:r>
    </w:p>
  </w:endnote>
  <w:endnote w:id="28">
    <w:p w14:paraId="6AA444E6" w14:textId="77777777" w:rsidR="002C7FF2" w:rsidRPr="002C7FF2" w:rsidRDefault="002C7FF2" w:rsidP="0046552E">
      <w:pPr>
        <w:pStyle w:val="Slutkommentar"/>
        <w:rPr>
          <w:rFonts w:cstheme="minorHAnsi"/>
          <w:sz w:val="28"/>
          <w:szCs w:val="28"/>
        </w:rPr>
      </w:pPr>
      <w:r w:rsidRPr="002C7FF2">
        <w:rPr>
          <w:rStyle w:val="Slutkommentarsreferens"/>
          <w:rFonts w:cstheme="minorHAnsi"/>
          <w:sz w:val="28"/>
          <w:szCs w:val="28"/>
        </w:rPr>
        <w:endnoteRef/>
      </w:r>
      <w:r w:rsidRPr="002C7FF2">
        <w:rPr>
          <w:rFonts w:cstheme="minorHAnsi"/>
          <w:sz w:val="28"/>
          <w:szCs w:val="28"/>
          <w:rtl/>
        </w:rPr>
        <w:t xml:space="preserve"> في الحديث "لا تزنوا فتزني نساؤكم"، كلمة "نساؤكم" يمكن أن تُفهم بشكل عام على أنها تشير إلى النساء اللاتي يرتبطن بالرجل بشكل عائلي أو اجتماعي، وتشمل في السياق الأوسع: الزوجة، البنت، الأخت، الأم وغيرهن.</w:t>
      </w:r>
    </w:p>
  </w:endnote>
  <w:endnote w:id="29">
    <w:p w14:paraId="3AF426D0" w14:textId="77777777" w:rsidR="002C7FF2" w:rsidRPr="002C7FF2" w:rsidRDefault="002C7FF2">
      <w:pPr>
        <w:pStyle w:val="Slutkommentar"/>
        <w:rPr>
          <w:rFonts w:cstheme="minorHAnsi"/>
          <w:sz w:val="28"/>
          <w:szCs w:val="28"/>
        </w:rPr>
      </w:pPr>
      <w:r w:rsidRPr="002C7FF2">
        <w:rPr>
          <w:rStyle w:val="Slutkommentarsreferens"/>
          <w:rFonts w:cstheme="minorHAnsi"/>
          <w:sz w:val="28"/>
          <w:szCs w:val="28"/>
        </w:rPr>
        <w:endnoteRef/>
      </w:r>
      <w:r w:rsidRPr="002C7FF2">
        <w:rPr>
          <w:rFonts w:cstheme="minorHAnsi"/>
          <w:sz w:val="28"/>
          <w:szCs w:val="28"/>
          <w:rtl/>
        </w:rPr>
        <w:t xml:space="preserve"> ميزان الحكمة -محمد الريشهري -ج ٢ -ص ١١٦٤.</w:t>
      </w:r>
    </w:p>
  </w:endnote>
  <w:endnote w:id="30">
    <w:p w14:paraId="4381CBAF" w14:textId="77777777"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المعجم الكبير -الطبراني-ج 8/ 162، 183، وفي شعب الإيمان-البيهقي-ج 4/ 362 (5415).</w:t>
      </w:r>
    </w:p>
  </w:endnote>
  <w:endnote w:id="31">
    <w:p w14:paraId="656FD569" w14:textId="77777777"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نهج البلاغة -خطب الإمام علي (ع) -ج ١ -ص ٧٠.</w:t>
      </w:r>
    </w:p>
  </w:endnote>
  <w:endnote w:id="32">
    <w:p w14:paraId="0E5AF903" w14:textId="77777777"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ميزان الحكمة -محمد الريشهري -ج ٢ -ص ١٧٨٠.</w:t>
      </w:r>
    </w:p>
  </w:endnote>
  <w:endnote w:id="33">
    <w:p w14:paraId="530F8FBA" w14:textId="06DF1364"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المناقب -ابنُ شهراشوب -ج</w:t>
      </w:r>
      <w:r w:rsidRPr="002C7FF2">
        <w:rPr>
          <w:rFonts w:cstheme="minorHAnsi" w:hint="cs"/>
          <w:sz w:val="28"/>
          <w:szCs w:val="28"/>
          <w:rtl/>
        </w:rPr>
        <w:t>٣-ص</w:t>
      </w:r>
      <w:r w:rsidRPr="002C7FF2">
        <w:rPr>
          <w:rFonts w:cstheme="minorHAnsi"/>
          <w:sz w:val="28"/>
          <w:szCs w:val="28"/>
          <w:rtl/>
        </w:rPr>
        <w:t>215.</w:t>
      </w:r>
    </w:p>
  </w:endnote>
  <w:endnote w:id="34">
    <w:p w14:paraId="1709AFC9" w14:textId="77777777"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راجع مستدرك الوسائل -الميرزا النوري -ج ١٢ -ص ٤١٦.</w:t>
      </w:r>
    </w:p>
  </w:endnote>
  <w:endnote w:id="35">
    <w:p w14:paraId="69A963FF" w14:textId="77777777" w:rsidR="002C7FF2" w:rsidRPr="002C7FF2" w:rsidRDefault="002C7FF2">
      <w:pPr>
        <w:pStyle w:val="Slutkommentar"/>
        <w:rPr>
          <w:rFonts w:cstheme="minorHAnsi"/>
          <w:sz w:val="28"/>
          <w:szCs w:val="28"/>
        </w:rPr>
      </w:pPr>
      <w:r w:rsidRPr="002C7FF2">
        <w:rPr>
          <w:rStyle w:val="Slutkommentarsreferens"/>
          <w:rFonts w:cstheme="minorHAnsi"/>
          <w:sz w:val="28"/>
          <w:szCs w:val="28"/>
        </w:rPr>
        <w:endnoteRef/>
      </w:r>
      <w:r w:rsidRPr="002C7FF2">
        <w:rPr>
          <w:rFonts w:cstheme="minorHAnsi"/>
          <w:sz w:val="28"/>
          <w:szCs w:val="28"/>
          <w:rtl/>
        </w:rPr>
        <w:t xml:space="preserve"> الموعظة الحسنة-الشيخ علي حيدر المؤيّد-ص 131 ـ 137.</w:t>
      </w:r>
    </w:p>
  </w:endnote>
  <w:endnote w:id="36">
    <w:p w14:paraId="226E0D66" w14:textId="77777777" w:rsidR="002C7FF2" w:rsidRPr="002C7FF2" w:rsidRDefault="002C7FF2" w:rsidP="000B78F5">
      <w:pPr>
        <w:pStyle w:val="Slutkommentar"/>
        <w:rPr>
          <w:rFonts w:cstheme="minorHAnsi"/>
          <w:sz w:val="28"/>
          <w:szCs w:val="28"/>
        </w:rPr>
      </w:pPr>
      <w:r w:rsidRPr="002C7FF2">
        <w:rPr>
          <w:rStyle w:val="Slutkommentarsreferens"/>
          <w:rFonts w:cstheme="minorHAnsi"/>
          <w:sz w:val="28"/>
          <w:szCs w:val="28"/>
        </w:rPr>
        <w:endnoteRef/>
      </w:r>
      <w:r w:rsidRPr="002C7FF2">
        <w:rPr>
          <w:rFonts w:cstheme="minorHAnsi"/>
          <w:sz w:val="28"/>
          <w:szCs w:val="28"/>
          <w:rtl/>
        </w:rPr>
        <w:t xml:space="preserve"> اسم موضع خارج الكوفة.</w:t>
      </w:r>
    </w:p>
  </w:endnote>
  <w:endnote w:id="37">
    <w:p w14:paraId="7304BAC6" w14:textId="77777777" w:rsidR="002C7FF2" w:rsidRPr="002C7FF2" w:rsidRDefault="002C7FF2" w:rsidP="000B78F5">
      <w:pPr>
        <w:pStyle w:val="Slutkommentar"/>
        <w:rPr>
          <w:rFonts w:cstheme="minorHAnsi"/>
          <w:sz w:val="28"/>
          <w:szCs w:val="28"/>
        </w:rPr>
      </w:pPr>
      <w:r w:rsidRPr="002C7FF2">
        <w:rPr>
          <w:rStyle w:val="Slutkommentarsreferens"/>
          <w:rFonts w:cstheme="minorHAnsi"/>
          <w:sz w:val="28"/>
          <w:szCs w:val="28"/>
        </w:rPr>
        <w:endnoteRef/>
      </w:r>
      <w:r w:rsidRPr="002C7FF2">
        <w:rPr>
          <w:rFonts w:cstheme="minorHAnsi"/>
          <w:sz w:val="28"/>
          <w:szCs w:val="28"/>
          <w:rtl/>
        </w:rPr>
        <w:t xml:space="preserve"> الرباوة: اسم لكل ما ارتفع من الأرض، كالربة والربوة والرابية.</w:t>
      </w:r>
    </w:p>
  </w:endnote>
  <w:endnote w:id="38">
    <w:p w14:paraId="177E2B07" w14:textId="77777777" w:rsidR="002C7FF2" w:rsidRPr="002C7FF2" w:rsidRDefault="002C7FF2" w:rsidP="000B78F5">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المعاهدة: ذات العهد وهي الذمية.</w:t>
      </w:r>
    </w:p>
  </w:endnote>
  <w:endnote w:id="39">
    <w:p w14:paraId="5E457100" w14:textId="4A59D334" w:rsidR="002C7FF2" w:rsidRPr="002C7FF2" w:rsidRDefault="002C7FF2" w:rsidP="000B78F5">
      <w:pPr>
        <w:pStyle w:val="Slutkommentar"/>
        <w:rPr>
          <w:rFonts w:cstheme="minorHAnsi"/>
          <w:sz w:val="28"/>
          <w:szCs w:val="28"/>
        </w:rPr>
      </w:pPr>
      <w:r w:rsidRPr="002C7FF2">
        <w:rPr>
          <w:rStyle w:val="Slutkommentarsreferens"/>
          <w:rFonts w:cstheme="minorHAnsi"/>
          <w:sz w:val="28"/>
          <w:szCs w:val="28"/>
        </w:rPr>
        <w:endnoteRef/>
      </w:r>
      <w:r w:rsidRPr="002C7FF2">
        <w:rPr>
          <w:rFonts w:cstheme="minorHAnsi"/>
          <w:sz w:val="28"/>
          <w:szCs w:val="28"/>
          <w:rtl/>
        </w:rPr>
        <w:t xml:space="preserve"> الاسترحام: أن تناشده الرحم.</w:t>
      </w:r>
    </w:p>
  </w:endnote>
  <w:endnote w:id="40">
    <w:p w14:paraId="290CF574" w14:textId="7E027C02" w:rsidR="002C7FF2" w:rsidRPr="002C7FF2" w:rsidRDefault="002C7FF2">
      <w:pPr>
        <w:pStyle w:val="Slutkommentar"/>
        <w:rPr>
          <w:rFonts w:cstheme="minorHAnsi"/>
          <w:sz w:val="28"/>
          <w:szCs w:val="28"/>
        </w:rPr>
      </w:pPr>
      <w:r w:rsidRPr="002C7FF2">
        <w:rPr>
          <w:rStyle w:val="Slutkommentarsreferens"/>
          <w:rFonts w:cstheme="minorHAnsi"/>
          <w:sz w:val="28"/>
          <w:szCs w:val="28"/>
        </w:rPr>
        <w:endnoteRef/>
      </w:r>
      <w:r w:rsidRPr="002C7FF2">
        <w:rPr>
          <w:rFonts w:cstheme="minorHAnsi"/>
          <w:sz w:val="28"/>
          <w:szCs w:val="28"/>
          <w:rtl/>
        </w:rPr>
        <w:t xml:space="preserve"> شرح نهج البلاغة </w:t>
      </w:r>
      <w:r w:rsidRPr="002C7FF2">
        <w:rPr>
          <w:rFonts w:cstheme="minorHAnsi" w:hint="cs"/>
          <w:sz w:val="28"/>
          <w:szCs w:val="28"/>
          <w:rtl/>
        </w:rPr>
        <w:t>-ابن</w:t>
      </w:r>
      <w:r w:rsidRPr="002C7FF2">
        <w:rPr>
          <w:rFonts w:cstheme="minorHAnsi"/>
          <w:sz w:val="28"/>
          <w:szCs w:val="28"/>
          <w:rtl/>
        </w:rPr>
        <w:t xml:space="preserve"> أبي الحديد </w:t>
      </w:r>
      <w:r w:rsidRPr="002C7FF2">
        <w:rPr>
          <w:rFonts w:cstheme="minorHAnsi" w:hint="cs"/>
          <w:sz w:val="28"/>
          <w:szCs w:val="28"/>
          <w:rtl/>
        </w:rPr>
        <w:t>-ج</w:t>
      </w:r>
      <w:r w:rsidRPr="002C7FF2">
        <w:rPr>
          <w:rFonts w:cstheme="minorHAnsi"/>
          <w:sz w:val="28"/>
          <w:szCs w:val="28"/>
          <w:rtl/>
        </w:rPr>
        <w:t xml:space="preserve"> ٢ </w:t>
      </w:r>
      <w:r w:rsidRPr="002C7FF2">
        <w:rPr>
          <w:rFonts w:cstheme="minorHAnsi" w:hint="cs"/>
          <w:sz w:val="28"/>
          <w:szCs w:val="28"/>
          <w:rtl/>
        </w:rPr>
        <w:t>-ص</w:t>
      </w:r>
      <w:r w:rsidRPr="002C7FF2">
        <w:rPr>
          <w:rFonts w:cstheme="minorHAnsi"/>
          <w:sz w:val="28"/>
          <w:szCs w:val="28"/>
          <w:rtl/>
        </w:rPr>
        <w:t xml:space="preserve"> ٧٤.</w:t>
      </w:r>
    </w:p>
  </w:endnote>
  <w:endnote w:id="41">
    <w:p w14:paraId="71311E8E" w14:textId="77777777"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ميزان الحكمة-الريشهري-ج 1-ص 717.</w:t>
      </w:r>
    </w:p>
  </w:endnote>
  <w:endnote w:id="42">
    <w:p w14:paraId="046E2F5E" w14:textId="77777777" w:rsidR="002C7FF2" w:rsidRPr="002C7FF2" w:rsidRDefault="002C7FF2" w:rsidP="00745A57">
      <w:pPr>
        <w:pStyle w:val="Slutkommentar"/>
        <w:rPr>
          <w:rFonts w:cstheme="minorHAnsi"/>
          <w:sz w:val="28"/>
          <w:szCs w:val="28"/>
        </w:rPr>
      </w:pPr>
      <w:r w:rsidRPr="002C7FF2">
        <w:rPr>
          <w:rStyle w:val="Slutkommentarsreferens"/>
          <w:rFonts w:cstheme="minorHAnsi"/>
          <w:sz w:val="28"/>
          <w:szCs w:val="28"/>
        </w:rPr>
        <w:endnoteRef/>
      </w:r>
      <w:r w:rsidRPr="002C7FF2">
        <w:rPr>
          <w:rFonts w:cstheme="minorHAnsi"/>
          <w:sz w:val="28"/>
          <w:szCs w:val="28"/>
          <w:rtl/>
        </w:rPr>
        <w:t xml:space="preserve"> راجع كتاب زاد عاشوراء-إعداد معهد سيد الشهداء للمنبر الحسيني-بتصرف.</w:t>
      </w:r>
    </w:p>
  </w:endnote>
  <w:endnote w:id="43">
    <w:p w14:paraId="121BCD58" w14:textId="2EFDD48A"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ميزان الحكمة-</w:t>
      </w:r>
      <w:r w:rsidRPr="002C7FF2">
        <w:rPr>
          <w:rFonts w:cstheme="minorHAnsi" w:hint="cs"/>
          <w:sz w:val="28"/>
          <w:szCs w:val="28"/>
          <w:rtl/>
        </w:rPr>
        <w:t>الريشهري-ج</w:t>
      </w:r>
      <w:r w:rsidRPr="002C7FF2">
        <w:rPr>
          <w:rFonts w:cstheme="minorHAnsi"/>
          <w:sz w:val="28"/>
          <w:szCs w:val="28"/>
          <w:rtl/>
        </w:rPr>
        <w:t xml:space="preserve"> 1-ص 717.</w:t>
      </w:r>
    </w:p>
  </w:endnote>
  <w:endnote w:id="44">
    <w:p w14:paraId="4FA1522E" w14:textId="1F75C865" w:rsidR="002C7FF2" w:rsidRPr="002C7FF2" w:rsidRDefault="002C7FF2" w:rsidP="00EB3C5B">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منها ما روي في أحد أدعية الإمام الحجة عج: "وَتَفَضَّلْ ..َوعَلَى الشَّبابِ بِالاِنابَةِ وَالتَّوْبَةِ، وَعَلَى النِّساءِ بِالْحَياءِ وَالْعِفَّةِ".</w:t>
      </w:r>
    </w:p>
  </w:endnote>
  <w:endnote w:id="45">
    <w:p w14:paraId="7ADA84CD" w14:textId="04959A45"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راجع كتاب زاد عاشوراء-إعداد معهد سيد الشهداء للمنبر الحسيني-ص؟؟.</w:t>
      </w:r>
    </w:p>
  </w:endnote>
  <w:endnote w:id="46">
    <w:p w14:paraId="2C25A15D" w14:textId="77777777" w:rsidR="002C7FF2" w:rsidRPr="002C7FF2" w:rsidRDefault="002C7FF2">
      <w:pPr>
        <w:pStyle w:val="Slutkommentar"/>
        <w:rPr>
          <w:rFonts w:cstheme="minorHAnsi"/>
          <w:sz w:val="28"/>
          <w:szCs w:val="28"/>
        </w:rPr>
      </w:pPr>
      <w:r w:rsidRPr="002C7FF2">
        <w:rPr>
          <w:rStyle w:val="Slutkommentarsreferens"/>
          <w:rFonts w:cstheme="minorHAnsi"/>
          <w:sz w:val="28"/>
          <w:szCs w:val="28"/>
        </w:rPr>
        <w:endnoteRef/>
      </w:r>
      <w:r w:rsidRPr="002C7FF2">
        <w:rPr>
          <w:rFonts w:cstheme="minorHAnsi"/>
          <w:sz w:val="28"/>
          <w:szCs w:val="28"/>
          <w:rtl/>
        </w:rPr>
        <w:t xml:space="preserve"> ق/16.</w:t>
      </w:r>
    </w:p>
  </w:endnote>
  <w:endnote w:id="47">
    <w:p w14:paraId="3AAC2E0C" w14:textId="76B09219"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مستدرك الوسائل-الميزا النوري-ج </w:t>
      </w:r>
      <w:r w:rsidRPr="002C7FF2">
        <w:rPr>
          <w:rFonts w:cstheme="minorHAnsi" w:hint="cs"/>
          <w:sz w:val="28"/>
          <w:szCs w:val="28"/>
          <w:rtl/>
        </w:rPr>
        <w:t>8-ص</w:t>
      </w:r>
      <w:r w:rsidRPr="002C7FF2">
        <w:rPr>
          <w:rFonts w:cstheme="minorHAnsi"/>
          <w:sz w:val="28"/>
          <w:szCs w:val="28"/>
          <w:rtl/>
        </w:rPr>
        <w:t xml:space="preserve"> 466.</w:t>
      </w:r>
    </w:p>
  </w:endnote>
  <w:endnote w:id="48">
    <w:p w14:paraId="7A6F6436" w14:textId="63BACC4E"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وسائل الشيعة-الحر </w:t>
      </w:r>
      <w:r w:rsidRPr="002C7FF2">
        <w:rPr>
          <w:rFonts w:cstheme="minorHAnsi" w:hint="cs"/>
          <w:sz w:val="28"/>
          <w:szCs w:val="28"/>
          <w:rtl/>
        </w:rPr>
        <w:t>العاملي-ج</w:t>
      </w:r>
      <w:r w:rsidRPr="002C7FF2">
        <w:rPr>
          <w:rFonts w:cstheme="minorHAnsi"/>
          <w:sz w:val="28"/>
          <w:szCs w:val="28"/>
          <w:rtl/>
        </w:rPr>
        <w:t xml:space="preserve"> </w:t>
      </w:r>
      <w:r w:rsidRPr="002C7FF2">
        <w:rPr>
          <w:rFonts w:cstheme="minorHAnsi" w:hint="cs"/>
          <w:sz w:val="28"/>
          <w:szCs w:val="28"/>
          <w:rtl/>
        </w:rPr>
        <w:t>16-ص</w:t>
      </w:r>
      <w:r w:rsidRPr="002C7FF2">
        <w:rPr>
          <w:rFonts w:cstheme="minorHAnsi"/>
          <w:sz w:val="28"/>
          <w:szCs w:val="28"/>
          <w:rtl/>
        </w:rPr>
        <w:t xml:space="preserve"> 113.</w:t>
      </w:r>
    </w:p>
  </w:endnote>
  <w:endnote w:id="49">
    <w:p w14:paraId="1E64745D" w14:textId="16E69D5F"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وسائل الشيعة-الحر </w:t>
      </w:r>
      <w:r w:rsidRPr="002C7FF2">
        <w:rPr>
          <w:rFonts w:cstheme="minorHAnsi" w:hint="cs"/>
          <w:sz w:val="28"/>
          <w:szCs w:val="28"/>
          <w:rtl/>
        </w:rPr>
        <w:t>العاملي-ج</w:t>
      </w:r>
      <w:r w:rsidRPr="002C7FF2">
        <w:rPr>
          <w:rFonts w:cstheme="minorHAnsi"/>
          <w:sz w:val="28"/>
          <w:szCs w:val="28"/>
          <w:rtl/>
        </w:rPr>
        <w:t xml:space="preserve"> </w:t>
      </w:r>
      <w:r w:rsidRPr="002C7FF2">
        <w:rPr>
          <w:rFonts w:cstheme="minorHAnsi" w:hint="cs"/>
          <w:sz w:val="28"/>
          <w:szCs w:val="28"/>
          <w:rtl/>
        </w:rPr>
        <w:t>16-ص</w:t>
      </w:r>
      <w:r w:rsidRPr="002C7FF2">
        <w:rPr>
          <w:rFonts w:cstheme="minorHAnsi"/>
          <w:sz w:val="28"/>
          <w:szCs w:val="28"/>
          <w:rtl/>
        </w:rPr>
        <w:t xml:space="preserve"> 113.</w:t>
      </w:r>
    </w:p>
  </w:endnote>
  <w:endnote w:id="50">
    <w:p w14:paraId="0ED0DA4C" w14:textId="057A37A5" w:rsidR="002C7FF2" w:rsidRPr="002C7FF2" w:rsidRDefault="002C7FF2">
      <w:pPr>
        <w:pStyle w:val="Slutkommentar"/>
        <w:rPr>
          <w:rFonts w:cstheme="minorHAnsi"/>
          <w:sz w:val="28"/>
          <w:szCs w:val="28"/>
        </w:rPr>
      </w:pPr>
      <w:r w:rsidRPr="002C7FF2">
        <w:rPr>
          <w:rStyle w:val="Slutkommentarsreferens"/>
          <w:rFonts w:cstheme="minorHAnsi"/>
          <w:sz w:val="28"/>
          <w:szCs w:val="28"/>
        </w:rPr>
        <w:endnoteRef/>
      </w:r>
      <w:r w:rsidRPr="002C7FF2">
        <w:rPr>
          <w:rFonts w:cstheme="minorHAnsi"/>
          <w:sz w:val="28"/>
          <w:szCs w:val="28"/>
          <w:rtl/>
        </w:rPr>
        <w:t xml:space="preserve"> ميزان الحكمة-</w:t>
      </w:r>
      <w:r w:rsidRPr="002C7FF2">
        <w:rPr>
          <w:rFonts w:cstheme="minorHAnsi" w:hint="cs"/>
          <w:sz w:val="28"/>
          <w:szCs w:val="28"/>
          <w:rtl/>
        </w:rPr>
        <w:t>الريشهري-ج</w:t>
      </w:r>
      <w:r w:rsidRPr="002C7FF2">
        <w:rPr>
          <w:rFonts w:cstheme="minorHAnsi"/>
          <w:sz w:val="28"/>
          <w:szCs w:val="28"/>
          <w:rtl/>
        </w:rPr>
        <w:t xml:space="preserve"> 1-ص 719.</w:t>
      </w:r>
    </w:p>
  </w:endnote>
  <w:endnote w:id="51">
    <w:p w14:paraId="7D534629" w14:textId="3DB0A852"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ميزان الحكمة-</w:t>
      </w:r>
      <w:r w:rsidRPr="002C7FF2">
        <w:rPr>
          <w:rFonts w:cstheme="minorHAnsi" w:hint="cs"/>
          <w:sz w:val="28"/>
          <w:szCs w:val="28"/>
          <w:rtl/>
        </w:rPr>
        <w:t>الريشهري-ج</w:t>
      </w:r>
      <w:r w:rsidRPr="002C7FF2">
        <w:rPr>
          <w:rFonts w:cstheme="minorHAnsi"/>
          <w:sz w:val="28"/>
          <w:szCs w:val="28"/>
          <w:rtl/>
        </w:rPr>
        <w:t xml:space="preserve"> </w:t>
      </w:r>
      <w:r w:rsidRPr="002C7FF2">
        <w:rPr>
          <w:rFonts w:cstheme="minorHAnsi" w:hint="cs"/>
          <w:sz w:val="28"/>
          <w:szCs w:val="28"/>
          <w:rtl/>
        </w:rPr>
        <w:t>-ص</w:t>
      </w:r>
      <w:r w:rsidRPr="002C7FF2">
        <w:rPr>
          <w:rFonts w:cstheme="minorHAnsi"/>
          <w:sz w:val="28"/>
          <w:szCs w:val="28"/>
          <w:rtl/>
        </w:rPr>
        <w:t xml:space="preserve"> 718.</w:t>
      </w:r>
    </w:p>
  </w:endnote>
  <w:endnote w:id="52">
    <w:p w14:paraId="7EB787B4" w14:textId="44EF1903"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ميزان الحكمة-الريشهري-ج 1-ص 719.</w:t>
      </w:r>
    </w:p>
  </w:endnote>
  <w:endnote w:id="53">
    <w:p w14:paraId="61DE0B7C" w14:textId="239F4E99"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راجع كتاب زاد عاشوراء-إعداد معهد سيد الشهداء للمنبر الحسيني-ص؟؟.</w:t>
      </w:r>
    </w:p>
  </w:endnote>
  <w:endnote w:id="54">
    <w:p w14:paraId="1E6B8112" w14:textId="77777777"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النور/30.</w:t>
      </w:r>
    </w:p>
  </w:endnote>
  <w:endnote w:id="55">
    <w:p w14:paraId="1D434E08" w14:textId="77777777"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مستدرك الوسائل-الميرزا النوري-ج 1-ص 488.</w:t>
      </w:r>
    </w:p>
  </w:endnote>
  <w:endnote w:id="56">
    <w:p w14:paraId="3A154F1D" w14:textId="62FDD392"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مستدرك الوسائل-الميرزا </w:t>
      </w:r>
      <w:r w:rsidRPr="002C7FF2">
        <w:rPr>
          <w:rFonts w:cstheme="minorHAnsi" w:hint="cs"/>
          <w:sz w:val="28"/>
          <w:szCs w:val="28"/>
          <w:rtl/>
        </w:rPr>
        <w:t>النوري-ج</w:t>
      </w:r>
      <w:r w:rsidRPr="002C7FF2">
        <w:rPr>
          <w:rFonts w:cstheme="minorHAnsi"/>
          <w:sz w:val="28"/>
          <w:szCs w:val="28"/>
          <w:rtl/>
        </w:rPr>
        <w:t xml:space="preserve"> 9-ص 33.</w:t>
      </w:r>
    </w:p>
  </w:endnote>
  <w:endnote w:id="57">
    <w:p w14:paraId="7C954FCE" w14:textId="4AE8AB15"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بحار الأنوار -العلامة المجلسي -ج ٦٢ -ص ٣.</w:t>
      </w:r>
    </w:p>
  </w:endnote>
  <w:endnote w:id="58">
    <w:p w14:paraId="38D8034B" w14:textId="019D13EE"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بحار الأنوار -العلامة المجلسي -ج ٦١ -ص ٢٦٢.</w:t>
      </w:r>
    </w:p>
  </w:endnote>
  <w:endnote w:id="59">
    <w:p w14:paraId="5E88ECF1" w14:textId="77777777"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مجــالس في الاخــلاق الإسلامية-الشيخ ابو علي البصري-ص 177.</w:t>
      </w:r>
    </w:p>
  </w:endnote>
  <w:endnote w:id="60">
    <w:p w14:paraId="45F6B87C" w14:textId="77777777" w:rsidR="002C7FF2" w:rsidRPr="002C7FF2" w:rsidRDefault="002C7FF2" w:rsidP="007D3A7C">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راجع مجمع مصائب أهل البيت ع-الشيخ الهنداوي-ج1-ص320.</w:t>
      </w:r>
    </w:p>
  </w:endnote>
  <w:endnote w:id="61">
    <w:p w14:paraId="25104C35" w14:textId="77777777" w:rsidR="002C7FF2" w:rsidRPr="002C7FF2" w:rsidRDefault="002C7FF2" w:rsidP="007D3A7C">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العباس بن علي عليهما السلام -باقر شريف القرشي-ص 33.</w:t>
      </w:r>
    </w:p>
  </w:endnote>
  <w:endnote w:id="62">
    <w:p w14:paraId="7D485AF3" w14:textId="77777777" w:rsidR="002C7FF2" w:rsidRPr="002C7FF2" w:rsidRDefault="002C7FF2" w:rsidP="007D3A7C">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العباس بن علي ع بطل الحق والحرية-عبد الحميد المهاجر-ص75-78.</w:t>
      </w:r>
    </w:p>
  </w:endnote>
  <w:endnote w:id="63">
    <w:p w14:paraId="5BD62A57" w14:textId="77777777" w:rsidR="002C7FF2" w:rsidRPr="002C7FF2" w:rsidRDefault="002C7FF2" w:rsidP="007D3A7C">
      <w:pPr>
        <w:pStyle w:val="Slutkommentar"/>
        <w:rPr>
          <w:rFonts w:cstheme="minorHAnsi"/>
          <w:sz w:val="28"/>
          <w:szCs w:val="28"/>
        </w:rPr>
      </w:pPr>
      <w:r w:rsidRPr="002C7FF2">
        <w:rPr>
          <w:rStyle w:val="Slutkommentarsreferens"/>
          <w:rFonts w:cstheme="minorHAnsi"/>
          <w:sz w:val="28"/>
          <w:szCs w:val="28"/>
        </w:rPr>
        <w:endnoteRef/>
      </w:r>
      <w:r w:rsidRPr="002C7FF2">
        <w:rPr>
          <w:rFonts w:cstheme="minorHAnsi"/>
          <w:sz w:val="28"/>
          <w:szCs w:val="28"/>
          <w:rtl/>
        </w:rPr>
        <w:t xml:space="preserve"> العباس بن علي عليهما السلام -باقر شريف القرشي-ص 63.</w:t>
      </w:r>
    </w:p>
  </w:endnote>
  <w:endnote w:id="64">
    <w:p w14:paraId="4223346E" w14:textId="77777777"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العباس بن علي ع بطل الحق والحرية-عبد الحميد المهاجر-ص79.</w:t>
      </w:r>
    </w:p>
  </w:endnote>
  <w:endnote w:id="65">
    <w:p w14:paraId="5B9F3E38" w14:textId="77777777" w:rsidR="002C7FF2" w:rsidRPr="002C7FF2" w:rsidRDefault="002C7FF2" w:rsidP="00907DEB">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السيدة أم البنين-الشيخ أشرف الزهيري الجعفري-ص76.</w:t>
      </w:r>
    </w:p>
  </w:endnote>
  <w:endnote w:id="66">
    <w:p w14:paraId="0722D785" w14:textId="77777777" w:rsidR="002C7FF2" w:rsidRPr="002C7FF2" w:rsidRDefault="002C7FF2" w:rsidP="00907DEB">
      <w:pPr>
        <w:pStyle w:val="Slutkommentar"/>
        <w:rPr>
          <w:rFonts w:cstheme="minorHAnsi"/>
          <w:sz w:val="28"/>
          <w:szCs w:val="28"/>
        </w:rPr>
      </w:pPr>
      <w:r w:rsidRPr="002C7FF2">
        <w:rPr>
          <w:rStyle w:val="Slutkommentarsreferens"/>
          <w:rFonts w:cstheme="minorHAnsi"/>
          <w:sz w:val="28"/>
          <w:szCs w:val="28"/>
        </w:rPr>
        <w:endnoteRef/>
      </w:r>
      <w:r w:rsidRPr="002C7FF2">
        <w:rPr>
          <w:rFonts w:cstheme="minorHAnsi"/>
          <w:sz w:val="28"/>
          <w:szCs w:val="28"/>
          <w:rtl/>
        </w:rPr>
        <w:t xml:space="preserve"> راجع مجمع مصائب أهل البيت ع-الشيخ الهنداوي-ج1-ص325.</w:t>
      </w:r>
    </w:p>
  </w:endnote>
  <w:endnote w:id="67">
    <w:p w14:paraId="5EB2AF61" w14:textId="77777777"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العباس بن علي ع بطل الحق والحرية-عبد الحميد المهاجر-ص75-78-بتصرف.</w:t>
      </w:r>
    </w:p>
  </w:endnote>
  <w:endnote w:id="68">
    <w:p w14:paraId="07FF0092" w14:textId="77777777" w:rsidR="002C7FF2" w:rsidRPr="002C7FF2" w:rsidRDefault="002C7FF2" w:rsidP="00907DEB">
      <w:pPr>
        <w:pStyle w:val="Slutkommentar"/>
        <w:rPr>
          <w:rFonts w:cstheme="minorHAnsi"/>
          <w:sz w:val="28"/>
          <w:szCs w:val="28"/>
        </w:rPr>
      </w:pPr>
      <w:r w:rsidRPr="002C7FF2">
        <w:rPr>
          <w:rStyle w:val="Slutkommentarsreferens"/>
          <w:rFonts w:cstheme="minorHAnsi"/>
          <w:sz w:val="28"/>
          <w:szCs w:val="28"/>
        </w:rPr>
        <w:endnoteRef/>
      </w:r>
      <w:r w:rsidRPr="002C7FF2">
        <w:rPr>
          <w:rFonts w:cstheme="minorHAnsi"/>
          <w:sz w:val="28"/>
          <w:szCs w:val="28"/>
          <w:rtl/>
        </w:rPr>
        <w:t xml:space="preserve"> السيدة أم البنين-الشيخ أشرف الزهيري الجعفري-ص76.</w:t>
      </w:r>
    </w:p>
  </w:endnote>
  <w:endnote w:id="69">
    <w:p w14:paraId="5CC59CD5" w14:textId="326565F6" w:rsidR="002C7FF2" w:rsidRPr="002C7FF2" w:rsidRDefault="002C7FF2">
      <w:pPr>
        <w:pStyle w:val="Slutkommentar"/>
        <w:rPr>
          <w:rFonts w:cstheme="minorHAnsi"/>
          <w:sz w:val="28"/>
          <w:szCs w:val="28"/>
        </w:rPr>
      </w:pPr>
      <w:r w:rsidRPr="002C7FF2">
        <w:rPr>
          <w:rStyle w:val="Slutkommentarsreferens"/>
          <w:rFonts w:cstheme="minorHAnsi"/>
          <w:sz w:val="28"/>
          <w:szCs w:val="28"/>
        </w:rPr>
        <w:endnoteRef/>
      </w:r>
      <w:r w:rsidRPr="002C7FF2">
        <w:rPr>
          <w:rFonts w:cstheme="minorHAnsi"/>
          <w:sz w:val="28"/>
          <w:szCs w:val="28"/>
          <w:rtl/>
        </w:rPr>
        <w:t xml:space="preserve"> راجع كتاب الخصائص العباسية-آية الله الشيخ محمّد إبراهيم الكلباسي النجفي-بتصرف.</w:t>
      </w:r>
    </w:p>
  </w:endnote>
  <w:endnote w:id="70">
    <w:p w14:paraId="241E6F46" w14:textId="77777777"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العباس بن علي-باقر شريف القرشي-ص30.</w:t>
      </w:r>
    </w:p>
  </w:endnote>
  <w:endnote w:id="71">
    <w:p w14:paraId="3E9F8661" w14:textId="77777777" w:rsidR="002C7FF2" w:rsidRPr="002C7FF2" w:rsidRDefault="002C7FF2">
      <w:pPr>
        <w:pStyle w:val="Slutkommentar"/>
        <w:rPr>
          <w:rFonts w:cstheme="minorHAnsi"/>
          <w:sz w:val="28"/>
          <w:szCs w:val="28"/>
          <w:rtl/>
        </w:rPr>
      </w:pPr>
      <w:r w:rsidRPr="002C7FF2">
        <w:rPr>
          <w:rStyle w:val="Slutkommentarsreferens"/>
          <w:rFonts w:cstheme="minorHAnsi"/>
          <w:sz w:val="28"/>
          <w:szCs w:val="28"/>
        </w:rPr>
        <w:endnoteRef/>
      </w:r>
      <w:r w:rsidRPr="002C7FF2">
        <w:rPr>
          <w:rFonts w:cstheme="minorHAnsi"/>
          <w:sz w:val="28"/>
          <w:szCs w:val="28"/>
          <w:rtl/>
        </w:rPr>
        <w:t xml:space="preserve"> للشاعر جابر النجفي.</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CAB438" w14:textId="77777777" w:rsidR="00E27852" w:rsidRDefault="00E27852" w:rsidP="001C4D6A">
      <w:pPr>
        <w:spacing w:after="0" w:line="240" w:lineRule="auto"/>
      </w:pPr>
      <w:r>
        <w:separator/>
      </w:r>
    </w:p>
  </w:footnote>
  <w:footnote w:type="continuationSeparator" w:id="0">
    <w:p w14:paraId="1FC35C83" w14:textId="77777777" w:rsidR="00E27852" w:rsidRDefault="00E27852" w:rsidP="001C4D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9E15CD"/>
    <w:multiLevelType w:val="hybridMultilevel"/>
    <w:tmpl w:val="38321F04"/>
    <w:lvl w:ilvl="0" w:tplc="8F040F1E">
      <w:start w:val="5"/>
      <w:numFmt w:val="bullet"/>
      <w:lvlText w:val="-"/>
      <w:lvlJc w:val="left"/>
      <w:pPr>
        <w:ind w:left="432" w:hanging="360"/>
      </w:pPr>
      <w:rPr>
        <w:rFonts w:ascii="Calibri" w:eastAsiaTheme="minorHAnsi" w:hAnsi="Calibri" w:cs="Calibri"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D6A"/>
    <w:rsid w:val="00001EC1"/>
    <w:rsid w:val="00003937"/>
    <w:rsid w:val="00016170"/>
    <w:rsid w:val="0002172F"/>
    <w:rsid w:val="00052328"/>
    <w:rsid w:val="00064843"/>
    <w:rsid w:val="00070880"/>
    <w:rsid w:val="00074BD1"/>
    <w:rsid w:val="0007596E"/>
    <w:rsid w:val="0008610F"/>
    <w:rsid w:val="00092B19"/>
    <w:rsid w:val="00096EC5"/>
    <w:rsid w:val="000A7A24"/>
    <w:rsid w:val="000B78F5"/>
    <w:rsid w:val="000D55EE"/>
    <w:rsid w:val="000E32ED"/>
    <w:rsid w:val="000E470A"/>
    <w:rsid w:val="000E50AD"/>
    <w:rsid w:val="000F04C3"/>
    <w:rsid w:val="00112DDC"/>
    <w:rsid w:val="00113AA8"/>
    <w:rsid w:val="00115099"/>
    <w:rsid w:val="00115E1D"/>
    <w:rsid w:val="00115ED5"/>
    <w:rsid w:val="001210D5"/>
    <w:rsid w:val="001214E9"/>
    <w:rsid w:val="00125AF4"/>
    <w:rsid w:val="00133C06"/>
    <w:rsid w:val="0013681B"/>
    <w:rsid w:val="00142AC0"/>
    <w:rsid w:val="00164232"/>
    <w:rsid w:val="00167BA4"/>
    <w:rsid w:val="00167C40"/>
    <w:rsid w:val="00175D5F"/>
    <w:rsid w:val="00175F10"/>
    <w:rsid w:val="00184F60"/>
    <w:rsid w:val="001C4D6A"/>
    <w:rsid w:val="001E06BC"/>
    <w:rsid w:val="001E0C5D"/>
    <w:rsid w:val="001E4C9F"/>
    <w:rsid w:val="001F3E57"/>
    <w:rsid w:val="00230068"/>
    <w:rsid w:val="00230EBA"/>
    <w:rsid w:val="00235C3A"/>
    <w:rsid w:val="0025046E"/>
    <w:rsid w:val="002507F3"/>
    <w:rsid w:val="00251B22"/>
    <w:rsid w:val="00257C56"/>
    <w:rsid w:val="00261AF7"/>
    <w:rsid w:val="00270B69"/>
    <w:rsid w:val="0027751A"/>
    <w:rsid w:val="00277FBC"/>
    <w:rsid w:val="00281136"/>
    <w:rsid w:val="00285838"/>
    <w:rsid w:val="00290009"/>
    <w:rsid w:val="00291270"/>
    <w:rsid w:val="002B1515"/>
    <w:rsid w:val="002B2D6B"/>
    <w:rsid w:val="002B5D87"/>
    <w:rsid w:val="002B6609"/>
    <w:rsid w:val="002C1EE8"/>
    <w:rsid w:val="002C539F"/>
    <w:rsid w:val="002C5A68"/>
    <w:rsid w:val="002C7BAE"/>
    <w:rsid w:val="002C7FF2"/>
    <w:rsid w:val="002D6555"/>
    <w:rsid w:val="002E0873"/>
    <w:rsid w:val="002E2585"/>
    <w:rsid w:val="00306C8C"/>
    <w:rsid w:val="00306CE1"/>
    <w:rsid w:val="00317513"/>
    <w:rsid w:val="00325D29"/>
    <w:rsid w:val="00326D03"/>
    <w:rsid w:val="00330484"/>
    <w:rsid w:val="003313B8"/>
    <w:rsid w:val="00344BF7"/>
    <w:rsid w:val="003466B7"/>
    <w:rsid w:val="00346E7D"/>
    <w:rsid w:val="00354F59"/>
    <w:rsid w:val="003612F2"/>
    <w:rsid w:val="00365387"/>
    <w:rsid w:val="00365B38"/>
    <w:rsid w:val="0037356A"/>
    <w:rsid w:val="003854AA"/>
    <w:rsid w:val="0039440C"/>
    <w:rsid w:val="00395200"/>
    <w:rsid w:val="00396D37"/>
    <w:rsid w:val="003A5638"/>
    <w:rsid w:val="003B2C13"/>
    <w:rsid w:val="003C05A8"/>
    <w:rsid w:val="003E097E"/>
    <w:rsid w:val="003F42A2"/>
    <w:rsid w:val="003F748C"/>
    <w:rsid w:val="00401FC7"/>
    <w:rsid w:val="004041BC"/>
    <w:rsid w:val="00407325"/>
    <w:rsid w:val="004233C7"/>
    <w:rsid w:val="004245AA"/>
    <w:rsid w:val="00426455"/>
    <w:rsid w:val="004335AB"/>
    <w:rsid w:val="004452F1"/>
    <w:rsid w:val="00447796"/>
    <w:rsid w:val="004518D8"/>
    <w:rsid w:val="00452C3D"/>
    <w:rsid w:val="00454A5C"/>
    <w:rsid w:val="0046552E"/>
    <w:rsid w:val="00477126"/>
    <w:rsid w:val="004A1C6F"/>
    <w:rsid w:val="004A2CA6"/>
    <w:rsid w:val="004B756C"/>
    <w:rsid w:val="004D7363"/>
    <w:rsid w:val="004F61FD"/>
    <w:rsid w:val="00535948"/>
    <w:rsid w:val="005415A2"/>
    <w:rsid w:val="00541D47"/>
    <w:rsid w:val="0055065F"/>
    <w:rsid w:val="00550FDE"/>
    <w:rsid w:val="00551E2A"/>
    <w:rsid w:val="00563165"/>
    <w:rsid w:val="00576D5C"/>
    <w:rsid w:val="005770D2"/>
    <w:rsid w:val="005A2E76"/>
    <w:rsid w:val="005C3B07"/>
    <w:rsid w:val="005F04CE"/>
    <w:rsid w:val="005F188E"/>
    <w:rsid w:val="005F23D4"/>
    <w:rsid w:val="005F3233"/>
    <w:rsid w:val="005F48A7"/>
    <w:rsid w:val="00625A74"/>
    <w:rsid w:val="00625E5F"/>
    <w:rsid w:val="0064015F"/>
    <w:rsid w:val="0064555F"/>
    <w:rsid w:val="00647FB6"/>
    <w:rsid w:val="006A15B8"/>
    <w:rsid w:val="006A31C1"/>
    <w:rsid w:val="006A51E4"/>
    <w:rsid w:val="006C142D"/>
    <w:rsid w:val="006C483F"/>
    <w:rsid w:val="006D0132"/>
    <w:rsid w:val="006D07D7"/>
    <w:rsid w:val="006D1493"/>
    <w:rsid w:val="006E0013"/>
    <w:rsid w:val="006E678C"/>
    <w:rsid w:val="0070111E"/>
    <w:rsid w:val="00701C54"/>
    <w:rsid w:val="00704BB3"/>
    <w:rsid w:val="00711108"/>
    <w:rsid w:val="00716BDB"/>
    <w:rsid w:val="00737400"/>
    <w:rsid w:val="00742A6D"/>
    <w:rsid w:val="00745A57"/>
    <w:rsid w:val="00755479"/>
    <w:rsid w:val="007A45CF"/>
    <w:rsid w:val="007A7911"/>
    <w:rsid w:val="007D3A7C"/>
    <w:rsid w:val="007D457F"/>
    <w:rsid w:val="007F6357"/>
    <w:rsid w:val="007F6359"/>
    <w:rsid w:val="008179B1"/>
    <w:rsid w:val="00817C46"/>
    <w:rsid w:val="00823A79"/>
    <w:rsid w:val="00834B4E"/>
    <w:rsid w:val="008541EA"/>
    <w:rsid w:val="0085549A"/>
    <w:rsid w:val="00874E25"/>
    <w:rsid w:val="008B2FD2"/>
    <w:rsid w:val="008C3B33"/>
    <w:rsid w:val="008C46BA"/>
    <w:rsid w:val="008D393A"/>
    <w:rsid w:val="00907DEB"/>
    <w:rsid w:val="00935329"/>
    <w:rsid w:val="00940F21"/>
    <w:rsid w:val="00941FB7"/>
    <w:rsid w:val="00950D23"/>
    <w:rsid w:val="00954C40"/>
    <w:rsid w:val="00980313"/>
    <w:rsid w:val="009809B7"/>
    <w:rsid w:val="00980DDA"/>
    <w:rsid w:val="00997084"/>
    <w:rsid w:val="009A2D7A"/>
    <w:rsid w:val="009B206E"/>
    <w:rsid w:val="009B7D0B"/>
    <w:rsid w:val="009D3187"/>
    <w:rsid w:val="009D3760"/>
    <w:rsid w:val="009E3735"/>
    <w:rsid w:val="00A07315"/>
    <w:rsid w:val="00A11579"/>
    <w:rsid w:val="00A17EC4"/>
    <w:rsid w:val="00A20765"/>
    <w:rsid w:val="00A24171"/>
    <w:rsid w:val="00A46261"/>
    <w:rsid w:val="00A51D71"/>
    <w:rsid w:val="00A56909"/>
    <w:rsid w:val="00A67587"/>
    <w:rsid w:val="00A80F28"/>
    <w:rsid w:val="00A8167F"/>
    <w:rsid w:val="00AA077A"/>
    <w:rsid w:val="00AA60E4"/>
    <w:rsid w:val="00AB4D6F"/>
    <w:rsid w:val="00AC475C"/>
    <w:rsid w:val="00AC6831"/>
    <w:rsid w:val="00AC7D22"/>
    <w:rsid w:val="00AC7D59"/>
    <w:rsid w:val="00AD25D0"/>
    <w:rsid w:val="00AD32F6"/>
    <w:rsid w:val="00AE7B66"/>
    <w:rsid w:val="00AF380F"/>
    <w:rsid w:val="00AF4906"/>
    <w:rsid w:val="00B17CD7"/>
    <w:rsid w:val="00B2132E"/>
    <w:rsid w:val="00B21B99"/>
    <w:rsid w:val="00B3155E"/>
    <w:rsid w:val="00B54FF9"/>
    <w:rsid w:val="00B732F9"/>
    <w:rsid w:val="00B82099"/>
    <w:rsid w:val="00B833FB"/>
    <w:rsid w:val="00BB02BC"/>
    <w:rsid w:val="00BE558C"/>
    <w:rsid w:val="00BF3A9D"/>
    <w:rsid w:val="00C16C14"/>
    <w:rsid w:val="00C205A8"/>
    <w:rsid w:val="00C35001"/>
    <w:rsid w:val="00C43383"/>
    <w:rsid w:val="00C54A7B"/>
    <w:rsid w:val="00C723BB"/>
    <w:rsid w:val="00C83911"/>
    <w:rsid w:val="00C945BF"/>
    <w:rsid w:val="00CA55EF"/>
    <w:rsid w:val="00CB1133"/>
    <w:rsid w:val="00CB7E25"/>
    <w:rsid w:val="00CD6162"/>
    <w:rsid w:val="00CE2DC3"/>
    <w:rsid w:val="00CE69D5"/>
    <w:rsid w:val="00CE7F6E"/>
    <w:rsid w:val="00CF7A43"/>
    <w:rsid w:val="00D03CB7"/>
    <w:rsid w:val="00D1261C"/>
    <w:rsid w:val="00D22CD8"/>
    <w:rsid w:val="00D34655"/>
    <w:rsid w:val="00D5595A"/>
    <w:rsid w:val="00D65153"/>
    <w:rsid w:val="00D7203B"/>
    <w:rsid w:val="00D73ABD"/>
    <w:rsid w:val="00DB1789"/>
    <w:rsid w:val="00DB634C"/>
    <w:rsid w:val="00DD07D0"/>
    <w:rsid w:val="00DD466F"/>
    <w:rsid w:val="00DD5A35"/>
    <w:rsid w:val="00DE1072"/>
    <w:rsid w:val="00DE11F8"/>
    <w:rsid w:val="00DE1895"/>
    <w:rsid w:val="00E12C08"/>
    <w:rsid w:val="00E14712"/>
    <w:rsid w:val="00E1501A"/>
    <w:rsid w:val="00E2118C"/>
    <w:rsid w:val="00E27852"/>
    <w:rsid w:val="00E4737C"/>
    <w:rsid w:val="00E50674"/>
    <w:rsid w:val="00E56F18"/>
    <w:rsid w:val="00E924BE"/>
    <w:rsid w:val="00EA2B2B"/>
    <w:rsid w:val="00EA6D73"/>
    <w:rsid w:val="00EB2F8C"/>
    <w:rsid w:val="00EB3C5B"/>
    <w:rsid w:val="00EB494C"/>
    <w:rsid w:val="00EB5A1D"/>
    <w:rsid w:val="00F02EDC"/>
    <w:rsid w:val="00F06896"/>
    <w:rsid w:val="00F2468A"/>
    <w:rsid w:val="00F307B4"/>
    <w:rsid w:val="00F30970"/>
    <w:rsid w:val="00F47BFD"/>
    <w:rsid w:val="00F87464"/>
    <w:rsid w:val="00FB0E92"/>
    <w:rsid w:val="00FC747F"/>
    <w:rsid w:val="00FF46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665D3"/>
  <w15:chartTrackingRefBased/>
  <w15:docId w15:val="{AF6A1705-36A5-4D76-9CE6-64C6A56F7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D47"/>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uiPriority w:val="99"/>
    <w:semiHidden/>
    <w:unhideWhenUsed/>
    <w:rsid w:val="001C4D6A"/>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1C4D6A"/>
    <w:rPr>
      <w:sz w:val="20"/>
      <w:szCs w:val="20"/>
    </w:rPr>
  </w:style>
  <w:style w:type="character" w:styleId="Fotnotsreferens">
    <w:name w:val="footnote reference"/>
    <w:basedOn w:val="Standardstycketeckensnitt"/>
    <w:uiPriority w:val="99"/>
    <w:semiHidden/>
    <w:unhideWhenUsed/>
    <w:rsid w:val="001C4D6A"/>
    <w:rPr>
      <w:vertAlign w:val="superscript"/>
    </w:rPr>
  </w:style>
  <w:style w:type="paragraph" w:styleId="Liststycke">
    <w:name w:val="List Paragraph"/>
    <w:basedOn w:val="Normal"/>
    <w:uiPriority w:val="34"/>
    <w:qFormat/>
    <w:rsid w:val="00BB02BC"/>
    <w:pPr>
      <w:ind w:left="720"/>
      <w:contextualSpacing/>
    </w:pPr>
  </w:style>
  <w:style w:type="character" w:styleId="Hyperlnk">
    <w:name w:val="Hyperlink"/>
    <w:basedOn w:val="Standardstycketeckensnitt"/>
    <w:uiPriority w:val="99"/>
    <w:unhideWhenUsed/>
    <w:rsid w:val="00A46261"/>
    <w:rPr>
      <w:color w:val="0563C1" w:themeColor="hyperlink"/>
      <w:u w:val="single"/>
    </w:rPr>
  </w:style>
  <w:style w:type="table" w:styleId="Tabellrutnt">
    <w:name w:val="Table Grid"/>
    <w:basedOn w:val="Normaltabell"/>
    <w:qFormat/>
    <w:rsid w:val="002B5D87"/>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bPoem">
    <w:name w:val="libPoem"/>
    <w:basedOn w:val="Normal"/>
    <w:next w:val="Normal"/>
    <w:link w:val="libPoemChar"/>
    <w:qFormat/>
    <w:rsid w:val="002B5D87"/>
    <w:pPr>
      <w:spacing w:after="0" w:line="240" w:lineRule="auto"/>
      <w:jc w:val="lowKashida"/>
    </w:pPr>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qFormat/>
    <w:rsid w:val="002B5D87"/>
    <w:rPr>
      <w:rFonts w:ascii="Times New Roman" w:eastAsia="Times New Roman" w:hAnsi="Times New Roman" w:cs="Traditional Arabic"/>
      <w:color w:val="000000"/>
      <w:sz w:val="24"/>
      <w:szCs w:val="32"/>
    </w:rPr>
  </w:style>
  <w:style w:type="paragraph" w:styleId="Slutkommentar">
    <w:name w:val="endnote text"/>
    <w:basedOn w:val="Normal"/>
    <w:link w:val="SlutkommentarChar"/>
    <w:uiPriority w:val="99"/>
    <w:semiHidden/>
    <w:unhideWhenUsed/>
    <w:rsid w:val="002C7FF2"/>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2C7FF2"/>
    <w:rPr>
      <w:sz w:val="20"/>
      <w:szCs w:val="20"/>
    </w:rPr>
  </w:style>
  <w:style w:type="character" w:styleId="Slutkommentarsreferens">
    <w:name w:val="endnote reference"/>
    <w:basedOn w:val="Standardstycketeckensnitt"/>
    <w:uiPriority w:val="99"/>
    <w:semiHidden/>
    <w:unhideWhenUsed/>
    <w:rsid w:val="002C7F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11117-94B4-4F53-AB4A-E224F54C8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4522</TotalTime>
  <Pages>28</Pages>
  <Words>6712</Words>
  <Characters>38263</Characters>
  <Application>Microsoft Office Word</Application>
  <DocSecurity>0</DocSecurity>
  <Lines>318</Lines>
  <Paragraphs>89</Paragraphs>
  <ScaleCrop>false</ScaleCrop>
  <HeadingPairs>
    <vt:vector size="4" baseType="variant">
      <vt:variant>
        <vt:lpstr>Rubrik</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44886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173</cp:revision>
  <dcterms:created xsi:type="dcterms:W3CDTF">2024-09-25T10:49:00Z</dcterms:created>
  <dcterms:modified xsi:type="dcterms:W3CDTF">2025-03-25T13:49:00Z</dcterms:modified>
</cp:coreProperties>
</file>