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4DAC7" w14:textId="5B5809AC" w:rsidR="00A95011" w:rsidRDefault="00A95011" w:rsidP="00A95011">
      <w:pPr>
        <w:shd w:val="clear" w:color="auto" w:fill="FFFFFF"/>
        <w:bidi w:val="0"/>
        <w:spacing w:before="240" w:after="120" w:line="240" w:lineRule="auto"/>
        <w:jc w:val="center"/>
        <w:outlineLvl w:val="3"/>
        <w:rPr>
          <w:rFonts w:cs="Calibri"/>
          <w:b/>
          <w:bCs/>
          <w:sz w:val="32"/>
          <w:szCs w:val="32"/>
        </w:rPr>
      </w:pPr>
      <w:r w:rsidRPr="00A95011">
        <w:rPr>
          <w:rFonts w:cs="Calibri"/>
          <w:b/>
          <w:bCs/>
          <w:noProof/>
          <w:sz w:val="32"/>
          <w:szCs w:val="32"/>
        </w:rPr>
        <w:drawing>
          <wp:anchor distT="0" distB="0" distL="114300" distR="114300" simplePos="0" relativeHeight="251658240" behindDoc="0" locked="0" layoutInCell="1" allowOverlap="1" wp14:anchorId="6C05BC6B" wp14:editId="6BADFB68">
            <wp:simplePos x="0" y="0"/>
            <wp:positionH relativeFrom="column">
              <wp:posOffset>-990600</wp:posOffset>
            </wp:positionH>
            <wp:positionV relativeFrom="paragraph">
              <wp:posOffset>-906781</wp:posOffset>
            </wp:positionV>
            <wp:extent cx="7301103" cy="10717215"/>
            <wp:effectExtent l="0" t="0" r="0" b="8255"/>
            <wp:wrapNone/>
            <wp:docPr id="1" name="Bildobjekt 1" descr="C:\Users\umali\Desktop\بحوث ومحاضرات\ج7 المدقق\السفي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السفي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2465" cy="107338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510796"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749CD98F"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40533B82"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541ECE1B"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3CD5C085"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6F477891"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23E9531B"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4925F32C"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4FEEB9F2"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14606663"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5144A5E7"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519D62C3"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1DE2B67F"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1D7FEFF2"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5024C72B"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2DF99590"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5AEB8017"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179DD6D6"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1D479979"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5ED7869B" w14:textId="77777777" w:rsidR="00A95011" w:rsidRDefault="00A95011" w:rsidP="00A95011">
      <w:pPr>
        <w:shd w:val="clear" w:color="auto" w:fill="FFFFFF"/>
        <w:bidi w:val="0"/>
        <w:spacing w:before="240" w:after="120" w:line="240" w:lineRule="auto"/>
        <w:jc w:val="center"/>
        <w:outlineLvl w:val="3"/>
        <w:rPr>
          <w:rFonts w:cs="Calibri"/>
          <w:b/>
          <w:bCs/>
          <w:sz w:val="32"/>
          <w:szCs w:val="32"/>
        </w:rPr>
      </w:pPr>
    </w:p>
    <w:p w14:paraId="0D53C55F" w14:textId="77777777" w:rsidR="00A95011" w:rsidRDefault="00A95011" w:rsidP="00A95011">
      <w:pPr>
        <w:shd w:val="clear" w:color="auto" w:fill="FFFFFF"/>
        <w:bidi w:val="0"/>
        <w:spacing w:before="240" w:after="120" w:line="240" w:lineRule="auto"/>
        <w:jc w:val="center"/>
        <w:outlineLvl w:val="3"/>
        <w:rPr>
          <w:rFonts w:cs="Calibri"/>
          <w:b/>
          <w:bCs/>
          <w:sz w:val="32"/>
          <w:szCs w:val="32"/>
          <w:rtl/>
        </w:rPr>
      </w:pPr>
    </w:p>
    <w:p w14:paraId="2E412A68" w14:textId="77777777" w:rsidR="00A95011" w:rsidRDefault="00A95011" w:rsidP="00A95011">
      <w:pPr>
        <w:shd w:val="clear" w:color="auto" w:fill="FFFFFF"/>
        <w:bidi w:val="0"/>
        <w:spacing w:before="240" w:after="120" w:line="240" w:lineRule="auto"/>
        <w:jc w:val="center"/>
        <w:outlineLvl w:val="3"/>
        <w:rPr>
          <w:rFonts w:cs="Calibri"/>
          <w:b/>
          <w:bCs/>
          <w:sz w:val="32"/>
          <w:szCs w:val="32"/>
        </w:rPr>
      </w:pPr>
      <w:r w:rsidRPr="00A95011">
        <w:rPr>
          <w:rFonts w:cs="Calibri"/>
          <w:b/>
          <w:bCs/>
          <w:sz w:val="32"/>
          <w:szCs w:val="32"/>
          <w:rtl/>
        </w:rPr>
        <w:lastRenderedPageBreak/>
        <w:t>يوم 15 شَعْبَان: وَفَاةُ السَّفِيرِ</w:t>
      </w:r>
      <w:bookmarkStart w:id="0" w:name="_GoBack"/>
      <w:bookmarkEnd w:id="0"/>
      <w:r w:rsidRPr="00A95011">
        <w:rPr>
          <w:rFonts w:cs="Calibri"/>
          <w:b/>
          <w:bCs/>
          <w:sz w:val="32"/>
          <w:szCs w:val="32"/>
          <w:rtl/>
        </w:rPr>
        <w:t xml:space="preserve"> عَلِيٍّ بنِ مُحَمَّدٍ السَّمَرِيِّ رَضِيَ اللَّهُ عَنْهُ</w:t>
      </w:r>
    </w:p>
    <w:p w14:paraId="35C1F7BC" w14:textId="77777777" w:rsidR="0070513B" w:rsidRPr="0070513B" w:rsidRDefault="0070513B" w:rsidP="00A95011">
      <w:pPr>
        <w:shd w:val="clear" w:color="auto" w:fill="FFFFFF"/>
        <w:bidi w:val="0"/>
        <w:spacing w:before="240" w:after="120" w:line="240" w:lineRule="auto"/>
        <w:jc w:val="center"/>
        <w:outlineLvl w:val="3"/>
        <w:rPr>
          <w:rFonts w:eastAsia="Times New Roman" w:cstheme="minorHAnsi"/>
          <w:color w:val="000000"/>
          <w:sz w:val="32"/>
          <w:szCs w:val="32"/>
          <w:rtl/>
        </w:rPr>
      </w:pPr>
      <w:r w:rsidRPr="0070513B">
        <w:rPr>
          <w:rFonts w:eastAsia="Times New Roman" w:cstheme="minorHAnsi"/>
          <w:color w:val="000000"/>
          <w:sz w:val="32"/>
          <w:szCs w:val="32"/>
          <w:rtl/>
        </w:rPr>
        <w:t>ا</w:t>
      </w:r>
      <w:r w:rsidR="004B1FE1">
        <w:rPr>
          <w:rFonts w:eastAsia="Times New Roman" w:cstheme="minorHAnsi" w:hint="cs"/>
          <w:color w:val="000000"/>
          <w:sz w:val="32"/>
          <w:szCs w:val="32"/>
          <w:rtl/>
        </w:rPr>
        <w:t xml:space="preserve">لقصيدة </w:t>
      </w:r>
      <w:r w:rsidR="00097DAB">
        <w:rPr>
          <w:rFonts w:eastAsia="Times New Roman" w:cs="Calibri" w:hint="cs"/>
          <w:color w:val="000000"/>
          <w:sz w:val="32"/>
          <w:szCs w:val="32"/>
          <w:rtl/>
        </w:rPr>
        <w:t xml:space="preserve">للشاعر </w:t>
      </w:r>
      <w:r w:rsidR="00097DAB" w:rsidRPr="00097DAB">
        <w:rPr>
          <w:rFonts w:eastAsia="Times New Roman" w:cs="Calibri"/>
          <w:color w:val="000000"/>
          <w:sz w:val="32"/>
          <w:szCs w:val="32"/>
          <w:rtl/>
        </w:rPr>
        <w:t>حميد حلمي البغدادي</w:t>
      </w:r>
    </w:p>
    <w:p w14:paraId="6D49B48C" w14:textId="77777777" w:rsidR="0070513B" w:rsidRPr="0070513B" w:rsidRDefault="0070513B" w:rsidP="004B1FE1">
      <w:pPr>
        <w:shd w:val="clear" w:color="auto" w:fill="FFFFFF"/>
        <w:bidi w:val="0"/>
        <w:spacing w:after="0" w:line="240" w:lineRule="auto"/>
        <w:jc w:val="center"/>
        <w:rPr>
          <w:rFonts w:eastAsia="Times New Roman" w:cstheme="minorHAnsi"/>
          <w:color w:val="000000"/>
          <w:sz w:val="32"/>
          <w:szCs w:val="32"/>
        </w:rPr>
      </w:pPr>
      <w:r w:rsidRPr="0070513B">
        <w:rPr>
          <w:rFonts w:eastAsia="Times New Roman" w:cstheme="minorHAnsi"/>
          <w:color w:val="000000"/>
          <w:sz w:val="32"/>
          <w:szCs w:val="32"/>
          <w:rtl/>
        </w:rPr>
        <w:t>‍</w:t>
      </w:r>
    </w:p>
    <w:p w14:paraId="3FA0431D" w14:textId="77777777" w:rsidR="000669D4" w:rsidRPr="0070513B" w:rsidRDefault="0070513B" w:rsidP="000C3C9B">
      <w:pPr>
        <w:shd w:val="clear" w:color="auto" w:fill="FFFFFF"/>
        <w:bidi w:val="0"/>
        <w:spacing w:after="0" w:line="240" w:lineRule="auto"/>
        <w:jc w:val="center"/>
        <w:rPr>
          <w:rFonts w:eastAsia="Times New Roman" w:cstheme="minorHAnsi"/>
          <w:color w:val="000000"/>
          <w:sz w:val="32"/>
          <w:szCs w:val="32"/>
        </w:rPr>
      </w:pPr>
      <w:r w:rsidRPr="0070513B">
        <w:rPr>
          <w:rFonts w:eastAsia="Times New Roman" w:cstheme="minorHAnsi"/>
          <w:color w:val="000000"/>
          <w:sz w:val="32"/>
          <w:szCs w:val="32"/>
          <w:rtl/>
        </w:rPr>
        <w:t>                </w:t>
      </w:r>
    </w:p>
    <w:tbl>
      <w:tblPr>
        <w:tblStyle w:val="Tabellrutnt"/>
        <w:bidiVisual/>
        <w:tblW w:w="4870" w:type="pct"/>
        <w:tblInd w:w="225" w:type="dxa"/>
        <w:tblLook w:val="04A0" w:firstRow="1" w:lastRow="0" w:firstColumn="1" w:lastColumn="0" w:noHBand="0" w:noVBand="1"/>
      </w:tblPr>
      <w:tblGrid>
        <w:gridCol w:w="3827"/>
        <w:gridCol w:w="284"/>
        <w:gridCol w:w="3969"/>
      </w:tblGrid>
      <w:tr w:rsidR="00097DAB" w14:paraId="354B1AFB" w14:textId="77777777" w:rsidTr="00097DAB">
        <w:trPr>
          <w:trHeight w:val="350"/>
        </w:trPr>
        <w:tc>
          <w:tcPr>
            <w:tcW w:w="3827" w:type="dxa"/>
            <w:shd w:val="clear" w:color="auto" w:fill="auto"/>
          </w:tcPr>
          <w:p w14:paraId="7ABD3CE8"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حبيبي إمامَ العَصرِ ذا الخُلُقِ الحَسَنْ</w:t>
            </w:r>
          </w:p>
        </w:tc>
        <w:tc>
          <w:tcPr>
            <w:tcW w:w="284" w:type="dxa"/>
            <w:shd w:val="clear" w:color="auto" w:fill="auto"/>
          </w:tcPr>
          <w:p w14:paraId="48D68FE2" w14:textId="77777777" w:rsidR="00097DAB" w:rsidRDefault="00097DAB" w:rsidP="000249AB">
            <w:pPr>
              <w:pStyle w:val="libPoem"/>
              <w:jc w:val="center"/>
              <w:rPr>
                <w:rFonts w:ascii="Calibri" w:hAnsi="Calibri" w:cs="Calibri"/>
                <w:rtl/>
              </w:rPr>
            </w:pPr>
          </w:p>
        </w:tc>
        <w:tc>
          <w:tcPr>
            <w:tcW w:w="3969" w:type="dxa"/>
            <w:shd w:val="clear" w:color="auto" w:fill="auto"/>
          </w:tcPr>
          <w:p w14:paraId="6A5AB7D3" w14:textId="77777777" w:rsidR="00097DAB" w:rsidRDefault="00097DAB" w:rsidP="000249AB">
            <w:pPr>
              <w:shd w:val="clear" w:color="auto" w:fill="FFFFFF"/>
              <w:jc w:val="center"/>
              <w:rPr>
                <w:rFonts w:ascii="Calibri" w:hAnsi="Calibri" w:cs="Calibri"/>
                <w:lang w:bidi="fa-IR"/>
              </w:rPr>
            </w:pPr>
            <w:r w:rsidRPr="00097DAB">
              <w:rPr>
                <w:rFonts w:eastAsia="Times New Roman" w:cs="Calibri"/>
                <w:color w:val="000000"/>
                <w:sz w:val="32"/>
                <w:szCs w:val="32"/>
                <w:rtl/>
              </w:rPr>
              <w:t>اُحِبُّكَ مِنْ يَومِ القِماطِ إلى الكَفَنْ</w:t>
            </w:r>
          </w:p>
        </w:tc>
      </w:tr>
      <w:tr w:rsidR="00097DAB" w14:paraId="6E582606" w14:textId="77777777" w:rsidTr="00097DAB">
        <w:trPr>
          <w:trHeight w:val="350"/>
        </w:trPr>
        <w:tc>
          <w:tcPr>
            <w:tcW w:w="3827" w:type="dxa"/>
          </w:tcPr>
          <w:p w14:paraId="1D56D64B"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وإنِّي لَمِنْ أجلِ الوَلاءِ مُوَطِّنٌ</w:t>
            </w:r>
          </w:p>
        </w:tc>
        <w:tc>
          <w:tcPr>
            <w:tcW w:w="284" w:type="dxa"/>
          </w:tcPr>
          <w:p w14:paraId="2767BD2F" w14:textId="77777777" w:rsidR="00097DAB" w:rsidRDefault="00097DAB" w:rsidP="000249AB">
            <w:pPr>
              <w:pStyle w:val="libPoem"/>
              <w:jc w:val="center"/>
              <w:rPr>
                <w:rFonts w:ascii="Calibri" w:hAnsi="Calibri" w:cs="Calibri"/>
                <w:rtl/>
              </w:rPr>
            </w:pPr>
          </w:p>
        </w:tc>
        <w:tc>
          <w:tcPr>
            <w:tcW w:w="3969" w:type="dxa"/>
          </w:tcPr>
          <w:p w14:paraId="51D187EB"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على غُرْبَةٍ نَفْسِي مِنَ البيتِ والوَطَنْ</w:t>
            </w:r>
          </w:p>
        </w:tc>
      </w:tr>
      <w:tr w:rsidR="00097DAB" w14:paraId="2DF1B004" w14:textId="77777777" w:rsidTr="00097DAB">
        <w:trPr>
          <w:trHeight w:val="350"/>
        </w:trPr>
        <w:tc>
          <w:tcPr>
            <w:tcW w:w="3827" w:type="dxa"/>
          </w:tcPr>
          <w:p w14:paraId="46B7A459" w14:textId="77777777" w:rsidR="00097DAB" w:rsidRDefault="00097DAB" w:rsidP="000249AB">
            <w:pPr>
              <w:shd w:val="clear" w:color="auto" w:fill="FFFFFF"/>
              <w:jc w:val="center"/>
              <w:rPr>
                <w:rFonts w:ascii="Calibri" w:hAnsi="Calibri" w:cs="Calibri"/>
                <w:sz w:val="32"/>
              </w:rPr>
            </w:pPr>
            <w:r w:rsidRPr="00097DAB">
              <w:rPr>
                <w:rFonts w:eastAsia="Times New Roman" w:cs="Calibri"/>
                <w:color w:val="000000"/>
                <w:sz w:val="32"/>
                <w:szCs w:val="32"/>
                <w:rtl/>
              </w:rPr>
              <w:t>فلا الدارُ تأْوِينِي مُقامَةَ وادِعٍ</w:t>
            </w:r>
          </w:p>
        </w:tc>
        <w:tc>
          <w:tcPr>
            <w:tcW w:w="284" w:type="dxa"/>
          </w:tcPr>
          <w:p w14:paraId="0E28C107" w14:textId="77777777" w:rsidR="00097DAB" w:rsidRDefault="00097DAB" w:rsidP="000249AB">
            <w:pPr>
              <w:pStyle w:val="libPoem"/>
              <w:jc w:val="center"/>
              <w:rPr>
                <w:rFonts w:ascii="Calibri" w:hAnsi="Calibri" w:cs="Calibri"/>
                <w:sz w:val="32"/>
                <w:rtl/>
              </w:rPr>
            </w:pPr>
          </w:p>
        </w:tc>
        <w:tc>
          <w:tcPr>
            <w:tcW w:w="3969" w:type="dxa"/>
          </w:tcPr>
          <w:p w14:paraId="4C81E316" w14:textId="77777777" w:rsidR="00097DAB" w:rsidRDefault="00097DAB" w:rsidP="000249AB">
            <w:pPr>
              <w:shd w:val="clear" w:color="auto" w:fill="FFFFFF"/>
              <w:jc w:val="center"/>
              <w:rPr>
                <w:rFonts w:ascii="Calibri" w:hAnsi="Calibri" w:cs="Calibri"/>
                <w:sz w:val="32"/>
              </w:rPr>
            </w:pPr>
            <w:r w:rsidRPr="00097DAB">
              <w:rPr>
                <w:rFonts w:eastAsia="Times New Roman" w:cs="Calibri"/>
                <w:color w:val="000000"/>
                <w:sz w:val="32"/>
                <w:szCs w:val="32"/>
                <w:rtl/>
              </w:rPr>
              <w:t>ولا هِمَّتي تَرْضَى الخُضُوعَ لِذِي ضَغَنْ</w:t>
            </w:r>
          </w:p>
        </w:tc>
      </w:tr>
      <w:tr w:rsidR="00097DAB" w14:paraId="76A66A0D" w14:textId="77777777" w:rsidTr="00097DAB">
        <w:trPr>
          <w:trHeight w:val="350"/>
        </w:trPr>
        <w:tc>
          <w:tcPr>
            <w:tcW w:w="3827" w:type="dxa"/>
          </w:tcPr>
          <w:p w14:paraId="2BFA47F2"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فَصِرْتُ مِنَ البَلْوى وبِغضَةِ ناكِرٍ</w:t>
            </w:r>
          </w:p>
        </w:tc>
        <w:tc>
          <w:tcPr>
            <w:tcW w:w="284" w:type="dxa"/>
          </w:tcPr>
          <w:p w14:paraId="3BA6D51F" w14:textId="77777777" w:rsidR="00097DAB" w:rsidRDefault="00097DAB" w:rsidP="000249AB">
            <w:pPr>
              <w:pStyle w:val="libPoem"/>
              <w:jc w:val="center"/>
              <w:rPr>
                <w:rFonts w:ascii="Calibri" w:hAnsi="Calibri" w:cs="Calibri"/>
                <w:rtl/>
              </w:rPr>
            </w:pPr>
          </w:p>
        </w:tc>
        <w:tc>
          <w:tcPr>
            <w:tcW w:w="3969" w:type="dxa"/>
          </w:tcPr>
          <w:p w14:paraId="0A4AE7AC"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أَحِنُّ إلى رَبْعٍ عَديمٍ منَ الحَزَنْ</w:t>
            </w:r>
          </w:p>
        </w:tc>
      </w:tr>
      <w:tr w:rsidR="00097DAB" w14:paraId="39D1BE68" w14:textId="77777777" w:rsidTr="00097DAB">
        <w:trPr>
          <w:trHeight w:val="350"/>
        </w:trPr>
        <w:tc>
          <w:tcPr>
            <w:tcW w:w="3827" w:type="dxa"/>
          </w:tcPr>
          <w:p w14:paraId="693F7A3E"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لأَنَّ بلادَ المسلمينَ جميعَها</w:t>
            </w:r>
          </w:p>
        </w:tc>
        <w:tc>
          <w:tcPr>
            <w:tcW w:w="284" w:type="dxa"/>
          </w:tcPr>
          <w:p w14:paraId="434190BD" w14:textId="77777777" w:rsidR="00097DAB" w:rsidRDefault="00097DAB" w:rsidP="000249AB">
            <w:pPr>
              <w:pStyle w:val="libPoem"/>
              <w:jc w:val="center"/>
              <w:rPr>
                <w:rFonts w:ascii="Calibri" w:hAnsi="Calibri" w:cs="Calibri"/>
                <w:rtl/>
              </w:rPr>
            </w:pPr>
          </w:p>
        </w:tc>
        <w:tc>
          <w:tcPr>
            <w:tcW w:w="3969" w:type="dxa"/>
          </w:tcPr>
          <w:p w14:paraId="455A71EF"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تذوقُ لَظىً من قادةِ الحربِ والثَمَنْ</w:t>
            </w:r>
          </w:p>
        </w:tc>
      </w:tr>
      <w:tr w:rsidR="00097DAB" w14:paraId="443C5DB2" w14:textId="77777777" w:rsidTr="00097DAB">
        <w:trPr>
          <w:trHeight w:val="350"/>
        </w:trPr>
        <w:tc>
          <w:tcPr>
            <w:tcW w:w="3827" w:type="dxa"/>
          </w:tcPr>
          <w:p w14:paraId="3E827ACA"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وقدْ بِتُّ مِنْ فَرطِ المَكارهِ صابراً</w:t>
            </w:r>
          </w:p>
        </w:tc>
        <w:tc>
          <w:tcPr>
            <w:tcW w:w="284" w:type="dxa"/>
          </w:tcPr>
          <w:p w14:paraId="2EAD7D83" w14:textId="77777777" w:rsidR="00097DAB" w:rsidRDefault="00097DAB" w:rsidP="000249AB">
            <w:pPr>
              <w:pStyle w:val="libPoem"/>
              <w:jc w:val="center"/>
              <w:rPr>
                <w:rFonts w:ascii="Calibri" w:hAnsi="Calibri" w:cs="Calibri"/>
                <w:color w:val="auto"/>
                <w:rtl/>
              </w:rPr>
            </w:pPr>
          </w:p>
        </w:tc>
        <w:tc>
          <w:tcPr>
            <w:tcW w:w="3969" w:type="dxa"/>
          </w:tcPr>
          <w:p w14:paraId="50B4D42B" w14:textId="77777777" w:rsidR="00097DAB" w:rsidRDefault="00097DAB" w:rsidP="000249AB">
            <w:pPr>
              <w:shd w:val="clear" w:color="auto" w:fill="FFFFFF"/>
              <w:jc w:val="center"/>
              <w:rPr>
                <w:rFonts w:ascii="Calibri" w:hAnsi="Calibri" w:cs="Calibri"/>
                <w:lang w:bidi="fa-IR"/>
              </w:rPr>
            </w:pPr>
            <w:r w:rsidRPr="00097DAB">
              <w:rPr>
                <w:rFonts w:eastAsia="Times New Roman" w:cs="Calibri"/>
                <w:color w:val="000000"/>
                <w:sz w:val="32"/>
                <w:szCs w:val="32"/>
                <w:rtl/>
              </w:rPr>
              <w:t>ومِن وطَنٍ أَغدو ارتحالاً إلى وطَنْ</w:t>
            </w:r>
          </w:p>
        </w:tc>
      </w:tr>
      <w:tr w:rsidR="00097DAB" w14:paraId="3EA98025" w14:textId="77777777" w:rsidTr="00097DAB">
        <w:trPr>
          <w:trHeight w:val="350"/>
        </w:trPr>
        <w:tc>
          <w:tcPr>
            <w:tcW w:w="3827" w:type="dxa"/>
          </w:tcPr>
          <w:p w14:paraId="5AE35AF7"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عسى العُسْرُ ذا يمضي بِيُسْرٍ ينالُهُ</w:t>
            </w:r>
          </w:p>
        </w:tc>
        <w:tc>
          <w:tcPr>
            <w:tcW w:w="284" w:type="dxa"/>
          </w:tcPr>
          <w:p w14:paraId="5F25A5BF" w14:textId="77777777" w:rsidR="00097DAB" w:rsidRDefault="00097DAB" w:rsidP="000249AB">
            <w:pPr>
              <w:pStyle w:val="libPoem"/>
              <w:jc w:val="center"/>
              <w:rPr>
                <w:rFonts w:ascii="Calibri" w:hAnsi="Calibri" w:cs="Calibri"/>
                <w:color w:val="auto"/>
                <w:rtl/>
              </w:rPr>
            </w:pPr>
          </w:p>
        </w:tc>
        <w:tc>
          <w:tcPr>
            <w:tcW w:w="3969" w:type="dxa"/>
          </w:tcPr>
          <w:p w14:paraId="42547F6E"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بَنُو كُربتَي بعدَ الشدائدِ والمِحَنْ</w:t>
            </w:r>
          </w:p>
        </w:tc>
      </w:tr>
      <w:tr w:rsidR="00097DAB" w14:paraId="39FCDB60" w14:textId="77777777" w:rsidTr="00097DAB">
        <w:trPr>
          <w:trHeight w:val="350"/>
        </w:trPr>
        <w:tc>
          <w:tcPr>
            <w:tcW w:w="3827" w:type="dxa"/>
          </w:tcPr>
          <w:p w14:paraId="07A5D579"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فيا ربُّ أدرِكنا بِغَوثِكَ إنّنا</w:t>
            </w:r>
          </w:p>
        </w:tc>
        <w:tc>
          <w:tcPr>
            <w:tcW w:w="284" w:type="dxa"/>
          </w:tcPr>
          <w:p w14:paraId="7FFB481D" w14:textId="77777777" w:rsidR="00097DAB" w:rsidRDefault="00097DAB" w:rsidP="000249AB">
            <w:pPr>
              <w:pStyle w:val="libPoem"/>
              <w:jc w:val="center"/>
              <w:rPr>
                <w:rFonts w:ascii="Calibri" w:hAnsi="Calibri" w:cs="Calibri"/>
                <w:rtl/>
              </w:rPr>
            </w:pPr>
          </w:p>
        </w:tc>
        <w:tc>
          <w:tcPr>
            <w:tcW w:w="3969" w:type="dxa"/>
          </w:tcPr>
          <w:p w14:paraId="660A7379"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نتُوقُ إلى سِبْطٍ نبيلٍ ومُؤتَمَنْ</w:t>
            </w:r>
          </w:p>
        </w:tc>
      </w:tr>
      <w:tr w:rsidR="00097DAB" w14:paraId="07A35C47" w14:textId="77777777" w:rsidTr="00097DAB">
        <w:trPr>
          <w:trHeight w:val="350"/>
        </w:trPr>
        <w:tc>
          <w:tcPr>
            <w:tcW w:w="3827" w:type="dxa"/>
          </w:tcPr>
          <w:p w14:paraId="3478B35D" w14:textId="77777777" w:rsidR="00097DAB" w:rsidRDefault="00097DAB" w:rsidP="000249AB">
            <w:pPr>
              <w:shd w:val="clear" w:color="auto" w:fill="FFFFFF"/>
              <w:jc w:val="center"/>
              <w:rPr>
                <w:rFonts w:ascii="Calibri" w:hAnsi="Calibri" w:cs="Calibri"/>
                <w:lang w:bidi="fa-IR"/>
              </w:rPr>
            </w:pPr>
            <w:r w:rsidRPr="00097DAB">
              <w:rPr>
                <w:rFonts w:eastAsia="Times New Roman" w:cs="Calibri"/>
                <w:color w:val="000000"/>
                <w:sz w:val="32"/>
                <w:szCs w:val="32"/>
                <w:rtl/>
              </w:rPr>
              <w:t>يُرسِّخُ في الأرضِ التراحُمَ مَذهَباً</w:t>
            </w:r>
          </w:p>
        </w:tc>
        <w:tc>
          <w:tcPr>
            <w:tcW w:w="284" w:type="dxa"/>
          </w:tcPr>
          <w:p w14:paraId="1585C730" w14:textId="77777777" w:rsidR="00097DAB" w:rsidRDefault="00097DAB" w:rsidP="000249AB">
            <w:pPr>
              <w:pStyle w:val="libPoem"/>
              <w:jc w:val="center"/>
              <w:rPr>
                <w:rFonts w:ascii="Calibri" w:hAnsi="Calibri" w:cs="Calibri"/>
                <w:rtl/>
              </w:rPr>
            </w:pPr>
          </w:p>
        </w:tc>
        <w:tc>
          <w:tcPr>
            <w:tcW w:w="3969" w:type="dxa"/>
          </w:tcPr>
          <w:p w14:paraId="48372C17" w14:textId="77777777" w:rsidR="00097DAB" w:rsidRDefault="00097DAB" w:rsidP="000249AB">
            <w:pPr>
              <w:shd w:val="clear" w:color="auto" w:fill="FFFFFF"/>
              <w:jc w:val="center"/>
            </w:pPr>
            <w:r w:rsidRPr="00097DAB">
              <w:rPr>
                <w:rFonts w:eastAsia="Times New Roman" w:cs="Calibri"/>
                <w:color w:val="000000"/>
                <w:sz w:val="32"/>
                <w:szCs w:val="32"/>
                <w:rtl/>
              </w:rPr>
              <w:t>فتعتنقَ الأرضُ العَدالةَ والأمَنْ</w:t>
            </w:r>
          </w:p>
        </w:tc>
      </w:tr>
      <w:tr w:rsidR="00097DAB" w14:paraId="4E4FD469" w14:textId="77777777" w:rsidTr="00097DAB">
        <w:trPr>
          <w:trHeight w:val="350"/>
        </w:trPr>
        <w:tc>
          <w:tcPr>
            <w:tcW w:w="3827" w:type="dxa"/>
          </w:tcPr>
          <w:p w14:paraId="2117D52E"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إلى سيديِ طه الحبيبِ صَبابَتي</w:t>
            </w:r>
          </w:p>
        </w:tc>
        <w:tc>
          <w:tcPr>
            <w:tcW w:w="284" w:type="dxa"/>
          </w:tcPr>
          <w:p w14:paraId="2A5A00D5" w14:textId="77777777" w:rsidR="00097DAB" w:rsidRDefault="00097DAB" w:rsidP="000249AB">
            <w:pPr>
              <w:pStyle w:val="libPoem"/>
              <w:jc w:val="center"/>
              <w:rPr>
                <w:rFonts w:ascii="Calibri" w:hAnsi="Calibri" w:cs="Calibri"/>
                <w:color w:val="auto"/>
                <w:rtl/>
              </w:rPr>
            </w:pPr>
          </w:p>
        </w:tc>
        <w:tc>
          <w:tcPr>
            <w:tcW w:w="3969" w:type="dxa"/>
          </w:tcPr>
          <w:p w14:paraId="59DEAAEB" w14:textId="77777777" w:rsidR="00097DAB" w:rsidRDefault="00097DAB" w:rsidP="000249AB">
            <w:pPr>
              <w:shd w:val="clear" w:color="auto" w:fill="FFFFFF"/>
              <w:jc w:val="center"/>
              <w:rPr>
                <w:rFonts w:ascii="Calibri" w:hAnsi="Calibri" w:cs="Calibri"/>
                <w:lang w:bidi="fa-IR"/>
              </w:rPr>
            </w:pPr>
            <w:r w:rsidRPr="00097DAB">
              <w:rPr>
                <w:rFonts w:eastAsia="Times New Roman" w:cs="Calibri"/>
                <w:color w:val="000000"/>
                <w:sz w:val="32"/>
                <w:szCs w:val="32"/>
                <w:rtl/>
              </w:rPr>
              <w:t>أسوقُ لهُ وُدّي المُؤَرَّقَ بالشَجَنْ</w:t>
            </w:r>
          </w:p>
        </w:tc>
      </w:tr>
      <w:tr w:rsidR="00097DAB" w14:paraId="2947EDB0" w14:textId="77777777" w:rsidTr="00097DAB">
        <w:trPr>
          <w:trHeight w:val="350"/>
        </w:trPr>
        <w:tc>
          <w:tcPr>
            <w:tcW w:w="3827" w:type="dxa"/>
          </w:tcPr>
          <w:p w14:paraId="67948E38"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يناشِدهُ قلبي الشغُوفُ بِحُبِّهِ</w:t>
            </w:r>
          </w:p>
        </w:tc>
        <w:tc>
          <w:tcPr>
            <w:tcW w:w="284" w:type="dxa"/>
          </w:tcPr>
          <w:p w14:paraId="4920DE86" w14:textId="77777777" w:rsidR="00097DAB" w:rsidRDefault="00097DAB" w:rsidP="000249AB">
            <w:pPr>
              <w:pStyle w:val="libPoem"/>
              <w:jc w:val="center"/>
              <w:rPr>
                <w:rFonts w:ascii="Calibri" w:hAnsi="Calibri" w:cs="Calibri"/>
                <w:color w:val="auto"/>
                <w:rtl/>
              </w:rPr>
            </w:pPr>
          </w:p>
        </w:tc>
        <w:tc>
          <w:tcPr>
            <w:tcW w:w="3969" w:type="dxa"/>
          </w:tcPr>
          <w:p w14:paraId="0D058EE7"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تُرى أينَ مَولانا المُجَدِّدُ للسُنَنْ؟</w:t>
            </w:r>
          </w:p>
        </w:tc>
      </w:tr>
      <w:tr w:rsidR="00097DAB" w14:paraId="06088628" w14:textId="77777777" w:rsidTr="00097DAB">
        <w:trPr>
          <w:trHeight w:val="350"/>
        </w:trPr>
        <w:tc>
          <w:tcPr>
            <w:tcW w:w="3827" w:type="dxa"/>
          </w:tcPr>
          <w:p w14:paraId="47765480" w14:textId="77777777" w:rsidR="00097DAB" w:rsidRDefault="00097DAB" w:rsidP="000249AB">
            <w:pPr>
              <w:shd w:val="clear" w:color="auto" w:fill="FFFFFF"/>
              <w:jc w:val="center"/>
              <w:rPr>
                <w:rFonts w:ascii="Calibri" w:hAnsi="Calibri" w:cs="Calibri"/>
                <w:highlight w:val="yellow"/>
              </w:rPr>
            </w:pPr>
            <w:r w:rsidRPr="00097DAB">
              <w:rPr>
                <w:rFonts w:eastAsia="Times New Roman" w:cs="Calibri"/>
                <w:color w:val="000000"/>
                <w:sz w:val="32"/>
                <w:szCs w:val="32"/>
                <w:rtl/>
              </w:rPr>
              <w:t>واُزجي إلى أرضِ الغريِّ مَقالتي</w:t>
            </w:r>
          </w:p>
        </w:tc>
        <w:tc>
          <w:tcPr>
            <w:tcW w:w="284" w:type="dxa"/>
          </w:tcPr>
          <w:p w14:paraId="21948AFE" w14:textId="77777777" w:rsidR="00097DAB" w:rsidRDefault="00097DAB" w:rsidP="000249AB">
            <w:pPr>
              <w:pStyle w:val="libPoem"/>
              <w:jc w:val="center"/>
              <w:rPr>
                <w:rFonts w:ascii="Calibri" w:hAnsi="Calibri" w:cs="Calibri"/>
                <w:color w:val="auto"/>
                <w:highlight w:val="yellow"/>
                <w:rtl/>
              </w:rPr>
            </w:pPr>
          </w:p>
        </w:tc>
        <w:tc>
          <w:tcPr>
            <w:tcW w:w="3969" w:type="dxa"/>
          </w:tcPr>
          <w:p w14:paraId="5AA4F99B"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إلى حَضرةِ النبأِ العظيمِ وما اختَزَنْ</w:t>
            </w:r>
          </w:p>
        </w:tc>
      </w:tr>
      <w:tr w:rsidR="00097DAB" w14:paraId="3B18E9F6" w14:textId="77777777" w:rsidTr="00097DAB">
        <w:trPr>
          <w:trHeight w:val="350"/>
        </w:trPr>
        <w:tc>
          <w:tcPr>
            <w:tcW w:w="3827" w:type="dxa"/>
          </w:tcPr>
          <w:p w14:paraId="100F4DA7" w14:textId="77777777" w:rsidR="00097DAB" w:rsidRDefault="00097DAB" w:rsidP="000249AB">
            <w:pPr>
              <w:shd w:val="clear" w:color="auto" w:fill="FFFFFF"/>
              <w:jc w:val="center"/>
              <w:rPr>
                <w:rFonts w:ascii="Calibri" w:hAnsi="Calibri" w:cs="Calibri"/>
                <w:highlight w:val="yellow"/>
              </w:rPr>
            </w:pPr>
            <w:r w:rsidRPr="00097DAB">
              <w:rPr>
                <w:rFonts w:eastAsia="Times New Roman" w:cs="Calibri"/>
                <w:color w:val="000000"/>
                <w:sz w:val="32"/>
                <w:szCs w:val="32"/>
                <w:rtl/>
              </w:rPr>
              <w:t>اُخاطبِهُ يا اْبنَ الأكارمِ سيدي</w:t>
            </w:r>
          </w:p>
        </w:tc>
        <w:tc>
          <w:tcPr>
            <w:tcW w:w="284" w:type="dxa"/>
          </w:tcPr>
          <w:p w14:paraId="3622BE16" w14:textId="77777777" w:rsidR="00097DAB" w:rsidRDefault="00097DAB" w:rsidP="000249AB">
            <w:pPr>
              <w:pStyle w:val="libPoem"/>
              <w:jc w:val="center"/>
              <w:rPr>
                <w:rFonts w:ascii="Calibri" w:hAnsi="Calibri" w:cs="Calibri"/>
                <w:color w:val="auto"/>
                <w:highlight w:val="yellow"/>
                <w:rtl/>
              </w:rPr>
            </w:pPr>
          </w:p>
        </w:tc>
        <w:tc>
          <w:tcPr>
            <w:tcW w:w="3969" w:type="dxa"/>
          </w:tcPr>
          <w:p w14:paraId="6DE3113B"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ألَسْتَ تَرىَ طالَ الفِراقُ أبا الحسَنْ</w:t>
            </w:r>
          </w:p>
        </w:tc>
      </w:tr>
      <w:tr w:rsidR="00097DAB" w14:paraId="6A1F7DAF" w14:textId="77777777" w:rsidTr="00097DAB">
        <w:trPr>
          <w:trHeight w:val="350"/>
        </w:trPr>
        <w:tc>
          <w:tcPr>
            <w:tcW w:w="3827" w:type="dxa"/>
          </w:tcPr>
          <w:p w14:paraId="45D46100" w14:textId="77777777" w:rsidR="00097DAB" w:rsidRDefault="00097DAB" w:rsidP="000249AB">
            <w:pPr>
              <w:shd w:val="clear" w:color="auto" w:fill="FFFFFF"/>
              <w:jc w:val="center"/>
              <w:rPr>
                <w:rFonts w:ascii="Calibri" w:hAnsi="Calibri" w:cs="Calibri"/>
                <w:highlight w:val="yellow"/>
              </w:rPr>
            </w:pPr>
            <w:r w:rsidRPr="00097DAB">
              <w:rPr>
                <w:rFonts w:eastAsia="Times New Roman" w:cs="Calibri"/>
                <w:color w:val="000000"/>
                <w:sz w:val="32"/>
                <w:szCs w:val="32"/>
                <w:rtl/>
              </w:rPr>
              <w:t>على أنَّنا مهما استبَدَّ بِنا الأذى</w:t>
            </w:r>
          </w:p>
        </w:tc>
        <w:tc>
          <w:tcPr>
            <w:tcW w:w="284" w:type="dxa"/>
          </w:tcPr>
          <w:p w14:paraId="7F9A26A5" w14:textId="77777777" w:rsidR="00097DAB" w:rsidRDefault="00097DAB" w:rsidP="000249AB">
            <w:pPr>
              <w:pStyle w:val="libPoem"/>
              <w:jc w:val="center"/>
              <w:rPr>
                <w:rFonts w:ascii="Calibri" w:hAnsi="Calibri" w:cs="Calibri"/>
                <w:color w:val="auto"/>
                <w:highlight w:val="yellow"/>
                <w:rtl/>
              </w:rPr>
            </w:pPr>
          </w:p>
        </w:tc>
        <w:tc>
          <w:tcPr>
            <w:tcW w:w="3969" w:type="dxa"/>
          </w:tcPr>
          <w:p w14:paraId="57C98C7D"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صناديدُ ساحاتٍ أعاثَ بها الفِتَنْ</w:t>
            </w:r>
          </w:p>
        </w:tc>
      </w:tr>
      <w:tr w:rsidR="00097DAB" w14:paraId="7EDC2B33" w14:textId="77777777" w:rsidTr="00097DAB">
        <w:trPr>
          <w:trHeight w:val="350"/>
        </w:trPr>
        <w:tc>
          <w:tcPr>
            <w:tcW w:w="3827" w:type="dxa"/>
          </w:tcPr>
          <w:p w14:paraId="5525A074" w14:textId="77777777" w:rsidR="00097DAB" w:rsidRDefault="00097DAB" w:rsidP="000249AB">
            <w:pPr>
              <w:shd w:val="clear" w:color="auto" w:fill="FFFFFF"/>
              <w:jc w:val="center"/>
              <w:rPr>
                <w:rFonts w:ascii="Calibri" w:hAnsi="Calibri" w:cs="Calibri"/>
                <w:highlight w:val="yellow"/>
              </w:rPr>
            </w:pPr>
            <w:r w:rsidRPr="00097DAB">
              <w:rPr>
                <w:rFonts w:eastAsia="Times New Roman" w:cs="Calibri"/>
                <w:color w:val="000000"/>
                <w:sz w:val="32"/>
                <w:szCs w:val="32"/>
                <w:rtl/>
              </w:rPr>
              <w:t>حشُودٌ أطاحَتْ بالعُتاةِ دواعِشاً</w:t>
            </w:r>
          </w:p>
        </w:tc>
        <w:tc>
          <w:tcPr>
            <w:tcW w:w="284" w:type="dxa"/>
          </w:tcPr>
          <w:p w14:paraId="1F8961FA" w14:textId="77777777" w:rsidR="00097DAB" w:rsidRDefault="00097DAB" w:rsidP="000249AB">
            <w:pPr>
              <w:pStyle w:val="libPoem"/>
              <w:jc w:val="center"/>
              <w:rPr>
                <w:rFonts w:ascii="Calibri" w:hAnsi="Calibri" w:cs="Calibri"/>
                <w:color w:val="auto"/>
                <w:highlight w:val="yellow"/>
                <w:rtl/>
              </w:rPr>
            </w:pPr>
          </w:p>
        </w:tc>
        <w:tc>
          <w:tcPr>
            <w:tcW w:w="3969" w:type="dxa"/>
          </w:tcPr>
          <w:p w14:paraId="74807382" w14:textId="77777777" w:rsidR="00097DAB" w:rsidRDefault="00097DAB" w:rsidP="000249AB">
            <w:pPr>
              <w:shd w:val="clear" w:color="auto" w:fill="FFFFFF"/>
              <w:jc w:val="center"/>
              <w:rPr>
                <w:rFonts w:ascii="Calibri" w:hAnsi="Calibri" w:cs="Calibri"/>
              </w:rPr>
            </w:pPr>
            <w:r w:rsidRPr="00097DAB">
              <w:rPr>
                <w:rFonts w:eastAsia="Times New Roman" w:cs="Calibri"/>
                <w:color w:val="000000"/>
                <w:sz w:val="32"/>
                <w:szCs w:val="32"/>
                <w:rtl/>
              </w:rPr>
              <w:t>ولم تنثَنِ قطُّ الحُشُودُ ولم تُهَنْ</w:t>
            </w:r>
          </w:p>
        </w:tc>
      </w:tr>
      <w:tr w:rsidR="00097DAB" w14:paraId="106EBA36" w14:textId="77777777" w:rsidTr="00097DAB">
        <w:trPr>
          <w:trHeight w:val="350"/>
        </w:trPr>
        <w:tc>
          <w:tcPr>
            <w:tcW w:w="3827" w:type="dxa"/>
          </w:tcPr>
          <w:p w14:paraId="5F722FCC"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فقد طهَّرتْ أرضَ العراقِ من العِدى</w:t>
            </w:r>
          </w:p>
        </w:tc>
        <w:tc>
          <w:tcPr>
            <w:tcW w:w="284" w:type="dxa"/>
          </w:tcPr>
          <w:p w14:paraId="3AA09115" w14:textId="77777777" w:rsidR="00097DAB" w:rsidRDefault="00097DAB" w:rsidP="000249AB">
            <w:pPr>
              <w:pStyle w:val="libPoem"/>
              <w:jc w:val="center"/>
              <w:rPr>
                <w:rFonts w:ascii="Calibri" w:hAnsi="Calibri" w:cs="Calibri"/>
                <w:rtl/>
              </w:rPr>
            </w:pPr>
          </w:p>
        </w:tc>
        <w:tc>
          <w:tcPr>
            <w:tcW w:w="3969" w:type="dxa"/>
          </w:tcPr>
          <w:p w14:paraId="3CEAA2A7"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وأمثالُها في الشامِ بدَّدَتِ العَفَنْ</w:t>
            </w:r>
          </w:p>
        </w:tc>
      </w:tr>
      <w:tr w:rsidR="00097DAB" w14:paraId="3E819A6F" w14:textId="77777777" w:rsidTr="00097DAB">
        <w:trPr>
          <w:trHeight w:val="350"/>
        </w:trPr>
        <w:tc>
          <w:tcPr>
            <w:tcW w:w="3827" w:type="dxa"/>
          </w:tcPr>
          <w:p w14:paraId="02EA5F6B"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وثمَّةَ أبطالُ الصُّمودِ وسيِّدٌ</w:t>
            </w:r>
          </w:p>
        </w:tc>
        <w:tc>
          <w:tcPr>
            <w:tcW w:w="284" w:type="dxa"/>
          </w:tcPr>
          <w:p w14:paraId="745B4F61" w14:textId="77777777" w:rsidR="00097DAB" w:rsidRDefault="00097DAB" w:rsidP="000249AB">
            <w:pPr>
              <w:pStyle w:val="libPoem"/>
              <w:jc w:val="center"/>
              <w:rPr>
                <w:rFonts w:ascii="Calibri" w:hAnsi="Calibri" w:cs="Calibri"/>
                <w:rtl/>
              </w:rPr>
            </w:pPr>
          </w:p>
        </w:tc>
        <w:tc>
          <w:tcPr>
            <w:tcW w:w="3969" w:type="dxa"/>
          </w:tcPr>
          <w:p w14:paraId="6E012F54" w14:textId="77777777" w:rsidR="00097DAB" w:rsidRDefault="00097DAB" w:rsidP="000249AB">
            <w:pPr>
              <w:shd w:val="clear" w:color="auto" w:fill="FFFFFF"/>
              <w:jc w:val="center"/>
              <w:rPr>
                <w:rFonts w:ascii="Calibri" w:hAnsi="Calibri" w:cs="Calibri"/>
                <w:rtl/>
              </w:rPr>
            </w:pPr>
            <w:r w:rsidRPr="00097DAB">
              <w:rPr>
                <w:rFonts w:eastAsia="Times New Roman" w:cs="Calibri"/>
                <w:color w:val="000000"/>
                <w:sz w:val="32"/>
                <w:szCs w:val="32"/>
                <w:rtl/>
              </w:rPr>
              <w:t>يَقودُ سراياهُمْ الى الظفَرِ العَلَنْ</w:t>
            </w:r>
          </w:p>
        </w:tc>
      </w:tr>
      <w:tr w:rsidR="00097DAB" w14:paraId="619996EB" w14:textId="77777777" w:rsidTr="00097DAB">
        <w:trPr>
          <w:trHeight w:val="350"/>
        </w:trPr>
        <w:tc>
          <w:tcPr>
            <w:tcW w:w="3827" w:type="dxa"/>
          </w:tcPr>
          <w:p w14:paraId="0D0E63FA" w14:textId="77777777" w:rsidR="00097DAB" w:rsidRDefault="00097DAB" w:rsidP="000249AB">
            <w:pPr>
              <w:shd w:val="clear" w:color="auto" w:fill="FFFFFF"/>
              <w:jc w:val="center"/>
              <w:rPr>
                <w:rFonts w:ascii="Calibri" w:hAnsi="Calibri" w:cs="Calibri"/>
                <w:rtl/>
              </w:rPr>
            </w:pPr>
            <w:r w:rsidRPr="00097DAB">
              <w:rPr>
                <w:rFonts w:eastAsia="Times New Roman" w:cs="Calibri"/>
                <w:color w:val="000000"/>
                <w:sz w:val="32"/>
                <w:szCs w:val="32"/>
                <w:rtl/>
              </w:rPr>
              <w:t>يخوضونَ أهوالَ الحتُوفِ بواسلاً</w:t>
            </w:r>
          </w:p>
        </w:tc>
        <w:tc>
          <w:tcPr>
            <w:tcW w:w="284" w:type="dxa"/>
          </w:tcPr>
          <w:p w14:paraId="7C1E2484" w14:textId="77777777" w:rsidR="00097DAB" w:rsidRDefault="00097DAB" w:rsidP="000249AB">
            <w:pPr>
              <w:pStyle w:val="libPoem"/>
              <w:jc w:val="center"/>
              <w:rPr>
                <w:rFonts w:ascii="Calibri" w:hAnsi="Calibri" w:cs="Calibri"/>
                <w:rtl/>
              </w:rPr>
            </w:pPr>
          </w:p>
        </w:tc>
        <w:tc>
          <w:tcPr>
            <w:tcW w:w="3969" w:type="dxa"/>
          </w:tcPr>
          <w:p w14:paraId="2B6BCCB9" w14:textId="77777777" w:rsidR="00097DAB" w:rsidRDefault="00097DAB" w:rsidP="000249AB">
            <w:pPr>
              <w:shd w:val="clear" w:color="auto" w:fill="FFFFFF"/>
              <w:jc w:val="center"/>
              <w:rPr>
                <w:rFonts w:ascii="Calibri" w:hAnsi="Calibri" w:cs="Calibri"/>
                <w:rtl/>
              </w:rPr>
            </w:pPr>
            <w:r w:rsidRPr="00097DAB">
              <w:rPr>
                <w:rFonts w:eastAsia="Times New Roman" w:cs="Calibri"/>
                <w:color w:val="000000"/>
                <w:sz w:val="32"/>
                <w:szCs w:val="32"/>
                <w:rtl/>
              </w:rPr>
              <w:t>وهم بإمامِ العصرِ صَبْرٌ ومُمتَحَنْ</w:t>
            </w:r>
          </w:p>
        </w:tc>
      </w:tr>
      <w:tr w:rsidR="00097DAB" w14:paraId="556B26AD" w14:textId="77777777" w:rsidTr="00097DAB">
        <w:trPr>
          <w:trHeight w:val="350"/>
        </w:trPr>
        <w:tc>
          <w:tcPr>
            <w:tcW w:w="3827" w:type="dxa"/>
          </w:tcPr>
          <w:p w14:paraId="5C3F9AAC"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ينادُونَهُ عندَ الكريهةِ ناصِراً</w:t>
            </w:r>
          </w:p>
        </w:tc>
        <w:tc>
          <w:tcPr>
            <w:tcW w:w="284" w:type="dxa"/>
          </w:tcPr>
          <w:p w14:paraId="0F1DA881" w14:textId="77777777" w:rsidR="00097DAB" w:rsidRDefault="00097DAB" w:rsidP="000249AB">
            <w:pPr>
              <w:pStyle w:val="libPoem"/>
              <w:jc w:val="center"/>
              <w:rPr>
                <w:rFonts w:ascii="Calibri" w:hAnsi="Calibri" w:cs="Calibri"/>
                <w:rtl/>
              </w:rPr>
            </w:pPr>
          </w:p>
        </w:tc>
        <w:tc>
          <w:tcPr>
            <w:tcW w:w="3969" w:type="dxa"/>
          </w:tcPr>
          <w:p w14:paraId="7FD6258A"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إلا أيها المَهديُّ يا مانِحَ السَّكَنْ</w:t>
            </w:r>
          </w:p>
        </w:tc>
      </w:tr>
      <w:tr w:rsidR="00097DAB" w14:paraId="29034046" w14:textId="77777777" w:rsidTr="00097DAB">
        <w:trPr>
          <w:trHeight w:val="350"/>
        </w:trPr>
        <w:tc>
          <w:tcPr>
            <w:tcW w:w="3827" w:type="dxa"/>
          </w:tcPr>
          <w:p w14:paraId="0AB7AB52"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بوجهِكَ يا هادي الجُمُوعِ إلى العُلا</w:t>
            </w:r>
          </w:p>
        </w:tc>
        <w:tc>
          <w:tcPr>
            <w:tcW w:w="284" w:type="dxa"/>
          </w:tcPr>
          <w:p w14:paraId="43340E8E" w14:textId="77777777" w:rsidR="00097DAB" w:rsidRDefault="00097DAB" w:rsidP="000249AB">
            <w:pPr>
              <w:pStyle w:val="libPoem"/>
              <w:jc w:val="center"/>
              <w:rPr>
                <w:rFonts w:ascii="Calibri" w:hAnsi="Calibri" w:cs="Calibri"/>
                <w:rtl/>
              </w:rPr>
            </w:pPr>
          </w:p>
        </w:tc>
        <w:tc>
          <w:tcPr>
            <w:tcW w:w="3969" w:type="dxa"/>
          </w:tcPr>
          <w:p w14:paraId="3F1F260B"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نصولُ ولن نخشى فراعنَةَ الإحَنْ</w:t>
            </w:r>
          </w:p>
        </w:tc>
      </w:tr>
      <w:tr w:rsidR="00097DAB" w14:paraId="765FAE9E" w14:textId="77777777" w:rsidTr="00097DAB">
        <w:trPr>
          <w:trHeight w:val="350"/>
        </w:trPr>
        <w:tc>
          <w:tcPr>
            <w:tcW w:w="3827" w:type="dxa"/>
          </w:tcPr>
          <w:p w14:paraId="7CC593D2" w14:textId="77777777" w:rsidR="00097DAB" w:rsidRDefault="00097DAB" w:rsidP="000249AB">
            <w:pPr>
              <w:shd w:val="clear" w:color="auto" w:fill="FFFFFF"/>
              <w:jc w:val="center"/>
              <w:rPr>
                <w:rFonts w:ascii="Calibri" w:hAnsi="Calibri" w:cs="Calibri"/>
                <w:rtl/>
                <w:lang w:bidi="fa-IR"/>
              </w:rPr>
            </w:pPr>
            <w:r w:rsidRPr="00097DAB">
              <w:rPr>
                <w:rFonts w:eastAsia="Times New Roman" w:cs="Calibri"/>
                <w:color w:val="000000"/>
                <w:sz w:val="32"/>
                <w:szCs w:val="32"/>
                <w:rtl/>
              </w:rPr>
              <w:t>سلامٌ على السِّبطِ المُغَيَّبِ دائمٌ</w:t>
            </w:r>
          </w:p>
        </w:tc>
        <w:tc>
          <w:tcPr>
            <w:tcW w:w="284" w:type="dxa"/>
          </w:tcPr>
          <w:p w14:paraId="42C4C9B0" w14:textId="77777777" w:rsidR="00097DAB" w:rsidRDefault="00097DAB" w:rsidP="000249AB">
            <w:pPr>
              <w:pStyle w:val="libPoem"/>
              <w:jc w:val="center"/>
              <w:rPr>
                <w:rFonts w:ascii="Calibri" w:hAnsi="Calibri" w:cs="Calibri"/>
                <w:rtl/>
              </w:rPr>
            </w:pPr>
          </w:p>
        </w:tc>
        <w:tc>
          <w:tcPr>
            <w:tcW w:w="3969" w:type="dxa"/>
          </w:tcPr>
          <w:p w14:paraId="127A3C15" w14:textId="77777777" w:rsidR="00097DAB" w:rsidRDefault="00097DAB" w:rsidP="000249AB">
            <w:pPr>
              <w:jc w:val="center"/>
              <w:rPr>
                <w:rFonts w:ascii="Calibri" w:hAnsi="Calibri" w:cs="Calibri"/>
                <w:rtl/>
                <w:lang w:bidi="fa-IR"/>
              </w:rPr>
            </w:pPr>
            <w:r w:rsidRPr="00097DAB">
              <w:rPr>
                <w:rFonts w:eastAsia="Times New Roman" w:cs="Calibri"/>
                <w:color w:val="000000"/>
                <w:sz w:val="32"/>
                <w:szCs w:val="32"/>
                <w:rtl/>
              </w:rPr>
              <w:t>سلامٌ على اُعجُوبةِ الخَلْقِ والزَمَنْ</w:t>
            </w:r>
          </w:p>
        </w:tc>
      </w:tr>
    </w:tbl>
    <w:p w14:paraId="77F4526E" w14:textId="77777777" w:rsidR="00097DAB" w:rsidRPr="00097DAB" w:rsidRDefault="00097DAB" w:rsidP="00097DAB">
      <w:pPr>
        <w:shd w:val="clear" w:color="auto" w:fill="FFFFFF"/>
        <w:spacing w:after="0" w:line="240" w:lineRule="auto"/>
        <w:rPr>
          <w:rFonts w:eastAsia="Times New Roman" w:cstheme="minorHAnsi"/>
          <w:color w:val="000000"/>
          <w:sz w:val="32"/>
          <w:szCs w:val="32"/>
        </w:rPr>
      </w:pPr>
    </w:p>
    <w:p w14:paraId="3C2CCEBE" w14:textId="77777777" w:rsidR="00097DAB" w:rsidRPr="00097DAB" w:rsidRDefault="00097DAB" w:rsidP="00097DAB">
      <w:pPr>
        <w:shd w:val="clear" w:color="auto" w:fill="FFFFFF"/>
        <w:spacing w:after="0" w:line="240" w:lineRule="auto"/>
        <w:rPr>
          <w:rFonts w:eastAsia="Times New Roman" w:cstheme="minorHAnsi"/>
          <w:color w:val="000000"/>
          <w:sz w:val="32"/>
          <w:szCs w:val="32"/>
        </w:rPr>
      </w:pPr>
    </w:p>
    <w:p w14:paraId="1C65C9BC" w14:textId="50FD246C" w:rsidR="0070513B" w:rsidRPr="004B1FE1" w:rsidRDefault="0070513B" w:rsidP="00097DAB">
      <w:pPr>
        <w:shd w:val="clear" w:color="auto" w:fill="FFFFFF"/>
        <w:bidi w:val="0"/>
        <w:spacing w:after="0" w:line="240" w:lineRule="auto"/>
        <w:jc w:val="center"/>
        <w:rPr>
          <w:rFonts w:cstheme="minorHAnsi"/>
          <w:sz w:val="32"/>
          <w:szCs w:val="32"/>
        </w:rPr>
      </w:pPr>
      <w:r w:rsidRPr="0070513B">
        <w:rPr>
          <w:rFonts w:eastAsia="Times New Roman" w:cstheme="minorHAnsi"/>
          <w:color w:val="000000"/>
          <w:sz w:val="32"/>
          <w:szCs w:val="32"/>
          <w:rtl/>
        </w:rPr>
        <w:t>                             </w:t>
      </w:r>
    </w:p>
    <w:p w14:paraId="07F8E9CC" w14:textId="77777777" w:rsidR="00D07CEB" w:rsidRPr="004B1FE1" w:rsidRDefault="00D07CEB" w:rsidP="00EC173C">
      <w:pPr>
        <w:spacing w:line="240" w:lineRule="auto"/>
        <w:jc w:val="center"/>
        <w:rPr>
          <w:rFonts w:cstheme="minorHAnsi"/>
          <w:sz w:val="32"/>
          <w:szCs w:val="32"/>
          <w:rtl/>
        </w:rPr>
      </w:pPr>
      <w:r w:rsidRPr="004B1FE1">
        <w:rPr>
          <w:rFonts w:cstheme="minorHAnsi"/>
          <w:sz w:val="32"/>
          <w:szCs w:val="32"/>
          <w:rtl/>
        </w:rPr>
        <w:t>@@@@@@@@@@@</w:t>
      </w:r>
    </w:p>
    <w:p w14:paraId="732DF46F" w14:textId="77777777" w:rsidR="00D07CEB" w:rsidRPr="004B1FE1" w:rsidRDefault="00995966" w:rsidP="00EC173C">
      <w:pPr>
        <w:spacing w:line="240" w:lineRule="auto"/>
        <w:jc w:val="center"/>
        <w:rPr>
          <w:rFonts w:cstheme="minorHAnsi"/>
          <w:sz w:val="32"/>
          <w:szCs w:val="32"/>
          <w:rtl/>
        </w:rPr>
      </w:pPr>
      <w:r w:rsidRPr="004B1FE1">
        <w:rPr>
          <w:rFonts w:cstheme="minorHAnsi"/>
          <w:sz w:val="32"/>
          <w:szCs w:val="32"/>
          <w:rtl/>
        </w:rPr>
        <w:t>المحاضرة التاسعة</w:t>
      </w:r>
    </w:p>
    <w:p w14:paraId="45074D28" w14:textId="77777777" w:rsidR="00D07CEB" w:rsidRPr="004B1FE1" w:rsidRDefault="00723850" w:rsidP="00EC173C">
      <w:pPr>
        <w:spacing w:line="240" w:lineRule="auto"/>
        <w:jc w:val="center"/>
        <w:rPr>
          <w:rFonts w:cstheme="minorHAnsi"/>
          <w:sz w:val="32"/>
          <w:szCs w:val="32"/>
          <w:rtl/>
        </w:rPr>
      </w:pPr>
      <w:r w:rsidRPr="004B1FE1">
        <w:rPr>
          <w:rFonts w:cstheme="minorHAnsi"/>
          <w:sz w:val="32"/>
          <w:szCs w:val="32"/>
          <w:rtl/>
        </w:rPr>
        <w:t>سلامة القرآن من التحريف</w:t>
      </w:r>
    </w:p>
    <w:p w14:paraId="4427DF4F" w14:textId="77777777" w:rsidR="00D07CEB" w:rsidRPr="004B1FE1" w:rsidRDefault="00D07CEB" w:rsidP="00EC173C">
      <w:pPr>
        <w:spacing w:line="240" w:lineRule="auto"/>
        <w:jc w:val="center"/>
        <w:rPr>
          <w:rFonts w:cstheme="minorHAnsi"/>
          <w:sz w:val="32"/>
          <w:szCs w:val="32"/>
          <w:rtl/>
        </w:rPr>
      </w:pPr>
      <w:r w:rsidRPr="004B1FE1">
        <w:rPr>
          <w:rFonts w:cstheme="minorHAnsi"/>
          <w:sz w:val="32"/>
          <w:szCs w:val="32"/>
          <w:rtl/>
        </w:rPr>
        <w:t>بسم الله الرحمن الرحيم</w:t>
      </w:r>
    </w:p>
    <w:p w14:paraId="48AEA321" w14:textId="73AFCA60" w:rsidR="00E9778D" w:rsidRPr="004B1FE1" w:rsidRDefault="007F558A" w:rsidP="00B3074D">
      <w:pPr>
        <w:spacing w:line="240" w:lineRule="auto"/>
        <w:jc w:val="center"/>
        <w:rPr>
          <w:rFonts w:cstheme="minorHAnsi"/>
          <w:sz w:val="32"/>
          <w:szCs w:val="32"/>
          <w:rtl/>
        </w:rPr>
      </w:pPr>
      <w:r w:rsidRPr="004B1FE1">
        <w:rPr>
          <w:rFonts w:cstheme="minorHAnsi" w:hint="cs"/>
          <w:sz w:val="32"/>
          <w:szCs w:val="32"/>
          <w:rtl/>
        </w:rPr>
        <w:t>﴿</w:t>
      </w:r>
      <w:r w:rsidRPr="004B1FE1">
        <w:rPr>
          <w:rFonts w:cstheme="minorHAnsi" w:hint="cs"/>
          <w:b/>
          <w:bCs/>
          <w:color w:val="009900"/>
          <w:sz w:val="32"/>
          <w:szCs w:val="32"/>
          <w:rtl/>
        </w:rPr>
        <w:t xml:space="preserve"> إِنَّ</w:t>
      </w:r>
      <w:r w:rsidRPr="004B1FE1">
        <w:rPr>
          <w:rFonts w:cstheme="minorHAnsi" w:hint="eastAsia"/>
          <w:b/>
          <w:bCs/>
          <w:color w:val="009900"/>
          <w:sz w:val="32"/>
          <w:szCs w:val="32"/>
          <w:rtl/>
        </w:rPr>
        <w:t>ا</w:t>
      </w:r>
      <w:r w:rsidR="00296BD5" w:rsidRPr="004B1FE1">
        <w:rPr>
          <w:rFonts w:cstheme="minorHAnsi"/>
          <w:b/>
          <w:bCs/>
          <w:color w:val="009900"/>
          <w:sz w:val="32"/>
          <w:szCs w:val="32"/>
          <w:rtl/>
        </w:rPr>
        <w:t xml:space="preserve"> نَحْنُ نَزَّلْنَا الذِّكْرَ وَإِنَّا لَهُ </w:t>
      </w:r>
      <w:r w:rsidRPr="004B1FE1">
        <w:rPr>
          <w:rFonts w:cstheme="minorHAnsi" w:hint="cs"/>
          <w:b/>
          <w:bCs/>
          <w:color w:val="009900"/>
          <w:sz w:val="32"/>
          <w:szCs w:val="32"/>
          <w:rtl/>
        </w:rPr>
        <w:t>لَحَافِظُونَ</w:t>
      </w:r>
      <w:r w:rsidRPr="004B1FE1">
        <w:rPr>
          <w:rFonts w:cstheme="minorHAnsi" w:hint="cs"/>
          <w:sz w:val="32"/>
          <w:szCs w:val="32"/>
          <w:rtl/>
        </w:rPr>
        <w:t xml:space="preserve"> </w:t>
      </w:r>
      <w:r w:rsidRPr="004B1FE1">
        <w:rPr>
          <w:rFonts w:cstheme="minorHAnsi"/>
          <w:sz w:val="32"/>
          <w:szCs w:val="32"/>
          <w:rtl/>
        </w:rPr>
        <w:t>﴾</w:t>
      </w:r>
      <w:r w:rsidR="00B3074D">
        <w:rPr>
          <w:rFonts w:cstheme="minorHAnsi" w:hint="cs"/>
          <w:sz w:val="32"/>
          <w:szCs w:val="32"/>
          <w:rtl/>
        </w:rPr>
        <w:t xml:space="preserve">. </w:t>
      </w:r>
      <w:r w:rsidR="00B3074D">
        <w:rPr>
          <w:rStyle w:val="Slutkommentarsreferens"/>
          <w:rFonts w:cstheme="minorHAnsi"/>
          <w:sz w:val="32"/>
          <w:szCs w:val="32"/>
          <w:rtl/>
        </w:rPr>
        <w:endnoteReference w:id="1"/>
      </w:r>
    </w:p>
    <w:p w14:paraId="6EB50320" w14:textId="77777777" w:rsidR="00296BD5" w:rsidRPr="004B1FE1" w:rsidRDefault="00296BD5" w:rsidP="00EC173C">
      <w:pPr>
        <w:spacing w:line="240" w:lineRule="auto"/>
        <w:rPr>
          <w:rFonts w:cstheme="minorHAnsi"/>
          <w:sz w:val="32"/>
          <w:szCs w:val="32"/>
          <w:rtl/>
        </w:rPr>
      </w:pPr>
    </w:p>
    <w:p w14:paraId="3145D02C" w14:textId="77777777" w:rsidR="004C6667" w:rsidRDefault="004C6667" w:rsidP="00EC173C">
      <w:pPr>
        <w:spacing w:line="240" w:lineRule="auto"/>
        <w:rPr>
          <w:rFonts w:cstheme="minorHAnsi"/>
          <w:sz w:val="32"/>
          <w:szCs w:val="32"/>
          <w:rtl/>
        </w:rPr>
      </w:pPr>
      <w:r w:rsidRPr="004C6667">
        <w:rPr>
          <w:rFonts w:cstheme="minorHAnsi" w:hint="cs"/>
          <w:sz w:val="32"/>
          <w:szCs w:val="32"/>
          <w:highlight w:val="yellow"/>
          <w:rtl/>
        </w:rPr>
        <w:t>المبحث الأول: عقيدتنا في القرآن</w:t>
      </w:r>
    </w:p>
    <w:p w14:paraId="5E4FF10A" w14:textId="77777777" w:rsidR="00E9778D" w:rsidRPr="004B1FE1" w:rsidRDefault="00E9778D" w:rsidP="00EC173C">
      <w:pPr>
        <w:spacing w:line="240" w:lineRule="auto"/>
        <w:rPr>
          <w:rFonts w:cstheme="minorHAnsi"/>
          <w:sz w:val="32"/>
          <w:szCs w:val="32"/>
          <w:rtl/>
        </w:rPr>
      </w:pPr>
      <w:r w:rsidRPr="004B1FE1">
        <w:rPr>
          <w:rFonts w:cstheme="minorHAnsi"/>
          <w:sz w:val="32"/>
          <w:szCs w:val="32"/>
          <w:rtl/>
        </w:rPr>
        <w:t xml:space="preserve">من المعلوم أن لكل مسلم </w:t>
      </w:r>
      <w:r w:rsidR="009B6F54" w:rsidRPr="004B1FE1">
        <w:rPr>
          <w:rFonts w:cstheme="minorHAnsi"/>
          <w:sz w:val="32"/>
          <w:szCs w:val="32"/>
          <w:rtl/>
        </w:rPr>
        <w:t>مجموعة معتقدات إسلامية، منها معتقدات مشتركة تعتقد بها المذاهب الإسلامية سنّة وشيعة كالاعتقاد بتوحيد الله وبنبوة ا</w:t>
      </w:r>
      <w:r w:rsidR="00B01E16" w:rsidRPr="004B1FE1">
        <w:rPr>
          <w:rFonts w:cstheme="minorHAnsi"/>
          <w:sz w:val="32"/>
          <w:szCs w:val="32"/>
          <w:rtl/>
        </w:rPr>
        <w:t>لنبي محمد صلى الله عليه وآله و</w:t>
      </w:r>
      <w:r w:rsidR="009B6F54" w:rsidRPr="004B1FE1">
        <w:rPr>
          <w:rFonts w:cstheme="minorHAnsi"/>
          <w:sz w:val="32"/>
          <w:szCs w:val="32"/>
          <w:rtl/>
        </w:rPr>
        <w:t xml:space="preserve">باليوم الآخر، والاعتقاد بالملائكة والقضاء والقدر، ومنها </w:t>
      </w:r>
      <w:r w:rsidR="00B01E16" w:rsidRPr="004B1FE1">
        <w:rPr>
          <w:rFonts w:cstheme="minorHAnsi"/>
          <w:sz w:val="32"/>
          <w:szCs w:val="32"/>
          <w:rtl/>
        </w:rPr>
        <w:t xml:space="preserve">أيضا </w:t>
      </w:r>
      <w:r w:rsidR="009B6F54" w:rsidRPr="004B1FE1">
        <w:rPr>
          <w:rFonts w:cstheme="minorHAnsi"/>
          <w:sz w:val="32"/>
          <w:szCs w:val="32"/>
          <w:rtl/>
        </w:rPr>
        <w:t>الاعتقاد بالقرآن الكريم.</w:t>
      </w:r>
    </w:p>
    <w:p w14:paraId="3BDEEA4B" w14:textId="77777777" w:rsidR="009B6F54" w:rsidRPr="004B1FE1" w:rsidRDefault="00DC43BA" w:rsidP="00EC173C">
      <w:pPr>
        <w:spacing w:line="240" w:lineRule="auto"/>
        <w:rPr>
          <w:rFonts w:cstheme="minorHAnsi"/>
          <w:color w:val="C00000"/>
          <w:sz w:val="32"/>
          <w:szCs w:val="32"/>
          <w:rtl/>
        </w:rPr>
      </w:pPr>
      <w:r>
        <w:rPr>
          <w:rFonts w:cstheme="minorHAnsi" w:hint="cs"/>
          <w:color w:val="C00000"/>
          <w:sz w:val="32"/>
          <w:szCs w:val="32"/>
          <w:rtl/>
        </w:rPr>
        <w:t xml:space="preserve">يا ترى </w:t>
      </w:r>
      <w:r w:rsidR="009B6F54" w:rsidRPr="004B1FE1">
        <w:rPr>
          <w:rFonts w:cstheme="minorHAnsi"/>
          <w:color w:val="C00000"/>
          <w:sz w:val="32"/>
          <w:szCs w:val="32"/>
          <w:rtl/>
        </w:rPr>
        <w:t>ما هي عقيدتنا في القرآن الكريم؟</w:t>
      </w:r>
    </w:p>
    <w:p w14:paraId="71CF1B08" w14:textId="72B5B2C0" w:rsidR="008E2D8D" w:rsidRPr="004B1FE1" w:rsidRDefault="002E1145" w:rsidP="00DC43BA">
      <w:pPr>
        <w:spacing w:line="240" w:lineRule="auto"/>
        <w:rPr>
          <w:rFonts w:cstheme="minorHAnsi"/>
          <w:sz w:val="32"/>
          <w:szCs w:val="32"/>
          <w:rtl/>
        </w:rPr>
      </w:pPr>
      <w:r w:rsidRPr="004B1FE1">
        <w:rPr>
          <w:rFonts w:cstheme="minorHAnsi"/>
          <w:sz w:val="32"/>
          <w:szCs w:val="32"/>
          <w:rtl/>
        </w:rPr>
        <w:t>يقول علما</w:t>
      </w:r>
      <w:r w:rsidR="00743233">
        <w:rPr>
          <w:rFonts w:cstheme="minorHAnsi" w:hint="cs"/>
          <w:sz w:val="32"/>
          <w:szCs w:val="32"/>
          <w:rtl/>
        </w:rPr>
        <w:t>ؤ</w:t>
      </w:r>
      <w:r w:rsidRPr="004B1FE1">
        <w:rPr>
          <w:rFonts w:cstheme="minorHAnsi"/>
          <w:sz w:val="32"/>
          <w:szCs w:val="32"/>
          <w:rtl/>
        </w:rPr>
        <w:t xml:space="preserve">نا، </w:t>
      </w:r>
      <w:r w:rsidR="00DC43BA">
        <w:rPr>
          <w:rFonts w:cstheme="minorHAnsi" w:hint="cs"/>
          <w:sz w:val="32"/>
          <w:szCs w:val="32"/>
          <w:rtl/>
        </w:rPr>
        <w:t>و</w:t>
      </w:r>
      <w:r w:rsidRPr="004B1FE1">
        <w:rPr>
          <w:rFonts w:cstheme="minorHAnsi"/>
          <w:sz w:val="32"/>
          <w:szCs w:val="32"/>
          <w:rtl/>
        </w:rPr>
        <w:t xml:space="preserve">منهم سماحة الشيخ المظفر: </w:t>
      </w:r>
      <w:r w:rsidR="00B01E16" w:rsidRPr="004B1FE1">
        <w:rPr>
          <w:rFonts w:cstheme="minorHAnsi"/>
          <w:sz w:val="32"/>
          <w:szCs w:val="32"/>
          <w:rtl/>
        </w:rPr>
        <w:t>عقيدتنا في القرآن الكريم</w:t>
      </w:r>
      <w:r w:rsidR="009B6F54" w:rsidRPr="004B1FE1">
        <w:rPr>
          <w:rFonts w:cstheme="minorHAnsi"/>
          <w:sz w:val="32"/>
          <w:szCs w:val="32"/>
          <w:rtl/>
        </w:rPr>
        <w:t xml:space="preserve"> أن (القرآن) هو الوحي الإلهي المنزل من الله تعالى عل</w:t>
      </w:r>
      <w:r w:rsidR="00B01E16" w:rsidRPr="004B1FE1">
        <w:rPr>
          <w:rFonts w:cstheme="minorHAnsi"/>
          <w:sz w:val="32"/>
          <w:szCs w:val="32"/>
          <w:rtl/>
        </w:rPr>
        <w:t>ى لسان نبيه الأكرم</w:t>
      </w:r>
      <w:r w:rsidR="009B6F54" w:rsidRPr="004B1FE1">
        <w:rPr>
          <w:rFonts w:cstheme="minorHAnsi"/>
          <w:sz w:val="32"/>
          <w:szCs w:val="32"/>
          <w:rtl/>
        </w:rPr>
        <w:t xml:space="preserve"> </w:t>
      </w:r>
      <w:r w:rsidR="00B01E16" w:rsidRPr="004B1FE1">
        <w:rPr>
          <w:rFonts w:cstheme="minorHAnsi"/>
          <w:sz w:val="32"/>
          <w:szCs w:val="32"/>
          <w:rtl/>
        </w:rPr>
        <w:t xml:space="preserve">فيه تبيان كل </w:t>
      </w:r>
      <w:r w:rsidR="00B3074D" w:rsidRPr="004B1FE1">
        <w:rPr>
          <w:rFonts w:cstheme="minorHAnsi" w:hint="cs"/>
          <w:sz w:val="32"/>
          <w:szCs w:val="32"/>
          <w:rtl/>
        </w:rPr>
        <w:t>شي</w:t>
      </w:r>
      <w:r w:rsidR="00B3074D" w:rsidRPr="004B1FE1">
        <w:rPr>
          <w:rFonts w:cstheme="minorHAnsi" w:hint="eastAsia"/>
          <w:sz w:val="32"/>
          <w:szCs w:val="32"/>
          <w:rtl/>
        </w:rPr>
        <w:t>ء</w:t>
      </w:r>
      <w:r w:rsidR="00B01E16" w:rsidRPr="004B1FE1">
        <w:rPr>
          <w:rFonts w:cstheme="minorHAnsi"/>
          <w:sz w:val="32"/>
          <w:szCs w:val="32"/>
          <w:rtl/>
        </w:rPr>
        <w:t xml:space="preserve">، </w:t>
      </w:r>
      <w:r w:rsidR="009B6F54" w:rsidRPr="004B1FE1">
        <w:rPr>
          <w:rFonts w:cstheme="minorHAnsi"/>
          <w:sz w:val="32"/>
          <w:szCs w:val="32"/>
          <w:rtl/>
        </w:rPr>
        <w:t xml:space="preserve">وهو معجزته الخالدة التي أعجزت البشر عن مجاراتها في البلاغة والفصاحة وفيما احتوى من حقائق ومعارف عالية، لا يعتريه التبديل والتغيير والتحريف، وهذا الذي بين أيدينا </w:t>
      </w:r>
      <w:r w:rsidR="00743233">
        <w:rPr>
          <w:rFonts w:cstheme="minorHAnsi" w:hint="cs"/>
          <w:sz w:val="32"/>
          <w:szCs w:val="32"/>
          <w:rtl/>
        </w:rPr>
        <w:t>ن</w:t>
      </w:r>
      <w:r w:rsidR="009B6F54" w:rsidRPr="004B1FE1">
        <w:rPr>
          <w:rFonts w:cstheme="minorHAnsi"/>
          <w:sz w:val="32"/>
          <w:szCs w:val="32"/>
          <w:rtl/>
        </w:rPr>
        <w:t>تلوه هو نفس القرآن المنزل على النبي</w:t>
      </w:r>
      <w:r w:rsidR="00DC43BA">
        <w:rPr>
          <w:rFonts w:cstheme="minorHAnsi" w:hint="cs"/>
          <w:sz w:val="32"/>
          <w:szCs w:val="32"/>
          <w:rtl/>
        </w:rPr>
        <w:t xml:space="preserve"> محمد صلى الله عليه وآله</w:t>
      </w:r>
      <w:r w:rsidR="009B6F54" w:rsidRPr="004B1FE1">
        <w:rPr>
          <w:rFonts w:cstheme="minorHAnsi"/>
          <w:sz w:val="32"/>
          <w:szCs w:val="32"/>
          <w:rtl/>
        </w:rPr>
        <w:t>، ومن ادعى فيه غير ذلك فهو مخترق</w:t>
      </w:r>
      <w:r w:rsidR="008E2D8D" w:rsidRPr="004B1FE1">
        <w:rPr>
          <w:rStyle w:val="Slutkommentarsreferens"/>
          <w:rFonts w:cstheme="minorHAnsi"/>
          <w:sz w:val="32"/>
          <w:szCs w:val="32"/>
          <w:rtl/>
        </w:rPr>
        <w:endnoteReference w:id="2"/>
      </w:r>
      <w:r w:rsidR="008E2D8D" w:rsidRPr="004B1FE1">
        <w:rPr>
          <w:rFonts w:cstheme="minorHAnsi"/>
          <w:sz w:val="32"/>
          <w:szCs w:val="32"/>
          <w:rtl/>
        </w:rPr>
        <w:t xml:space="preserve"> أو مغالط</w:t>
      </w:r>
      <w:r w:rsidR="008E2D8D" w:rsidRPr="004B1FE1">
        <w:rPr>
          <w:rStyle w:val="Slutkommentarsreferens"/>
          <w:rFonts w:cstheme="minorHAnsi"/>
          <w:sz w:val="32"/>
          <w:szCs w:val="32"/>
          <w:rtl/>
        </w:rPr>
        <w:endnoteReference w:id="3"/>
      </w:r>
      <w:r w:rsidR="008E2D8D" w:rsidRPr="004B1FE1">
        <w:rPr>
          <w:rFonts w:cstheme="minorHAnsi"/>
          <w:sz w:val="32"/>
          <w:szCs w:val="32"/>
          <w:rtl/>
        </w:rPr>
        <w:t xml:space="preserve"> أو مشتبه</w:t>
      </w:r>
      <w:r w:rsidR="008E2D8D" w:rsidRPr="004B1FE1">
        <w:rPr>
          <w:rStyle w:val="Slutkommentarsreferens"/>
          <w:rFonts w:cstheme="minorHAnsi"/>
          <w:sz w:val="32"/>
          <w:szCs w:val="32"/>
          <w:rtl/>
        </w:rPr>
        <w:endnoteReference w:id="4"/>
      </w:r>
      <w:r w:rsidR="008E2D8D" w:rsidRPr="004B1FE1">
        <w:rPr>
          <w:rFonts w:cstheme="minorHAnsi"/>
          <w:sz w:val="32"/>
          <w:szCs w:val="32"/>
          <w:rtl/>
        </w:rPr>
        <w:t>، وكلهم على غير هدى، فإنه كلام الله الذي ﴿</w:t>
      </w:r>
      <w:r w:rsidR="008E2D8D" w:rsidRPr="00B3074D">
        <w:rPr>
          <w:rFonts w:cstheme="minorHAnsi"/>
          <w:b/>
          <w:bCs/>
          <w:color w:val="009900"/>
          <w:sz w:val="32"/>
          <w:szCs w:val="32"/>
          <w:rtl/>
        </w:rPr>
        <w:t>لَا يَأْتِيهِ الْبَاطِلُ مِن بَيْنِ يَدَيْهِ وَلَا مِنْ خَلْفِهِ...</w:t>
      </w:r>
      <w:r w:rsidR="008E2D8D" w:rsidRPr="004B1FE1">
        <w:rPr>
          <w:rFonts w:cstheme="minorHAnsi"/>
          <w:sz w:val="32"/>
          <w:szCs w:val="32"/>
          <w:rtl/>
        </w:rPr>
        <w:t>﴾</w:t>
      </w:r>
      <w:r w:rsidR="008E2D8D">
        <w:rPr>
          <w:rStyle w:val="Slutkommentarsreferens"/>
          <w:rFonts w:cstheme="minorHAnsi"/>
          <w:sz w:val="32"/>
          <w:szCs w:val="32"/>
          <w:rtl/>
        </w:rPr>
        <w:endnoteReference w:id="5"/>
      </w:r>
      <w:r w:rsidR="008E2D8D" w:rsidRPr="004B1FE1">
        <w:rPr>
          <w:rFonts w:cstheme="minorHAnsi"/>
          <w:sz w:val="32"/>
          <w:szCs w:val="32"/>
          <w:rtl/>
        </w:rPr>
        <w:t xml:space="preserve">. </w:t>
      </w:r>
      <w:r w:rsidR="008E2D8D">
        <w:rPr>
          <w:rStyle w:val="Slutkommentarsreferens"/>
          <w:rFonts w:cstheme="minorHAnsi"/>
          <w:sz w:val="32"/>
          <w:szCs w:val="32"/>
          <w:rtl/>
        </w:rPr>
        <w:endnoteReference w:id="6"/>
      </w:r>
    </w:p>
    <w:p w14:paraId="314CEF4E" w14:textId="3F9773C6" w:rsidR="008E2D8D" w:rsidRDefault="008E2D8D" w:rsidP="00DC43BA">
      <w:pPr>
        <w:spacing w:line="240" w:lineRule="auto"/>
        <w:rPr>
          <w:rFonts w:cstheme="minorHAnsi"/>
          <w:sz w:val="32"/>
          <w:szCs w:val="32"/>
          <w:rtl/>
        </w:rPr>
      </w:pPr>
      <w:r w:rsidRPr="004B1FE1">
        <w:rPr>
          <w:rFonts w:cstheme="minorHAnsi"/>
          <w:sz w:val="32"/>
          <w:szCs w:val="32"/>
          <w:rtl/>
        </w:rPr>
        <w:t>وقال الشيخ جعفر كاشف الغطاء في "كشف الغطاء" ما مضمونه: " أن كل ما هو موجود بين دفتي المصحف (أي كامل النص القرآني) هو كلام الله تعالى، مما يعني بوضوح أنه غير محرَّف. وهذا الاعتقاد يُعَدّ من ضروريات المذهب الشيعي والإسلام بشكل عام، ومستندًا إل</w:t>
      </w:r>
      <w:r w:rsidR="00B3074D">
        <w:rPr>
          <w:rFonts w:cstheme="minorHAnsi"/>
          <w:sz w:val="32"/>
          <w:szCs w:val="32"/>
          <w:rtl/>
        </w:rPr>
        <w:t>ى إجماع المسلمين وأحاديث النبي صلى الله عليه وآله والأئمة الأطهار عليهم السلام</w:t>
      </w:r>
      <w:r w:rsidRPr="004B1FE1">
        <w:rPr>
          <w:rFonts w:cstheme="minorHAnsi"/>
          <w:sz w:val="32"/>
          <w:szCs w:val="32"/>
          <w:rtl/>
        </w:rPr>
        <w:t>. وأي رأي يخالف ذلك يُعتبر من الآراء التي لا يُعتد بها ولا يؤخذ بها".</w:t>
      </w:r>
      <w:r>
        <w:rPr>
          <w:rStyle w:val="Slutkommentarsreferens"/>
          <w:rFonts w:cstheme="minorHAnsi"/>
          <w:sz w:val="32"/>
          <w:szCs w:val="32"/>
          <w:rtl/>
        </w:rPr>
        <w:endnoteReference w:id="7"/>
      </w:r>
    </w:p>
    <w:p w14:paraId="6F853E4D" w14:textId="547B6F9E" w:rsidR="008E2D8D" w:rsidRPr="004B1FE1" w:rsidRDefault="008E2D8D" w:rsidP="00C924C0">
      <w:pPr>
        <w:spacing w:line="240" w:lineRule="auto"/>
        <w:rPr>
          <w:rFonts w:cstheme="minorHAnsi"/>
          <w:sz w:val="32"/>
          <w:szCs w:val="32"/>
          <w:rtl/>
        </w:rPr>
      </w:pPr>
      <w:r>
        <w:rPr>
          <w:rFonts w:cstheme="minorHAnsi" w:hint="cs"/>
          <w:sz w:val="32"/>
          <w:szCs w:val="32"/>
          <w:rtl/>
        </w:rPr>
        <w:t>وقال</w:t>
      </w:r>
      <w:r w:rsidRPr="004B1FE1">
        <w:rPr>
          <w:rFonts w:cstheme="minorHAnsi"/>
          <w:sz w:val="32"/>
          <w:szCs w:val="32"/>
          <w:rtl/>
        </w:rPr>
        <w:t xml:space="preserve"> السيد أبو القاسم الموسوي الخوئي رحمه الله: (إنّ حديث تحريف القرآن حديث خرافة وخيال لا يقول به إلاّ من ضعف عقله أو من لم يتأمل في أطرافه حق التأمل أو من ألجأه إليه حب القول به، والحب يعم</w:t>
      </w:r>
      <w:r w:rsidR="00743233">
        <w:rPr>
          <w:rFonts w:cstheme="minorHAnsi" w:hint="cs"/>
          <w:sz w:val="32"/>
          <w:szCs w:val="32"/>
          <w:rtl/>
        </w:rPr>
        <w:t>ي</w:t>
      </w:r>
      <w:r w:rsidRPr="004B1FE1">
        <w:rPr>
          <w:rFonts w:cstheme="minorHAnsi"/>
          <w:sz w:val="32"/>
          <w:szCs w:val="32"/>
          <w:rtl/>
        </w:rPr>
        <w:t xml:space="preserve"> ويصم أمّا العاقل المنصف المتدبر فلا يشك في بطلانه وخرافته) البيان في تفسير القرآن –السيد الخوئي-ص 259.</w:t>
      </w:r>
    </w:p>
    <w:p w14:paraId="65B40E4D" w14:textId="1E75D97E" w:rsidR="008E2D8D" w:rsidRPr="004C6667" w:rsidRDefault="008E2D8D" w:rsidP="004C6667">
      <w:pPr>
        <w:spacing w:line="240" w:lineRule="auto"/>
        <w:jc w:val="both"/>
        <w:rPr>
          <w:rFonts w:cstheme="minorHAnsi"/>
          <w:sz w:val="32"/>
          <w:szCs w:val="32"/>
          <w:rtl/>
        </w:rPr>
      </w:pPr>
      <w:r w:rsidRPr="004C6667">
        <w:rPr>
          <w:rFonts w:cs="Calibri"/>
          <w:sz w:val="32"/>
          <w:szCs w:val="32"/>
          <w:rtl/>
        </w:rPr>
        <w:t>ولقد تعمدنا التطرّق لهذا الموضوع؛ لأن</w:t>
      </w:r>
      <w:r w:rsidR="00743233">
        <w:rPr>
          <w:rFonts w:cs="Calibri" w:hint="cs"/>
          <w:sz w:val="32"/>
          <w:szCs w:val="32"/>
          <w:rtl/>
        </w:rPr>
        <w:t>ه</w:t>
      </w:r>
      <w:r w:rsidRPr="004C6667">
        <w:rPr>
          <w:rFonts w:cs="Calibri"/>
          <w:sz w:val="32"/>
          <w:szCs w:val="32"/>
          <w:rtl/>
        </w:rPr>
        <w:t xml:space="preserve"> في الآونة الأخيرة، بدأت تنتشر على ألسنة بعض المسلمين مقولات تشكك في سلامة القرآن الكريم وتدعي وجود تحريف فيه، مما يستدعي الوقوف على حقيقتها ومناقشتها بموضوعية وعلمية.</w:t>
      </w:r>
    </w:p>
    <w:p w14:paraId="47958367" w14:textId="77777777" w:rsidR="008E2D8D" w:rsidRPr="004C6667" w:rsidRDefault="008E2D8D" w:rsidP="004C6667">
      <w:pPr>
        <w:spacing w:line="240" w:lineRule="auto"/>
        <w:jc w:val="both"/>
        <w:rPr>
          <w:rFonts w:cstheme="minorHAnsi"/>
          <w:sz w:val="32"/>
          <w:szCs w:val="32"/>
          <w:rtl/>
        </w:rPr>
      </w:pPr>
      <w:r w:rsidRPr="004C6667">
        <w:rPr>
          <w:rFonts w:cs="Calibri"/>
          <w:sz w:val="32"/>
          <w:szCs w:val="32"/>
          <w:rtl/>
        </w:rPr>
        <w:t>فأعداء الإسلام يدعون أن قرآن المسلمين محرّف، وأيضا (هناك أفراد من المخالفين للمذهب يصرون على توجيه تهمة تحريف كتاب الله للشيعة، وكأنّهم غير ملتفتين إلى أنّ توجيه التهمة لمجرّد الخصومة الطائف</w:t>
      </w:r>
      <w:r>
        <w:rPr>
          <w:rFonts w:cs="Calibri"/>
          <w:sz w:val="32"/>
          <w:szCs w:val="32"/>
          <w:rtl/>
        </w:rPr>
        <w:t>ية يؤدّي إلى زعزعة أصل الإسلام)</w:t>
      </w:r>
      <w:r>
        <w:rPr>
          <w:rStyle w:val="Slutkommentarsreferens"/>
          <w:rFonts w:cs="Calibri"/>
          <w:sz w:val="32"/>
          <w:szCs w:val="32"/>
          <w:rtl/>
        </w:rPr>
        <w:endnoteReference w:id="8"/>
      </w:r>
    </w:p>
    <w:p w14:paraId="4DDEE1AE" w14:textId="77777777" w:rsidR="008E2D8D" w:rsidRPr="004B1FE1" w:rsidRDefault="008E2D8D" w:rsidP="004C6667">
      <w:pPr>
        <w:spacing w:line="240" w:lineRule="auto"/>
        <w:jc w:val="both"/>
        <w:rPr>
          <w:rFonts w:cstheme="minorHAnsi"/>
          <w:sz w:val="32"/>
          <w:szCs w:val="32"/>
          <w:rtl/>
        </w:rPr>
      </w:pPr>
      <w:r w:rsidRPr="004C6667">
        <w:rPr>
          <w:rFonts w:cs="Calibri"/>
          <w:sz w:val="32"/>
          <w:szCs w:val="32"/>
          <w:rtl/>
        </w:rPr>
        <w:t>وإلى تفرقة المسلمين وسهولة استعبادهم من قبل الأعداء، وهذا ما سنوضحه في المبحث الآتي:</w:t>
      </w:r>
    </w:p>
    <w:p w14:paraId="7A84B330" w14:textId="77777777" w:rsidR="008E2D8D" w:rsidRPr="004B1FE1" w:rsidRDefault="008E2D8D" w:rsidP="00EC173C">
      <w:pPr>
        <w:spacing w:line="240" w:lineRule="auto"/>
        <w:rPr>
          <w:rFonts w:cstheme="minorHAnsi"/>
          <w:sz w:val="32"/>
          <w:szCs w:val="32"/>
          <w:rtl/>
        </w:rPr>
      </w:pPr>
      <w:r w:rsidRPr="004B1FE1">
        <w:rPr>
          <w:rFonts w:cstheme="minorHAnsi"/>
          <w:sz w:val="32"/>
          <w:szCs w:val="32"/>
          <w:highlight w:val="yellow"/>
          <w:rtl/>
        </w:rPr>
        <w:t>المبحث الثاني: مخاطر القول بتحريف القرآن</w:t>
      </w:r>
    </w:p>
    <w:p w14:paraId="4FDB369E" w14:textId="164F45B1" w:rsidR="008E2D8D" w:rsidRPr="004B1FE1" w:rsidRDefault="008E2D8D" w:rsidP="00EC173C">
      <w:pPr>
        <w:spacing w:line="240" w:lineRule="auto"/>
        <w:rPr>
          <w:rFonts w:cstheme="minorHAnsi"/>
          <w:sz w:val="32"/>
          <w:szCs w:val="32"/>
          <w:rtl/>
        </w:rPr>
      </w:pPr>
      <w:r w:rsidRPr="004B1FE1">
        <w:rPr>
          <w:rFonts w:cstheme="minorHAnsi"/>
          <w:sz w:val="32"/>
          <w:szCs w:val="32"/>
          <w:rtl/>
        </w:rPr>
        <w:t>على المسلم أن لا يكون ساذجاً ويصدّق كل ما يسمعه أو يقرأه من الآخرين، وبالأخص الأقوال والآراء التي تخالف وتطعن بمعتقداته الإسلامية، ومنها</w:t>
      </w:r>
      <w:r w:rsidR="000016D1">
        <w:rPr>
          <w:rFonts w:cstheme="minorHAnsi" w:hint="cs"/>
          <w:sz w:val="32"/>
          <w:szCs w:val="32"/>
          <w:rtl/>
        </w:rPr>
        <w:t>:</w:t>
      </w:r>
      <w:r w:rsidRPr="004B1FE1">
        <w:rPr>
          <w:rFonts w:cstheme="minorHAnsi"/>
          <w:sz w:val="32"/>
          <w:szCs w:val="32"/>
          <w:rtl/>
        </w:rPr>
        <w:t xml:space="preserve"> القول بتحريف القرآن؛ لأن ذلك يترتب عليه مخاطر عديدة، نذكر منها الآتي:</w:t>
      </w:r>
    </w:p>
    <w:p w14:paraId="27CB20BE" w14:textId="77777777" w:rsidR="008E2D8D" w:rsidRPr="004B1FE1" w:rsidRDefault="008E2D8D" w:rsidP="00454EE1">
      <w:pPr>
        <w:spacing w:line="240" w:lineRule="auto"/>
        <w:rPr>
          <w:rFonts w:cstheme="minorHAnsi"/>
          <w:sz w:val="32"/>
          <w:szCs w:val="32"/>
          <w:rtl/>
        </w:rPr>
      </w:pPr>
      <w:r w:rsidRPr="004B1FE1">
        <w:rPr>
          <w:rFonts w:cstheme="minorHAnsi"/>
          <w:sz w:val="32"/>
          <w:szCs w:val="32"/>
          <w:rtl/>
        </w:rPr>
        <w:t>1. زعزعة الثقة بالنصوص الدينية: القول بتحريف القرآن يضعف ثقة المسلمين بالنصوص المقدسة، مما يؤدي إلى التشكيك في صحة الأوامر والنواهي والأحكام الشرعية، وهذا من شأنه أن يخلق حالة من الفوضى الفكرية والاختلافات العقائدية.</w:t>
      </w:r>
    </w:p>
    <w:p w14:paraId="36B3EE98" w14:textId="73960400" w:rsidR="008E2D8D" w:rsidRPr="004B1FE1" w:rsidRDefault="008E2D8D" w:rsidP="00454EE1">
      <w:pPr>
        <w:spacing w:line="240" w:lineRule="auto"/>
        <w:rPr>
          <w:rFonts w:cstheme="minorHAnsi"/>
          <w:sz w:val="32"/>
          <w:szCs w:val="32"/>
          <w:rtl/>
        </w:rPr>
      </w:pPr>
      <w:r w:rsidRPr="004B1FE1">
        <w:rPr>
          <w:rFonts w:cstheme="minorHAnsi"/>
          <w:sz w:val="32"/>
          <w:szCs w:val="32"/>
          <w:rtl/>
        </w:rPr>
        <w:t>2. إضعاف الإيمان بالإعجاز القرآني: يقول العلماء ومنهم العلامة الحلي ما مضمونة</w:t>
      </w:r>
      <w:r w:rsidRPr="004B1FE1">
        <w:rPr>
          <w:rStyle w:val="Slutkommentarsreferens"/>
          <w:rFonts w:cstheme="minorHAnsi"/>
          <w:sz w:val="32"/>
          <w:szCs w:val="32"/>
          <w:rtl/>
        </w:rPr>
        <w:endnoteReference w:id="9"/>
      </w:r>
      <w:r w:rsidRPr="004B1FE1">
        <w:rPr>
          <w:rFonts w:cstheme="minorHAnsi"/>
          <w:sz w:val="32"/>
          <w:szCs w:val="32"/>
          <w:rtl/>
        </w:rPr>
        <w:t>: أن القول بتحريف القرآن يؤدي إلى التشكيك في المعجزة الكبرى لرسول الله (صلى الله عليه وآله وسلم)، وهي القرآن الكريم. فالقرآن هو معجزة النبي الموثقة والمنقولة بالتواتر عبر الأجيال، ويع</w:t>
      </w:r>
      <w:r w:rsidR="000016D1">
        <w:rPr>
          <w:rFonts w:cstheme="minorHAnsi" w:hint="cs"/>
          <w:sz w:val="32"/>
          <w:szCs w:val="32"/>
          <w:rtl/>
        </w:rPr>
        <w:t>د</w:t>
      </w:r>
      <w:r w:rsidRPr="004B1FE1">
        <w:rPr>
          <w:rFonts w:cstheme="minorHAnsi"/>
          <w:sz w:val="32"/>
          <w:szCs w:val="32"/>
          <w:rtl/>
        </w:rPr>
        <w:t xml:space="preserve"> دليل صدق نبوته. من أجل ذلك إذا قيل بتحريف القرآن، فإن ذلك يفتح الباب للطعن في صحة هذه المعجزة، و</w:t>
      </w:r>
      <w:r w:rsidR="000016D1">
        <w:rPr>
          <w:rFonts w:cstheme="minorHAnsi" w:hint="cs"/>
          <w:sz w:val="32"/>
          <w:szCs w:val="32"/>
          <w:rtl/>
        </w:rPr>
        <w:t xml:space="preserve">من ثمَّ </w:t>
      </w:r>
      <w:r w:rsidRPr="004B1FE1">
        <w:rPr>
          <w:rFonts w:cstheme="minorHAnsi"/>
          <w:sz w:val="32"/>
          <w:szCs w:val="32"/>
          <w:rtl/>
        </w:rPr>
        <w:t>التشكيك في النبوة والرسالة</w:t>
      </w:r>
      <w:r>
        <w:rPr>
          <w:rFonts w:cstheme="minorHAnsi" w:hint="cs"/>
          <w:sz w:val="32"/>
          <w:szCs w:val="32"/>
          <w:rtl/>
        </w:rPr>
        <w:t>.</w:t>
      </w:r>
    </w:p>
    <w:p w14:paraId="2FD50154" w14:textId="77777777" w:rsidR="008E2D8D" w:rsidRPr="004B1FE1" w:rsidRDefault="008E2D8D" w:rsidP="00EC173C">
      <w:pPr>
        <w:spacing w:line="240" w:lineRule="auto"/>
        <w:rPr>
          <w:rFonts w:cstheme="minorHAnsi"/>
          <w:sz w:val="32"/>
          <w:szCs w:val="32"/>
          <w:rtl/>
        </w:rPr>
      </w:pPr>
      <w:r>
        <w:rPr>
          <w:rFonts w:cstheme="minorHAnsi" w:hint="cs"/>
          <w:sz w:val="32"/>
          <w:szCs w:val="32"/>
          <w:rtl/>
        </w:rPr>
        <w:t>3</w:t>
      </w:r>
      <w:r w:rsidRPr="004B1FE1">
        <w:rPr>
          <w:rFonts w:cstheme="minorHAnsi"/>
          <w:sz w:val="32"/>
          <w:szCs w:val="32"/>
          <w:rtl/>
        </w:rPr>
        <w:t>. تفكك وحدة الأمة الإسلامية: من النتائج الخطيرة للقول بالتحريف تفكك وحدة المسلمين وانقسامهم إلى فرق ومذاهب متناحرة، إذ يعتمد المسلمون على النص القرآني كمرجع أساسي يجمعهم، وأي طعن فيه يؤدي إلى خلافات واسعة، وهذا الانقسام والتفكك يمهد الطريق للأعداء في السيطرة على المسلمين واستعبادهم.</w:t>
      </w:r>
    </w:p>
    <w:p w14:paraId="19A0D1A1" w14:textId="31AF0253" w:rsidR="008E2D8D" w:rsidRPr="004B1FE1" w:rsidRDefault="008E2D8D" w:rsidP="00454EE1">
      <w:pPr>
        <w:spacing w:line="240" w:lineRule="auto"/>
        <w:rPr>
          <w:rFonts w:cstheme="minorHAnsi"/>
          <w:sz w:val="32"/>
          <w:szCs w:val="32"/>
          <w:rtl/>
        </w:rPr>
      </w:pPr>
      <w:r>
        <w:rPr>
          <w:rFonts w:cstheme="minorHAnsi" w:hint="cs"/>
          <w:sz w:val="32"/>
          <w:szCs w:val="32"/>
          <w:rtl/>
        </w:rPr>
        <w:t>4</w:t>
      </w:r>
      <w:r w:rsidRPr="004B1FE1">
        <w:rPr>
          <w:rFonts w:cstheme="minorHAnsi"/>
          <w:sz w:val="32"/>
          <w:szCs w:val="32"/>
          <w:rtl/>
        </w:rPr>
        <w:t>. تعطيل الاستدلال الفقهي والتشريعي: يُع</w:t>
      </w:r>
      <w:r w:rsidR="000016D1">
        <w:rPr>
          <w:rFonts w:cstheme="minorHAnsi" w:hint="cs"/>
          <w:sz w:val="32"/>
          <w:szCs w:val="32"/>
          <w:rtl/>
        </w:rPr>
        <w:t>د</w:t>
      </w:r>
      <w:r w:rsidRPr="004B1FE1">
        <w:rPr>
          <w:rFonts w:cstheme="minorHAnsi"/>
          <w:sz w:val="32"/>
          <w:szCs w:val="32"/>
          <w:rtl/>
        </w:rPr>
        <w:t xml:space="preserve"> القرآن الكريم المصدر الرئيسي للتشريع في الإسلام، والادعاء بتحريفه يعرقل إمكانية الاستناد إليه لاستخراج الأحكام الشرعية الصحيحة. هذا الأمر يؤثر على تصرفات بعض المسلمين، </w:t>
      </w:r>
      <w:r>
        <w:rPr>
          <w:rFonts w:cstheme="minorHAnsi" w:hint="cs"/>
          <w:sz w:val="32"/>
          <w:szCs w:val="32"/>
          <w:rtl/>
        </w:rPr>
        <w:t>حيث سيدفعهم لارتكاب المحارم بحجة عدم وجود دليل يثبت الحرمة؛ لأنه سمع أو قرأ ب</w:t>
      </w:r>
      <w:r w:rsidRPr="004B1FE1">
        <w:rPr>
          <w:rFonts w:cstheme="minorHAnsi"/>
          <w:sz w:val="32"/>
          <w:szCs w:val="32"/>
          <w:rtl/>
        </w:rPr>
        <w:t>أن القرآن قد تعرض للتحريف!</w:t>
      </w:r>
    </w:p>
    <w:p w14:paraId="4996C65C" w14:textId="77777777" w:rsidR="008E2D8D" w:rsidRPr="004B1FE1" w:rsidRDefault="008E2D8D" w:rsidP="004C6667">
      <w:pPr>
        <w:spacing w:line="240" w:lineRule="auto"/>
        <w:rPr>
          <w:rFonts w:cstheme="minorHAnsi"/>
          <w:sz w:val="32"/>
          <w:szCs w:val="32"/>
          <w:rtl/>
        </w:rPr>
      </w:pPr>
      <w:r>
        <w:rPr>
          <w:rFonts w:cstheme="minorHAnsi"/>
          <w:sz w:val="32"/>
          <w:szCs w:val="32"/>
          <w:highlight w:val="yellow"/>
          <w:rtl/>
        </w:rPr>
        <w:t>المبحث ال</w:t>
      </w:r>
      <w:r>
        <w:rPr>
          <w:rFonts w:cstheme="minorHAnsi" w:hint="cs"/>
          <w:sz w:val="32"/>
          <w:szCs w:val="32"/>
          <w:highlight w:val="yellow"/>
          <w:rtl/>
        </w:rPr>
        <w:t>ثالث</w:t>
      </w:r>
      <w:r w:rsidRPr="004B1FE1">
        <w:rPr>
          <w:rFonts w:cstheme="minorHAnsi"/>
          <w:sz w:val="32"/>
          <w:szCs w:val="32"/>
          <w:highlight w:val="yellow"/>
          <w:rtl/>
        </w:rPr>
        <w:t>: معاني التحريف</w:t>
      </w:r>
    </w:p>
    <w:p w14:paraId="38448C17" w14:textId="77777777" w:rsidR="008E2D8D" w:rsidRPr="004B1FE1" w:rsidRDefault="008E2D8D" w:rsidP="004C6667">
      <w:pPr>
        <w:spacing w:line="240" w:lineRule="auto"/>
        <w:rPr>
          <w:rFonts w:cstheme="minorHAnsi"/>
          <w:sz w:val="32"/>
          <w:szCs w:val="32"/>
          <w:rtl/>
        </w:rPr>
      </w:pPr>
      <w:r w:rsidRPr="004B1FE1">
        <w:rPr>
          <w:rFonts w:cstheme="minorHAnsi"/>
          <w:sz w:val="32"/>
          <w:szCs w:val="32"/>
          <w:rtl/>
        </w:rPr>
        <w:t xml:space="preserve">إن التحريف على ثلاثة ضروب: </w:t>
      </w:r>
    </w:p>
    <w:p w14:paraId="38BF31F0" w14:textId="77777777" w:rsidR="008E2D8D" w:rsidRPr="004B1FE1" w:rsidRDefault="008E2D8D" w:rsidP="004C6667">
      <w:pPr>
        <w:spacing w:line="240" w:lineRule="auto"/>
        <w:rPr>
          <w:rFonts w:cstheme="minorHAnsi"/>
          <w:sz w:val="32"/>
          <w:szCs w:val="32"/>
          <w:rtl/>
        </w:rPr>
      </w:pPr>
      <w:r w:rsidRPr="004B1FE1">
        <w:rPr>
          <w:rFonts w:cstheme="minorHAnsi"/>
          <w:b/>
          <w:bCs/>
          <w:sz w:val="32"/>
          <w:szCs w:val="32"/>
          <w:rtl/>
        </w:rPr>
        <w:t>أولاً: التحريف اللفظي:</w:t>
      </w:r>
      <w:r w:rsidRPr="004B1FE1">
        <w:rPr>
          <w:rFonts w:cstheme="minorHAnsi"/>
          <w:sz w:val="32"/>
          <w:szCs w:val="32"/>
          <w:rtl/>
        </w:rPr>
        <w:t xml:space="preserve"> وهو على معنيين:</w:t>
      </w:r>
    </w:p>
    <w:p w14:paraId="19EB8707" w14:textId="77777777" w:rsidR="008E2D8D" w:rsidRPr="004B1FE1" w:rsidRDefault="008E2D8D" w:rsidP="004C6667">
      <w:pPr>
        <w:spacing w:line="240" w:lineRule="auto"/>
        <w:rPr>
          <w:rFonts w:cstheme="minorHAnsi"/>
          <w:sz w:val="32"/>
          <w:szCs w:val="32"/>
          <w:rtl/>
        </w:rPr>
      </w:pPr>
      <w:r w:rsidRPr="004B1FE1">
        <w:rPr>
          <w:rFonts w:cstheme="minorHAnsi"/>
          <w:sz w:val="32"/>
          <w:szCs w:val="32"/>
          <w:rtl/>
        </w:rPr>
        <w:t>1 ـ تحريف بالزيادة، بمعنى أنّ بعض المصحف الذي بين أيدينا ليس من الكلام المنزل</w:t>
      </w:r>
      <w:r w:rsidRPr="004B1FE1">
        <w:rPr>
          <w:rStyle w:val="Slutkommentarsreferens"/>
          <w:rFonts w:cstheme="minorHAnsi"/>
          <w:sz w:val="32"/>
          <w:szCs w:val="32"/>
          <w:rtl/>
        </w:rPr>
        <w:endnoteReference w:id="10"/>
      </w:r>
      <w:r w:rsidRPr="004B1FE1">
        <w:rPr>
          <w:rFonts w:cstheme="minorHAnsi"/>
          <w:sz w:val="32"/>
          <w:szCs w:val="32"/>
          <w:rtl/>
        </w:rPr>
        <w:t>. إنّ الزيادة مجمع على بطلانها عند علمائنا</w:t>
      </w:r>
      <w:r w:rsidRPr="004B1FE1">
        <w:rPr>
          <w:rStyle w:val="Slutkommentarsreferens"/>
          <w:rFonts w:cstheme="minorHAnsi"/>
          <w:sz w:val="32"/>
          <w:szCs w:val="32"/>
          <w:rtl/>
        </w:rPr>
        <w:endnoteReference w:id="11"/>
      </w:r>
      <w:r w:rsidRPr="004B1FE1">
        <w:rPr>
          <w:rFonts w:cstheme="minorHAnsi"/>
          <w:sz w:val="32"/>
          <w:szCs w:val="32"/>
          <w:rtl/>
        </w:rPr>
        <w:t>، وإن وردت بعض الروايات في مصادر أهل السنّة تنسب القول بالتحريف بالزيادة إلى بعض الصحابة.</w:t>
      </w:r>
    </w:p>
    <w:p w14:paraId="7BA7CBEA" w14:textId="515BAD3E" w:rsidR="008E2D8D" w:rsidRPr="004B1FE1" w:rsidRDefault="008E2D8D" w:rsidP="004C6667">
      <w:pPr>
        <w:spacing w:line="240" w:lineRule="auto"/>
        <w:rPr>
          <w:rFonts w:cstheme="minorHAnsi"/>
          <w:sz w:val="32"/>
          <w:szCs w:val="32"/>
          <w:rtl/>
        </w:rPr>
      </w:pPr>
      <w:r w:rsidRPr="004B1FE1">
        <w:rPr>
          <w:rFonts w:cstheme="minorHAnsi"/>
          <w:sz w:val="32"/>
          <w:szCs w:val="32"/>
          <w:rtl/>
        </w:rPr>
        <w:t>2 ـ التحريف بالنقص: بمعنى أنّ بعض المصحف الذي بين أيدينا لا يشتمل على جميع القرآن الذي نزل من السماء، بأنْ يكون قد ضاع بعض القرآن على الناس إمّا عمداً، أو نسياناً، وقد يكون هذا البعض كلمةً أو آية أو سورة، والتحريف بهذا المعنى هو موضوع البحث حيثُ ادّعى البعض وقوعه في القرآن الكريم استناداً إلى أحاديث</w:t>
      </w:r>
      <w:r>
        <w:rPr>
          <w:rFonts w:cstheme="minorHAnsi" w:hint="cs"/>
          <w:sz w:val="32"/>
          <w:szCs w:val="32"/>
          <w:rtl/>
        </w:rPr>
        <w:t xml:space="preserve"> تقول بالتحريف.</w:t>
      </w:r>
      <w:r w:rsidRPr="00DC43BA">
        <w:rPr>
          <w:rStyle w:val="Slutkommentarsreferens"/>
          <w:rFonts w:cstheme="minorHAnsi"/>
          <w:sz w:val="32"/>
          <w:szCs w:val="32"/>
          <w:rtl/>
        </w:rPr>
        <w:t xml:space="preserve"> </w:t>
      </w:r>
      <w:r>
        <w:rPr>
          <w:rFonts w:cstheme="minorHAnsi" w:hint="cs"/>
          <w:sz w:val="32"/>
          <w:szCs w:val="32"/>
          <w:rtl/>
        </w:rPr>
        <w:t>وسوف نوضح خلال البحث بأنها</w:t>
      </w:r>
      <w:r w:rsidRPr="004B1FE1">
        <w:rPr>
          <w:rFonts w:cstheme="minorHAnsi"/>
          <w:sz w:val="32"/>
          <w:szCs w:val="32"/>
          <w:rtl/>
        </w:rPr>
        <w:t xml:space="preserve"> أحاديث</w:t>
      </w:r>
      <w:r w:rsidR="000016D1">
        <w:rPr>
          <w:rFonts w:cstheme="minorHAnsi" w:hint="cs"/>
          <w:sz w:val="32"/>
          <w:szCs w:val="32"/>
          <w:rtl/>
        </w:rPr>
        <w:t>ُ</w:t>
      </w:r>
      <w:r w:rsidRPr="004B1FE1">
        <w:rPr>
          <w:rFonts w:cstheme="minorHAnsi"/>
          <w:sz w:val="32"/>
          <w:szCs w:val="32"/>
          <w:rtl/>
        </w:rPr>
        <w:t xml:space="preserve"> وأخبارٌ مدسوسةٌ وباطلةٌ، قد أعرض عنها محققو المسلمين على مرّ العصور</w:t>
      </w:r>
      <w:r>
        <w:rPr>
          <w:rFonts w:cstheme="minorHAnsi" w:hint="cs"/>
          <w:sz w:val="32"/>
          <w:szCs w:val="32"/>
          <w:rtl/>
        </w:rPr>
        <w:t>.</w:t>
      </w:r>
      <w:r w:rsidRPr="004B1FE1">
        <w:rPr>
          <w:rStyle w:val="Slutkommentarsreferens"/>
          <w:rFonts w:cstheme="minorHAnsi"/>
          <w:sz w:val="32"/>
          <w:szCs w:val="32"/>
          <w:rtl/>
        </w:rPr>
        <w:endnoteReference w:id="12"/>
      </w:r>
    </w:p>
    <w:p w14:paraId="6F46CEEF" w14:textId="41DA7E9E" w:rsidR="008E2D8D" w:rsidRPr="004B1FE1" w:rsidRDefault="008E2D8D" w:rsidP="004C6667">
      <w:pPr>
        <w:spacing w:line="240" w:lineRule="auto"/>
        <w:rPr>
          <w:rFonts w:cstheme="minorHAnsi"/>
          <w:sz w:val="32"/>
          <w:szCs w:val="32"/>
          <w:rtl/>
        </w:rPr>
      </w:pPr>
      <w:r w:rsidRPr="004B1FE1">
        <w:rPr>
          <w:rFonts w:cstheme="minorHAnsi"/>
          <w:sz w:val="32"/>
          <w:szCs w:val="32"/>
          <w:rtl/>
        </w:rPr>
        <w:t>يقول علما</w:t>
      </w:r>
      <w:r w:rsidR="000016D1">
        <w:rPr>
          <w:rFonts w:cstheme="minorHAnsi" w:hint="cs"/>
          <w:sz w:val="32"/>
          <w:szCs w:val="32"/>
          <w:rtl/>
        </w:rPr>
        <w:t>ؤ</w:t>
      </w:r>
      <w:r w:rsidRPr="004B1FE1">
        <w:rPr>
          <w:rFonts w:cstheme="minorHAnsi"/>
          <w:sz w:val="32"/>
          <w:szCs w:val="32"/>
          <w:rtl/>
        </w:rPr>
        <w:t>نا</w:t>
      </w:r>
      <w:r>
        <w:rPr>
          <w:rFonts w:cstheme="minorHAnsi" w:hint="cs"/>
          <w:sz w:val="32"/>
          <w:szCs w:val="32"/>
          <w:rtl/>
        </w:rPr>
        <w:t xml:space="preserve"> عن هذا النوع من التحريف</w:t>
      </w:r>
      <w:r w:rsidRPr="004B1FE1">
        <w:rPr>
          <w:rFonts w:cstheme="minorHAnsi"/>
          <w:sz w:val="32"/>
          <w:szCs w:val="32"/>
          <w:rtl/>
        </w:rPr>
        <w:t>: إنّ القرآن الكريم (لم تصل إليه يد التحريف بزيادة أو نقص في آية أو كلمة، ولن يطاله ذلك مستقبلا).</w:t>
      </w:r>
      <w:r>
        <w:rPr>
          <w:rStyle w:val="Slutkommentarsreferens"/>
          <w:rFonts w:cstheme="minorHAnsi"/>
          <w:sz w:val="32"/>
          <w:szCs w:val="32"/>
          <w:rtl/>
        </w:rPr>
        <w:endnoteReference w:id="13"/>
      </w:r>
    </w:p>
    <w:p w14:paraId="0A7D9BA4" w14:textId="77777777" w:rsidR="008E2D8D" w:rsidRPr="004B1FE1" w:rsidRDefault="008E2D8D" w:rsidP="004C6667">
      <w:pPr>
        <w:spacing w:line="240" w:lineRule="auto"/>
        <w:rPr>
          <w:rFonts w:cstheme="minorHAnsi"/>
          <w:sz w:val="32"/>
          <w:szCs w:val="32"/>
          <w:rtl/>
        </w:rPr>
      </w:pPr>
    </w:p>
    <w:p w14:paraId="0FC89CF3" w14:textId="77777777" w:rsidR="008E2D8D" w:rsidRPr="00E00111" w:rsidRDefault="008E2D8D" w:rsidP="004C6667">
      <w:pPr>
        <w:spacing w:line="240" w:lineRule="auto"/>
        <w:rPr>
          <w:rFonts w:cstheme="minorHAnsi"/>
          <w:sz w:val="32"/>
          <w:szCs w:val="32"/>
          <w:rtl/>
        </w:rPr>
      </w:pPr>
      <w:r w:rsidRPr="004B1FE1">
        <w:rPr>
          <w:rFonts w:cstheme="minorHAnsi"/>
          <w:b/>
          <w:bCs/>
          <w:sz w:val="32"/>
          <w:szCs w:val="32"/>
          <w:rtl/>
        </w:rPr>
        <w:t>ثانياً: التحريف المعنوي:</w:t>
      </w:r>
      <w:r w:rsidRPr="004B1FE1">
        <w:rPr>
          <w:rFonts w:cstheme="minorHAnsi"/>
          <w:sz w:val="32"/>
          <w:szCs w:val="32"/>
          <w:rtl/>
        </w:rPr>
        <w:t xml:space="preserve"> </w:t>
      </w:r>
      <w:r w:rsidRPr="00E00111">
        <w:rPr>
          <w:rFonts w:cs="Calibri"/>
          <w:sz w:val="32"/>
          <w:szCs w:val="32"/>
          <w:rtl/>
        </w:rPr>
        <w:t>أي تفسير القرآن بما لا يتلاءم ومعناه الأصلي.</w:t>
      </w:r>
    </w:p>
    <w:p w14:paraId="1E39DCDD" w14:textId="77777777" w:rsidR="008E2D8D" w:rsidRDefault="008E2D8D" w:rsidP="004C6667">
      <w:pPr>
        <w:spacing w:line="240" w:lineRule="auto"/>
        <w:rPr>
          <w:rFonts w:cstheme="minorHAnsi"/>
          <w:sz w:val="32"/>
          <w:szCs w:val="32"/>
          <w:rtl/>
        </w:rPr>
      </w:pPr>
      <w:r w:rsidRPr="00E00111">
        <w:rPr>
          <w:rFonts w:cs="Calibri"/>
          <w:sz w:val="32"/>
          <w:szCs w:val="32"/>
          <w:rtl/>
        </w:rPr>
        <w:t>وهذا النوع من التحريف واقعٌ لا محالة في القرآن الكريم. فكلُّ فرقةٍ أو مذهب لديه من التفسير ما يخالف تفسير المذاهب الأخرى، ويقوّي بذلك مذهبه وأفكاره.</w:t>
      </w:r>
      <w:r>
        <w:rPr>
          <w:rStyle w:val="Slutkommentarsreferens"/>
          <w:rFonts w:cstheme="minorHAnsi"/>
          <w:sz w:val="32"/>
          <w:szCs w:val="32"/>
          <w:rtl/>
        </w:rPr>
        <w:endnoteReference w:id="14"/>
      </w:r>
    </w:p>
    <w:p w14:paraId="2CDAC1CF" w14:textId="77777777" w:rsidR="008E2D8D" w:rsidRDefault="008E2D8D" w:rsidP="004C6667">
      <w:pPr>
        <w:spacing w:line="240" w:lineRule="auto"/>
        <w:rPr>
          <w:rFonts w:cstheme="minorHAnsi"/>
          <w:sz w:val="32"/>
          <w:szCs w:val="32"/>
          <w:rtl/>
        </w:rPr>
      </w:pPr>
      <w:r>
        <w:rPr>
          <w:rFonts w:cstheme="minorHAnsi" w:hint="cs"/>
          <w:sz w:val="32"/>
          <w:szCs w:val="32"/>
          <w:rtl/>
        </w:rPr>
        <w:t xml:space="preserve">مثال ذلك: </w:t>
      </w:r>
      <w:r w:rsidRPr="004B1FE1">
        <w:rPr>
          <w:rFonts w:cstheme="minorHAnsi"/>
          <w:sz w:val="32"/>
          <w:szCs w:val="32"/>
          <w:rtl/>
        </w:rPr>
        <w:t>روي عن ابن عباس في</w:t>
      </w:r>
      <w:r>
        <w:rPr>
          <w:rFonts w:cstheme="minorHAnsi"/>
          <w:sz w:val="32"/>
          <w:szCs w:val="32"/>
          <w:rtl/>
        </w:rPr>
        <w:t xml:space="preserve"> قوله تعالى: </w:t>
      </w:r>
      <w:r>
        <w:rPr>
          <w:rFonts w:cstheme="minorHAnsi" w:hint="cs"/>
          <w:sz w:val="32"/>
          <w:szCs w:val="32"/>
          <w:rtl/>
        </w:rPr>
        <w:t>[</w:t>
      </w:r>
      <w:r w:rsidRPr="00C238AD">
        <w:rPr>
          <w:rFonts w:cs="Calibri"/>
          <w:sz w:val="32"/>
          <w:szCs w:val="32"/>
          <w:rtl/>
        </w:rPr>
        <w:t>إِنَّمَا وَلِيُّكُمُ اللَّهُ وَرَسُولُهُ وَالَّذِينَ آمَنُوا</w:t>
      </w:r>
      <w:r>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15"/>
      </w:r>
      <w:r w:rsidRPr="004B1FE1">
        <w:rPr>
          <w:rFonts w:cstheme="minorHAnsi"/>
          <w:sz w:val="32"/>
          <w:szCs w:val="32"/>
          <w:rtl/>
        </w:rPr>
        <w:t xml:space="preserve">: </w:t>
      </w:r>
      <w:r>
        <w:rPr>
          <w:rFonts w:cstheme="minorHAnsi"/>
          <w:sz w:val="32"/>
          <w:szCs w:val="32"/>
          <w:rtl/>
        </w:rPr>
        <w:t>نزلت في علي (عليه السلام)</w:t>
      </w:r>
      <w:r>
        <w:rPr>
          <w:rFonts w:cstheme="minorHAnsi" w:hint="cs"/>
          <w:sz w:val="32"/>
          <w:szCs w:val="32"/>
          <w:rtl/>
        </w:rPr>
        <w:t xml:space="preserve">". </w:t>
      </w:r>
      <w:r>
        <w:rPr>
          <w:rStyle w:val="Slutkommentarsreferens"/>
          <w:rFonts w:cstheme="minorHAnsi"/>
          <w:sz w:val="32"/>
          <w:szCs w:val="32"/>
          <w:rtl/>
        </w:rPr>
        <w:endnoteReference w:id="16"/>
      </w:r>
    </w:p>
    <w:p w14:paraId="5F49EC87" w14:textId="5F18DF06" w:rsidR="008E2D8D" w:rsidRPr="004B1FE1" w:rsidRDefault="008E2D8D" w:rsidP="004C6667">
      <w:pPr>
        <w:spacing w:line="240" w:lineRule="auto"/>
        <w:rPr>
          <w:rFonts w:cstheme="minorHAnsi"/>
          <w:sz w:val="32"/>
          <w:szCs w:val="32"/>
          <w:rtl/>
        </w:rPr>
      </w:pPr>
      <w:r>
        <w:rPr>
          <w:rFonts w:cstheme="minorHAnsi" w:hint="cs"/>
          <w:sz w:val="32"/>
          <w:szCs w:val="32"/>
          <w:rtl/>
        </w:rPr>
        <w:t xml:space="preserve"> حيث أن التفسير الحقيقي للقرآن </w:t>
      </w:r>
      <w:r>
        <w:rPr>
          <w:rFonts w:cs="Calibri" w:hint="cs"/>
          <w:sz w:val="32"/>
          <w:szCs w:val="32"/>
          <w:rtl/>
        </w:rPr>
        <w:t>هو المأخوذ من علوم أهل البيت عليهم السلام، و</w:t>
      </w:r>
      <w:r w:rsidR="000016D1">
        <w:rPr>
          <w:rFonts w:cs="Calibri" w:hint="cs"/>
          <w:sz w:val="32"/>
          <w:szCs w:val="32"/>
          <w:rtl/>
        </w:rPr>
        <w:t>من ثمَّ</w:t>
      </w:r>
      <w:r>
        <w:rPr>
          <w:rFonts w:cs="Calibri" w:hint="cs"/>
          <w:sz w:val="32"/>
          <w:szCs w:val="32"/>
          <w:rtl/>
        </w:rPr>
        <w:t xml:space="preserve"> أن تفسير </w:t>
      </w:r>
      <w:r>
        <w:rPr>
          <w:rFonts w:cstheme="minorHAnsi" w:hint="cs"/>
          <w:sz w:val="32"/>
          <w:szCs w:val="32"/>
          <w:rtl/>
        </w:rPr>
        <w:t>كلمة [</w:t>
      </w:r>
      <w:r>
        <w:rPr>
          <w:rFonts w:cs="Calibri"/>
          <w:sz w:val="32"/>
          <w:szCs w:val="32"/>
          <w:rtl/>
        </w:rPr>
        <w:t>وَلِيُّكُمُ</w:t>
      </w:r>
      <w:r>
        <w:rPr>
          <w:rFonts w:cs="Calibri" w:hint="cs"/>
          <w:sz w:val="32"/>
          <w:szCs w:val="32"/>
          <w:rtl/>
        </w:rPr>
        <w:t xml:space="preserve">] وهو </w:t>
      </w:r>
      <w:r w:rsidRPr="00C238AD">
        <w:rPr>
          <w:rFonts w:cs="Calibri"/>
          <w:sz w:val="32"/>
          <w:szCs w:val="32"/>
          <w:rtl/>
        </w:rPr>
        <w:t xml:space="preserve">بمعنى </w:t>
      </w:r>
      <w:r>
        <w:rPr>
          <w:rFonts w:cs="Calibri"/>
          <w:sz w:val="32"/>
          <w:szCs w:val="32"/>
          <w:rtl/>
        </w:rPr>
        <w:t>ولاية الأمر و</w:t>
      </w:r>
      <w:r w:rsidRPr="00890AB5">
        <w:rPr>
          <w:rFonts w:cs="Calibri"/>
          <w:sz w:val="32"/>
          <w:szCs w:val="32"/>
          <w:rtl/>
        </w:rPr>
        <w:t>الإشرا</w:t>
      </w:r>
      <w:r>
        <w:rPr>
          <w:rFonts w:cs="Calibri"/>
          <w:sz w:val="32"/>
          <w:szCs w:val="32"/>
          <w:rtl/>
        </w:rPr>
        <w:t>ف وحق التصرف والزعامة المادية و</w:t>
      </w:r>
      <w:r w:rsidRPr="00890AB5">
        <w:rPr>
          <w:rFonts w:cs="Calibri"/>
          <w:sz w:val="32"/>
          <w:szCs w:val="32"/>
          <w:rtl/>
        </w:rPr>
        <w:t>المعنوية</w:t>
      </w:r>
      <w:r>
        <w:rPr>
          <w:rFonts w:cstheme="minorHAnsi" w:hint="cs"/>
          <w:sz w:val="32"/>
          <w:szCs w:val="32"/>
          <w:rtl/>
        </w:rPr>
        <w:t>.</w:t>
      </w:r>
      <w:r>
        <w:rPr>
          <w:rStyle w:val="Slutkommentarsreferens"/>
          <w:rFonts w:cstheme="minorHAnsi"/>
          <w:sz w:val="32"/>
          <w:szCs w:val="32"/>
          <w:rtl/>
        </w:rPr>
        <w:endnoteReference w:id="17"/>
      </w:r>
      <w:r>
        <w:rPr>
          <w:rFonts w:cstheme="minorHAnsi" w:hint="cs"/>
          <w:sz w:val="32"/>
          <w:szCs w:val="32"/>
          <w:rtl/>
        </w:rPr>
        <w:t>بينما أهل السنّة حرفوا معناها إلى:</w:t>
      </w:r>
      <w:r w:rsidRPr="009B6B2F">
        <w:rPr>
          <w:rFonts w:cs="Calibri"/>
          <w:sz w:val="32"/>
          <w:szCs w:val="32"/>
          <w:rtl/>
        </w:rPr>
        <w:t xml:space="preserve"> </w:t>
      </w:r>
      <w:r w:rsidRPr="00C238AD">
        <w:rPr>
          <w:rFonts w:cs="Calibri"/>
          <w:sz w:val="32"/>
          <w:szCs w:val="32"/>
          <w:rtl/>
        </w:rPr>
        <w:t>النصرة والمحبة بين المؤمنين</w:t>
      </w:r>
      <w:r>
        <w:rPr>
          <w:rFonts w:cstheme="minorHAnsi" w:hint="cs"/>
          <w:sz w:val="32"/>
          <w:szCs w:val="32"/>
          <w:rtl/>
        </w:rPr>
        <w:t>.</w:t>
      </w:r>
    </w:p>
    <w:p w14:paraId="3203D814" w14:textId="77777777" w:rsidR="008E2D8D" w:rsidRDefault="008E2D8D" w:rsidP="004C6667">
      <w:pPr>
        <w:spacing w:line="240" w:lineRule="auto"/>
        <w:rPr>
          <w:rFonts w:cstheme="minorHAnsi"/>
          <w:sz w:val="32"/>
          <w:szCs w:val="32"/>
          <w:rtl/>
        </w:rPr>
      </w:pPr>
      <w:r w:rsidRPr="004B1FE1">
        <w:rPr>
          <w:rFonts w:cstheme="minorHAnsi"/>
          <w:b/>
          <w:bCs/>
          <w:sz w:val="32"/>
          <w:szCs w:val="32"/>
          <w:rtl/>
        </w:rPr>
        <w:t>ثالثاً: التحريف العملي:</w:t>
      </w:r>
      <w:r w:rsidRPr="004B1FE1">
        <w:rPr>
          <w:rFonts w:cstheme="minorHAnsi"/>
          <w:sz w:val="32"/>
          <w:szCs w:val="32"/>
          <w:rtl/>
        </w:rPr>
        <w:t xml:space="preserve"> فهو العمل على خلاف المقتضى. </w:t>
      </w:r>
      <w:r w:rsidRPr="00AC4264">
        <w:rPr>
          <w:rFonts w:cs="Calibri"/>
          <w:sz w:val="32"/>
          <w:szCs w:val="32"/>
          <w:rtl/>
        </w:rPr>
        <w:t xml:space="preserve">فمثلاً، عندما يتحدث النص القرآني عن </w:t>
      </w:r>
      <w:r>
        <w:rPr>
          <w:rFonts w:cs="Calibri" w:hint="cs"/>
          <w:sz w:val="32"/>
          <w:szCs w:val="32"/>
          <w:rtl/>
        </w:rPr>
        <w:t>الستر والحجاب</w:t>
      </w:r>
      <w:r w:rsidRPr="00AC4264">
        <w:rPr>
          <w:rFonts w:cs="Calibri"/>
          <w:sz w:val="32"/>
          <w:szCs w:val="32"/>
          <w:rtl/>
        </w:rPr>
        <w:t xml:space="preserve">، فإن التحريف العملي يحدث عندما </w:t>
      </w:r>
      <w:r>
        <w:rPr>
          <w:rFonts w:cs="Calibri" w:hint="cs"/>
          <w:sz w:val="32"/>
          <w:szCs w:val="32"/>
          <w:rtl/>
        </w:rPr>
        <w:t>ت</w:t>
      </w:r>
      <w:r w:rsidRPr="00AC4264">
        <w:rPr>
          <w:rFonts w:cs="Calibri"/>
          <w:sz w:val="32"/>
          <w:szCs w:val="32"/>
          <w:rtl/>
        </w:rPr>
        <w:t>تجاهل ا</w:t>
      </w:r>
      <w:r>
        <w:rPr>
          <w:rFonts w:cs="Calibri" w:hint="cs"/>
          <w:sz w:val="32"/>
          <w:szCs w:val="32"/>
          <w:rtl/>
        </w:rPr>
        <w:t>لمرأة</w:t>
      </w:r>
      <w:r w:rsidRPr="00AC4264">
        <w:rPr>
          <w:rFonts w:cs="Calibri"/>
          <w:sz w:val="32"/>
          <w:szCs w:val="32"/>
          <w:rtl/>
        </w:rPr>
        <w:t xml:space="preserve"> هذه </w:t>
      </w:r>
      <w:r>
        <w:rPr>
          <w:rFonts w:cs="Calibri" w:hint="cs"/>
          <w:sz w:val="32"/>
          <w:szCs w:val="32"/>
          <w:rtl/>
        </w:rPr>
        <w:t>الأحكام</w:t>
      </w:r>
      <w:r w:rsidRPr="00AC4264">
        <w:rPr>
          <w:rFonts w:cs="Calibri"/>
          <w:sz w:val="32"/>
          <w:szCs w:val="32"/>
          <w:rtl/>
        </w:rPr>
        <w:t xml:space="preserve"> </w:t>
      </w:r>
      <w:r>
        <w:rPr>
          <w:rFonts w:cs="Calibri" w:hint="cs"/>
          <w:sz w:val="32"/>
          <w:szCs w:val="32"/>
          <w:rtl/>
        </w:rPr>
        <w:t>وتتبرج وتسفر عن محاسنها أمام الرجال الأجانب.</w:t>
      </w:r>
    </w:p>
    <w:p w14:paraId="5885335B" w14:textId="77777777" w:rsidR="008E2D8D" w:rsidRPr="004B1FE1" w:rsidRDefault="008E2D8D" w:rsidP="004C6667">
      <w:pPr>
        <w:spacing w:line="240" w:lineRule="auto"/>
        <w:rPr>
          <w:rFonts w:cstheme="minorHAnsi"/>
          <w:sz w:val="32"/>
          <w:szCs w:val="32"/>
          <w:rtl/>
        </w:rPr>
      </w:pPr>
      <w:r>
        <w:rPr>
          <w:rFonts w:cstheme="minorHAnsi" w:hint="cs"/>
          <w:sz w:val="32"/>
          <w:szCs w:val="32"/>
          <w:rtl/>
        </w:rPr>
        <w:t>روي في</w:t>
      </w:r>
      <w:r w:rsidRPr="004B1FE1">
        <w:rPr>
          <w:rFonts w:cstheme="minorHAnsi"/>
          <w:sz w:val="32"/>
          <w:szCs w:val="32"/>
          <w:rtl/>
        </w:rPr>
        <w:t xml:space="preserve"> تفسير علي بن إبراهيم عن أبي ذر (رضي الله عنه) أنه قال: لما نزلت هذه الآية </w:t>
      </w:r>
      <w:r>
        <w:rPr>
          <w:rFonts w:cstheme="minorHAnsi" w:hint="cs"/>
          <w:sz w:val="32"/>
          <w:szCs w:val="32"/>
          <w:rtl/>
        </w:rPr>
        <w:t>[</w:t>
      </w:r>
      <w:r w:rsidRPr="00B3074D">
        <w:rPr>
          <w:rFonts w:cs="Calibri"/>
          <w:color w:val="009900"/>
          <w:sz w:val="32"/>
          <w:szCs w:val="32"/>
          <w:rtl/>
        </w:rPr>
        <w:t>يَوْمَ تَبْيَضُّ وُجُوهٌ وَتَسْوَدُّ وُجُوهٌ</w:t>
      </w:r>
      <w:r>
        <w:rPr>
          <w:rFonts w:cs="Calibri" w:hint="cs"/>
          <w:sz w:val="32"/>
          <w:szCs w:val="32"/>
          <w:rtl/>
        </w:rPr>
        <w:t>]</w:t>
      </w:r>
      <w:r w:rsidRPr="009B6B2F">
        <w:rPr>
          <w:rFonts w:cs="Calibri"/>
          <w:sz w:val="32"/>
          <w:szCs w:val="32"/>
          <w:rtl/>
        </w:rPr>
        <w:t xml:space="preserve"> </w:t>
      </w:r>
      <w:r w:rsidRPr="004B1FE1">
        <w:rPr>
          <w:rFonts w:cstheme="minorHAnsi"/>
          <w:sz w:val="32"/>
          <w:szCs w:val="32"/>
          <w:rtl/>
        </w:rPr>
        <w:t>قال رسول الله صلى عليه وآله وسلم: " ترد علي</w:t>
      </w:r>
      <w:r>
        <w:rPr>
          <w:rFonts w:cstheme="minorHAnsi" w:hint="cs"/>
          <w:sz w:val="32"/>
          <w:szCs w:val="32"/>
          <w:rtl/>
        </w:rPr>
        <w:t>ّ</w:t>
      </w:r>
      <w:r w:rsidRPr="004B1FE1">
        <w:rPr>
          <w:rFonts w:cstheme="minorHAnsi"/>
          <w:sz w:val="32"/>
          <w:szCs w:val="32"/>
          <w:rtl/>
        </w:rPr>
        <w:t xml:space="preserve"> أمتي يوم القيامة على خمس رايات، فراية مع عجل هذه الأمة، فأسألهم: ماذا فعلتم بالثقلين من بعدي؟ فيقولون: أما الأكبر فحرفناه ونبذناه وراء ظهورنا... "</w:t>
      </w:r>
      <w:r>
        <w:rPr>
          <w:rFonts w:cstheme="minorHAnsi" w:hint="cs"/>
          <w:sz w:val="32"/>
          <w:szCs w:val="32"/>
          <w:rtl/>
        </w:rPr>
        <w:t xml:space="preserve">. </w:t>
      </w:r>
      <w:r>
        <w:rPr>
          <w:rStyle w:val="Slutkommentarsreferens"/>
          <w:rFonts w:cstheme="minorHAnsi"/>
          <w:sz w:val="32"/>
          <w:szCs w:val="32"/>
          <w:rtl/>
        </w:rPr>
        <w:endnoteReference w:id="18"/>
      </w:r>
    </w:p>
    <w:p w14:paraId="09101DD4" w14:textId="77777777" w:rsidR="008E2D8D" w:rsidRPr="004B1FE1" w:rsidRDefault="008E2D8D" w:rsidP="004C6667">
      <w:pPr>
        <w:spacing w:line="240" w:lineRule="auto"/>
        <w:rPr>
          <w:rFonts w:cstheme="minorHAnsi"/>
          <w:sz w:val="32"/>
          <w:szCs w:val="32"/>
          <w:rtl/>
        </w:rPr>
      </w:pPr>
      <w:r w:rsidRPr="007F558A">
        <w:rPr>
          <w:rFonts w:cstheme="minorHAnsi"/>
          <w:sz w:val="32"/>
          <w:szCs w:val="32"/>
          <w:rtl/>
        </w:rPr>
        <w:t xml:space="preserve">وواضح أن التحريف هنا يقصد به التحريف المعنوي للقرآن ونبذه وراء الظهور. </w:t>
      </w:r>
      <w:r w:rsidRPr="007F558A">
        <w:rPr>
          <w:rStyle w:val="Slutkommentarsreferens"/>
          <w:rFonts w:cstheme="minorHAnsi"/>
          <w:sz w:val="32"/>
          <w:szCs w:val="32"/>
          <w:rtl/>
        </w:rPr>
        <w:endnoteReference w:id="19"/>
      </w:r>
    </w:p>
    <w:p w14:paraId="4A54F37B" w14:textId="77777777" w:rsidR="008E2D8D" w:rsidRPr="004B1FE1" w:rsidRDefault="008E2D8D" w:rsidP="004C6667">
      <w:pPr>
        <w:spacing w:line="240" w:lineRule="auto"/>
        <w:rPr>
          <w:rFonts w:cstheme="minorHAnsi"/>
          <w:sz w:val="32"/>
          <w:szCs w:val="32"/>
          <w:rtl/>
        </w:rPr>
      </w:pPr>
    </w:p>
    <w:p w14:paraId="380D88A1" w14:textId="77777777" w:rsidR="008E2D8D" w:rsidRPr="004B1FE1" w:rsidRDefault="008E2D8D" w:rsidP="00EC173C">
      <w:pPr>
        <w:spacing w:line="240" w:lineRule="auto"/>
        <w:rPr>
          <w:rFonts w:cstheme="minorHAnsi"/>
          <w:sz w:val="32"/>
          <w:szCs w:val="32"/>
          <w:rtl/>
        </w:rPr>
      </w:pPr>
      <w:r>
        <w:rPr>
          <w:rFonts w:cstheme="minorHAnsi"/>
          <w:sz w:val="32"/>
          <w:szCs w:val="32"/>
          <w:highlight w:val="yellow"/>
          <w:rtl/>
        </w:rPr>
        <w:t>المبحث ال</w:t>
      </w:r>
      <w:r>
        <w:rPr>
          <w:rFonts w:cstheme="minorHAnsi" w:hint="cs"/>
          <w:sz w:val="32"/>
          <w:szCs w:val="32"/>
          <w:highlight w:val="yellow"/>
          <w:rtl/>
        </w:rPr>
        <w:t>رابع</w:t>
      </w:r>
      <w:r w:rsidRPr="004B1FE1">
        <w:rPr>
          <w:rFonts w:cstheme="minorHAnsi"/>
          <w:sz w:val="32"/>
          <w:szCs w:val="32"/>
          <w:highlight w:val="yellow"/>
          <w:rtl/>
        </w:rPr>
        <w:t>: أدلة عدم تحريف القرآن</w:t>
      </w:r>
    </w:p>
    <w:p w14:paraId="7A3F653F" w14:textId="19717671" w:rsidR="008E2D8D" w:rsidRPr="004B1FE1" w:rsidRDefault="008E2D8D" w:rsidP="007F558A">
      <w:pPr>
        <w:spacing w:line="240" w:lineRule="auto"/>
        <w:rPr>
          <w:rFonts w:cstheme="minorHAnsi"/>
          <w:sz w:val="32"/>
          <w:szCs w:val="32"/>
          <w:rtl/>
        </w:rPr>
      </w:pPr>
      <w:r w:rsidRPr="004B1FE1">
        <w:rPr>
          <w:rFonts w:cstheme="minorHAnsi"/>
          <w:sz w:val="32"/>
          <w:szCs w:val="32"/>
          <w:rtl/>
        </w:rPr>
        <w:t xml:space="preserve">ذكر الباحثون في علوم القرآن والمفسّرون </w:t>
      </w:r>
      <w:r w:rsidR="007F558A" w:rsidRPr="004B1FE1">
        <w:rPr>
          <w:rFonts w:cstheme="minorHAnsi"/>
          <w:sz w:val="32"/>
          <w:szCs w:val="32"/>
          <w:rtl/>
        </w:rPr>
        <w:t xml:space="preserve">عدّة </w:t>
      </w:r>
      <w:r w:rsidRPr="004B1FE1">
        <w:rPr>
          <w:rFonts w:cstheme="minorHAnsi"/>
          <w:sz w:val="32"/>
          <w:szCs w:val="32"/>
          <w:rtl/>
        </w:rPr>
        <w:t xml:space="preserve">أدلّة على صيانة القرآن عن التحريف، </w:t>
      </w:r>
      <w:r w:rsidR="007F558A">
        <w:rPr>
          <w:rFonts w:cstheme="minorHAnsi" w:hint="cs"/>
          <w:sz w:val="32"/>
          <w:szCs w:val="32"/>
          <w:rtl/>
        </w:rPr>
        <w:t xml:space="preserve">من </w:t>
      </w:r>
      <w:r w:rsidRPr="004B1FE1">
        <w:rPr>
          <w:rFonts w:cstheme="minorHAnsi"/>
          <w:sz w:val="32"/>
          <w:szCs w:val="32"/>
          <w:rtl/>
        </w:rPr>
        <w:t xml:space="preserve">أبرزها </w:t>
      </w:r>
      <w:r w:rsidR="007F558A">
        <w:rPr>
          <w:rFonts w:cstheme="minorHAnsi" w:hint="cs"/>
          <w:sz w:val="32"/>
          <w:szCs w:val="32"/>
          <w:rtl/>
        </w:rPr>
        <w:t>الآتي:</w:t>
      </w:r>
    </w:p>
    <w:p w14:paraId="6D1C1D24" w14:textId="77777777" w:rsidR="008E2D8D" w:rsidRPr="004B1FE1" w:rsidRDefault="008E2D8D" w:rsidP="00421432">
      <w:pPr>
        <w:spacing w:line="240" w:lineRule="auto"/>
        <w:rPr>
          <w:rFonts w:cstheme="minorHAnsi"/>
          <w:sz w:val="32"/>
          <w:szCs w:val="32"/>
          <w:rtl/>
        </w:rPr>
      </w:pPr>
      <w:r>
        <w:rPr>
          <w:rFonts w:cstheme="minorHAnsi" w:hint="cs"/>
          <w:b/>
          <w:bCs/>
          <w:sz w:val="32"/>
          <w:szCs w:val="32"/>
          <w:rtl/>
        </w:rPr>
        <w:t xml:space="preserve">أولاً: </w:t>
      </w:r>
      <w:r w:rsidRPr="00421432">
        <w:rPr>
          <w:rFonts w:cstheme="minorHAnsi"/>
          <w:b/>
          <w:bCs/>
          <w:sz w:val="32"/>
          <w:szCs w:val="32"/>
          <w:rtl/>
        </w:rPr>
        <w:t>الدليل القرآني:</w:t>
      </w:r>
      <w:r>
        <w:rPr>
          <w:rFonts w:cstheme="minorHAnsi" w:hint="cs"/>
          <w:b/>
          <w:bCs/>
          <w:sz w:val="32"/>
          <w:szCs w:val="32"/>
          <w:rtl/>
        </w:rPr>
        <w:t xml:space="preserve"> </w:t>
      </w:r>
      <w:r w:rsidRPr="004B1FE1">
        <w:rPr>
          <w:rFonts w:cstheme="minorHAnsi"/>
          <w:sz w:val="32"/>
          <w:szCs w:val="32"/>
          <w:rtl/>
        </w:rPr>
        <w:t xml:space="preserve">إنّ الروايات التي تنفي تحريف القرآن عديدة، منها: </w:t>
      </w:r>
    </w:p>
    <w:p w14:paraId="6A96E6A3" w14:textId="68DA9C42" w:rsidR="008E2D8D" w:rsidRPr="004B1FE1" w:rsidRDefault="008E2D8D" w:rsidP="00B3074D">
      <w:pPr>
        <w:spacing w:line="240" w:lineRule="auto"/>
        <w:rPr>
          <w:rFonts w:cstheme="minorHAnsi"/>
          <w:sz w:val="32"/>
          <w:szCs w:val="32"/>
          <w:rtl/>
        </w:rPr>
      </w:pPr>
      <w:r>
        <w:rPr>
          <w:rFonts w:cstheme="minorHAnsi" w:hint="cs"/>
          <w:sz w:val="32"/>
          <w:szCs w:val="32"/>
          <w:rtl/>
        </w:rPr>
        <w:t xml:space="preserve"># </w:t>
      </w:r>
      <w:r w:rsidRPr="004B1FE1">
        <w:rPr>
          <w:rFonts w:cstheme="minorHAnsi"/>
          <w:sz w:val="32"/>
          <w:szCs w:val="32"/>
          <w:rtl/>
        </w:rPr>
        <w:t>قوله تعالى: ﴿</w:t>
      </w:r>
      <w:r w:rsidRPr="00B3074D">
        <w:rPr>
          <w:rFonts w:cstheme="minorHAnsi"/>
          <w:b/>
          <w:bCs/>
          <w:color w:val="009900"/>
          <w:sz w:val="32"/>
          <w:szCs w:val="32"/>
          <w:rtl/>
        </w:rPr>
        <w:t>إِنَّا نَحْنُ نَزَّلْنَا الذِّكْرَ وَإِنَّا لَهُ لَحَافِظُونَ</w:t>
      </w:r>
      <w:r w:rsidRPr="004B1FE1">
        <w:rPr>
          <w:rFonts w:cstheme="minorHAnsi"/>
          <w:sz w:val="32"/>
          <w:szCs w:val="32"/>
          <w:rtl/>
        </w:rPr>
        <w:t>﴾</w:t>
      </w:r>
      <w:r w:rsidR="00B3074D">
        <w:rPr>
          <w:rStyle w:val="Slutkommentarsreferens"/>
          <w:rFonts w:cstheme="minorHAnsi"/>
          <w:sz w:val="32"/>
          <w:szCs w:val="32"/>
          <w:rtl/>
        </w:rPr>
        <w:endnoteReference w:id="20"/>
      </w:r>
      <w:r w:rsidR="00B3074D">
        <w:rPr>
          <w:rFonts w:cstheme="minorHAnsi" w:hint="cs"/>
          <w:sz w:val="32"/>
          <w:szCs w:val="32"/>
          <w:rtl/>
        </w:rPr>
        <w:t xml:space="preserve">، </w:t>
      </w:r>
      <w:r w:rsidRPr="004B1FE1">
        <w:rPr>
          <w:rFonts w:cstheme="minorHAnsi"/>
          <w:sz w:val="32"/>
          <w:szCs w:val="32"/>
          <w:rtl/>
        </w:rPr>
        <w:t>فالمراد بالذكر ـ كما يقول المفسّرون ـ في هذه الآية: القرآن الكريم، وصيانة القرآن من التحريف من أبرز مصاديق الحفظ المصُرّح به في هذه الآية، ولولا أن تكفّل الله تعالى بحفظ القرآن الكريم وصيانته عن الزيادة والنقصان لدُسّ فيه ما ليس منه، كما دُسّ في الكتب المتقدّمة المنزلة من عند الله، فلم يبقَ فيها سوى ما دخل عليها من ركيك الكلام وباطل القول، ولكن الكتاب الكريم قد نفى كلّ غريب، وسلم من الشوائب والدخل، فلم يبق إلاّ كلام الربّ سليماً صافياً محفوظاً.</w:t>
      </w:r>
      <w:r w:rsidRPr="004B1FE1">
        <w:rPr>
          <w:rStyle w:val="Slutkommentarsreferens"/>
          <w:rFonts w:cstheme="minorHAnsi"/>
          <w:sz w:val="32"/>
          <w:szCs w:val="32"/>
          <w:rtl/>
        </w:rPr>
        <w:endnoteReference w:id="21"/>
      </w:r>
      <w:r w:rsidRPr="004B1FE1">
        <w:rPr>
          <w:rFonts w:cstheme="minorHAnsi"/>
          <w:sz w:val="32"/>
          <w:szCs w:val="32"/>
          <w:rtl/>
        </w:rPr>
        <w:t>(وقد وُضِعَت كلّ عوامل التأكيد بعضها إلى جانب بعضها الآخر، لبيان هذه الحقيقة المهمّة والخالدة</w:t>
      </w:r>
      <w:r>
        <w:rPr>
          <w:rFonts w:cstheme="minorHAnsi"/>
          <w:sz w:val="32"/>
          <w:szCs w:val="32"/>
          <w:rtl/>
        </w:rPr>
        <w:t>)</w:t>
      </w:r>
      <w:r>
        <w:rPr>
          <w:rStyle w:val="Slutkommentarsreferens"/>
          <w:rFonts w:cstheme="minorHAnsi"/>
          <w:sz w:val="32"/>
          <w:szCs w:val="32"/>
          <w:rtl/>
        </w:rPr>
        <w:endnoteReference w:id="22"/>
      </w:r>
      <w:r>
        <w:rPr>
          <w:rFonts w:cstheme="minorHAnsi" w:hint="cs"/>
          <w:sz w:val="32"/>
          <w:szCs w:val="32"/>
          <w:rtl/>
        </w:rPr>
        <w:t xml:space="preserve">، </w:t>
      </w:r>
      <w:r w:rsidRPr="004B1FE1">
        <w:rPr>
          <w:rFonts w:cstheme="minorHAnsi"/>
          <w:sz w:val="32"/>
          <w:szCs w:val="32"/>
          <w:rtl/>
        </w:rPr>
        <w:t>وهي كالآتي:</w:t>
      </w:r>
    </w:p>
    <w:p w14:paraId="3A1ADF18"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 إن: حرف توكيد</w:t>
      </w:r>
    </w:p>
    <w:p w14:paraId="33ED7A6E"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-نحن: توكيد للضمير المتصل.</w:t>
      </w:r>
    </w:p>
    <w:p w14:paraId="387E9837"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 نزّلنا: وزن فعّل يدل على التوكيد.</w:t>
      </w:r>
    </w:p>
    <w:p w14:paraId="6BA2500B"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 وإنا: توكيد مزدوج من طبيعة اللفظ وتكراره.</w:t>
      </w:r>
    </w:p>
    <w:p w14:paraId="4CE59C93"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 تقديم (له) توكيد.</w:t>
      </w:r>
    </w:p>
    <w:p w14:paraId="1FB48081" w14:textId="0C768CC5" w:rsidR="008E2D8D" w:rsidRPr="004B1FE1" w:rsidRDefault="007F558A" w:rsidP="007F558A">
      <w:pPr>
        <w:spacing w:line="240" w:lineRule="auto"/>
        <w:rPr>
          <w:rFonts w:cstheme="minorHAnsi"/>
          <w:sz w:val="32"/>
          <w:szCs w:val="32"/>
          <w:rtl/>
        </w:rPr>
      </w:pPr>
      <w:r>
        <w:rPr>
          <w:rFonts w:cstheme="minorHAnsi"/>
          <w:sz w:val="32"/>
          <w:szCs w:val="32"/>
          <w:rtl/>
        </w:rPr>
        <w:t xml:space="preserve">- اللام </w:t>
      </w:r>
      <w:r>
        <w:rPr>
          <w:rFonts w:cstheme="minorHAnsi" w:hint="cs"/>
          <w:sz w:val="32"/>
          <w:szCs w:val="32"/>
          <w:rtl/>
        </w:rPr>
        <w:t xml:space="preserve">في﴿ </w:t>
      </w:r>
      <w:r w:rsidRPr="007F558A">
        <w:rPr>
          <w:rFonts w:cstheme="minorHAnsi" w:hint="cs"/>
          <w:color w:val="009900"/>
          <w:sz w:val="32"/>
          <w:szCs w:val="32"/>
          <w:rtl/>
        </w:rPr>
        <w:t>لَحَافِظُونَ</w:t>
      </w:r>
      <w:r w:rsidRPr="004B1FE1">
        <w:rPr>
          <w:rFonts w:cstheme="minorHAnsi" w:hint="cs"/>
          <w:sz w:val="32"/>
          <w:szCs w:val="32"/>
          <w:rtl/>
        </w:rPr>
        <w:t xml:space="preserve"> </w:t>
      </w:r>
      <w:r w:rsidRPr="004B1FE1">
        <w:rPr>
          <w:rFonts w:cstheme="minorHAnsi"/>
          <w:sz w:val="32"/>
          <w:szCs w:val="32"/>
          <w:rtl/>
        </w:rPr>
        <w:t>﴾</w:t>
      </w:r>
      <w:r w:rsidR="008E2D8D" w:rsidRPr="004B1FE1">
        <w:rPr>
          <w:rFonts w:cstheme="minorHAnsi"/>
          <w:sz w:val="32"/>
          <w:szCs w:val="32"/>
          <w:rtl/>
        </w:rPr>
        <w:t>: توكيد</w:t>
      </w:r>
    </w:p>
    <w:p w14:paraId="6AB2AB2E"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 أسلوب الجمع: من أساليب التوكيد.</w:t>
      </w:r>
    </w:p>
    <w:p w14:paraId="635DE724"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فبعد هذا التوكيدات في الآية الكريمة هل يعقل أن نشك بحفظ القرآن وسلامته من التحريف؟</w:t>
      </w:r>
    </w:p>
    <w:p w14:paraId="24792B58" w14:textId="77777777" w:rsidR="008E2D8D" w:rsidRPr="004B1FE1" w:rsidRDefault="008E2D8D" w:rsidP="00421432">
      <w:pPr>
        <w:spacing w:line="240" w:lineRule="auto"/>
        <w:rPr>
          <w:rFonts w:cstheme="minorHAnsi"/>
          <w:sz w:val="32"/>
          <w:szCs w:val="32"/>
          <w:rtl/>
        </w:rPr>
      </w:pPr>
      <w:r>
        <w:rPr>
          <w:rFonts w:cstheme="minorHAnsi" w:hint="cs"/>
          <w:sz w:val="32"/>
          <w:szCs w:val="32"/>
          <w:rtl/>
        </w:rPr>
        <w:t>#</w:t>
      </w:r>
      <w:r w:rsidRPr="004B1FE1">
        <w:rPr>
          <w:rFonts w:cstheme="minorHAnsi"/>
          <w:sz w:val="32"/>
          <w:szCs w:val="32"/>
          <w:rtl/>
        </w:rPr>
        <w:t xml:space="preserve"> قوله تعالى: ﴿...</w:t>
      </w:r>
      <w:r w:rsidRPr="00B3074D">
        <w:rPr>
          <w:rFonts w:cstheme="minorHAnsi"/>
          <w:b/>
          <w:bCs/>
          <w:color w:val="009900"/>
          <w:sz w:val="32"/>
          <w:szCs w:val="32"/>
          <w:rtl/>
        </w:rPr>
        <w:t>وَإِنَّهُ لَكِتَابٌ عَزِيزٌ * لَا يَأْتِيهِ الْبَاطِلُ مِن بَيْنِ يَدَيْهِ وَلَا مِنْ خَلْفِهِ تَنزِيلٌ مِّنْ حَكِيمٍ حَمِيدٍ</w:t>
      </w:r>
      <w:r w:rsidRPr="004B1FE1">
        <w:rPr>
          <w:rFonts w:cstheme="minorHAnsi"/>
          <w:sz w:val="32"/>
          <w:szCs w:val="32"/>
          <w:rtl/>
        </w:rPr>
        <w:t>...﴾</w:t>
      </w:r>
      <w:r>
        <w:rPr>
          <w:rStyle w:val="Slutkommentarsreferens"/>
          <w:rFonts w:cstheme="minorHAnsi"/>
          <w:sz w:val="32"/>
          <w:szCs w:val="32"/>
          <w:rtl/>
        </w:rPr>
        <w:endnoteReference w:id="23"/>
      </w:r>
      <w:r w:rsidRPr="004B1FE1">
        <w:rPr>
          <w:rFonts w:cstheme="minorHAnsi"/>
          <w:sz w:val="32"/>
          <w:szCs w:val="32"/>
          <w:rtl/>
        </w:rPr>
        <w:t xml:space="preserve"> والتحريف من أظهر مصاديق الباطل المذكور في الآية، وعليه فالقرآن مصونٌ عن التحريف وعن أن تناله يد الت</w:t>
      </w:r>
      <w:r>
        <w:rPr>
          <w:rFonts w:cstheme="minorHAnsi"/>
          <w:sz w:val="32"/>
          <w:szCs w:val="32"/>
          <w:rtl/>
        </w:rPr>
        <w:t>غيير منذ نزوله وإلى يوم القيامة</w:t>
      </w:r>
      <w:r w:rsidRPr="004B1FE1">
        <w:rPr>
          <w:rFonts w:cstheme="minorHAnsi"/>
          <w:sz w:val="32"/>
          <w:szCs w:val="32"/>
          <w:rtl/>
        </w:rPr>
        <w:t>.</w:t>
      </w:r>
      <w:r w:rsidRPr="004B1FE1">
        <w:rPr>
          <w:rStyle w:val="Slutkommentarsreferens"/>
          <w:rFonts w:cstheme="minorHAnsi"/>
          <w:sz w:val="32"/>
          <w:szCs w:val="32"/>
          <w:rtl/>
        </w:rPr>
        <w:endnoteReference w:id="24"/>
      </w:r>
    </w:p>
    <w:p w14:paraId="57808B96" w14:textId="77777777" w:rsidR="008E2D8D" w:rsidRPr="004B1FE1" w:rsidRDefault="008E2D8D" w:rsidP="00EC173C">
      <w:pPr>
        <w:spacing w:line="240" w:lineRule="auto"/>
        <w:rPr>
          <w:rFonts w:cstheme="minorHAnsi"/>
          <w:color w:val="C00000"/>
          <w:sz w:val="32"/>
          <w:szCs w:val="32"/>
          <w:rtl/>
        </w:rPr>
      </w:pPr>
      <w:r w:rsidRPr="004B1FE1">
        <w:rPr>
          <w:rFonts w:cstheme="minorHAnsi"/>
          <w:color w:val="C00000"/>
          <w:sz w:val="32"/>
          <w:szCs w:val="32"/>
          <w:rtl/>
        </w:rPr>
        <w:t>إشكال: إنّ الاستدلال بالقرآن على عدم حصول تحريف في القرآن، لا يصحّ إلا إذا ثبت أنّ ما يُستدلّ به من آيات هي من القرآن، فمن أين نعلم أنّها من القرآن، وأنّها ليست محرّفة؟</w:t>
      </w:r>
    </w:p>
    <w:p w14:paraId="7977D14E"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والجواب عنه:</w:t>
      </w:r>
    </w:p>
    <w:p w14:paraId="04A5990C" w14:textId="77777777" w:rsidR="008E2D8D" w:rsidRPr="004B1FE1" w:rsidRDefault="008E2D8D" w:rsidP="00EC173C">
      <w:pPr>
        <w:spacing w:line="240" w:lineRule="auto"/>
        <w:rPr>
          <w:rFonts w:cstheme="minorHAnsi"/>
          <w:sz w:val="32"/>
          <w:szCs w:val="32"/>
          <w:rtl/>
        </w:rPr>
      </w:pPr>
      <w:r w:rsidRPr="004B1FE1">
        <w:rPr>
          <w:rFonts w:cstheme="minorHAnsi" w:hint="cs"/>
          <w:sz w:val="32"/>
          <w:szCs w:val="32"/>
          <w:rtl/>
        </w:rPr>
        <w:t>1-إنّ</w:t>
      </w:r>
      <w:r w:rsidRPr="004B1FE1">
        <w:rPr>
          <w:rFonts w:cstheme="minorHAnsi"/>
          <w:sz w:val="32"/>
          <w:szCs w:val="32"/>
          <w:rtl/>
        </w:rPr>
        <w:t xml:space="preserve"> مدّعي التحريف لا يذهب إلى القول بالتحريف بالزيادة. وعليه، فإنّ عدم الزيادة في القرآن أمر متّفق عليه، فيمكن عندها الاستدلال بالقرآن نفسه على صيانته عن التحريف.</w:t>
      </w:r>
    </w:p>
    <w:p w14:paraId="5FED10A3" w14:textId="77777777" w:rsidR="008E2D8D" w:rsidRPr="004B1FE1" w:rsidRDefault="008E2D8D" w:rsidP="00EC173C">
      <w:pPr>
        <w:spacing w:line="240" w:lineRule="auto"/>
        <w:rPr>
          <w:rFonts w:cstheme="minorHAnsi"/>
          <w:sz w:val="32"/>
          <w:szCs w:val="32"/>
          <w:rtl/>
        </w:rPr>
      </w:pPr>
      <w:r w:rsidRPr="004B1FE1">
        <w:rPr>
          <w:rFonts w:cstheme="minorHAnsi" w:hint="cs"/>
          <w:sz w:val="32"/>
          <w:szCs w:val="32"/>
          <w:rtl/>
        </w:rPr>
        <w:t>2-عدم</w:t>
      </w:r>
      <w:r w:rsidRPr="004B1FE1">
        <w:rPr>
          <w:rFonts w:cstheme="minorHAnsi"/>
          <w:sz w:val="32"/>
          <w:szCs w:val="32"/>
          <w:rtl/>
        </w:rPr>
        <w:t xml:space="preserve"> ورود هذه الآيات المستدلّ بها على التحريف في نصوص الروايات التي ادّعي دلالتها على التحريف.</w:t>
      </w:r>
    </w:p>
    <w:p w14:paraId="24A42EA9" w14:textId="25A9811F" w:rsidR="008E2D8D" w:rsidRPr="004B1FE1" w:rsidRDefault="008E2D8D" w:rsidP="00EC173C">
      <w:pPr>
        <w:spacing w:line="240" w:lineRule="auto"/>
        <w:rPr>
          <w:rFonts w:cstheme="minorHAnsi"/>
          <w:sz w:val="32"/>
          <w:szCs w:val="32"/>
          <w:rtl/>
        </w:rPr>
      </w:pPr>
      <w:r w:rsidRPr="004B1FE1">
        <w:rPr>
          <w:rFonts w:cstheme="minorHAnsi" w:hint="cs"/>
          <w:sz w:val="32"/>
          <w:szCs w:val="32"/>
          <w:rtl/>
        </w:rPr>
        <w:t>3-إذا</w:t>
      </w:r>
      <w:r w:rsidRPr="004B1FE1">
        <w:rPr>
          <w:rFonts w:cstheme="minorHAnsi"/>
          <w:sz w:val="32"/>
          <w:szCs w:val="32"/>
          <w:rtl/>
        </w:rPr>
        <w:t xml:space="preserve"> ثبتت قرآنية الآيات، أي أنها جزء من القرآن الصحيح، فإن الآيات التي تدل على حفظ القرآن تضمن أن القرآن لا يعاني من أي نقص أو تحريف. وبالتالي، هذه الآيات تبرهن على أن القرآن محمي من التحريف بكل أنواعه.</w:t>
      </w:r>
      <w:r w:rsidR="00B3074D">
        <w:rPr>
          <w:rStyle w:val="Slutkommentarsreferens"/>
          <w:rFonts w:cstheme="minorHAnsi"/>
          <w:sz w:val="32"/>
          <w:szCs w:val="32"/>
          <w:rtl/>
        </w:rPr>
        <w:endnoteReference w:id="25"/>
      </w:r>
    </w:p>
    <w:p w14:paraId="499EBD05" w14:textId="77777777" w:rsidR="008E2D8D" w:rsidRPr="004B1FE1" w:rsidRDefault="008E2D8D" w:rsidP="00EC173C">
      <w:pPr>
        <w:spacing w:line="240" w:lineRule="auto"/>
        <w:rPr>
          <w:rFonts w:cstheme="minorHAnsi"/>
          <w:sz w:val="32"/>
          <w:szCs w:val="32"/>
          <w:rtl/>
        </w:rPr>
      </w:pPr>
    </w:p>
    <w:p w14:paraId="69C6486C" w14:textId="77777777" w:rsidR="008E2D8D" w:rsidRPr="00140F9F" w:rsidRDefault="008E2D8D" w:rsidP="00EC173C">
      <w:pPr>
        <w:spacing w:line="240" w:lineRule="auto"/>
        <w:rPr>
          <w:rFonts w:cstheme="minorHAnsi"/>
          <w:b/>
          <w:bCs/>
          <w:sz w:val="32"/>
          <w:szCs w:val="32"/>
          <w:rtl/>
        </w:rPr>
      </w:pPr>
      <w:r w:rsidRPr="00140F9F">
        <w:rPr>
          <w:rFonts w:cstheme="minorHAnsi" w:hint="cs"/>
          <w:b/>
          <w:bCs/>
          <w:sz w:val="32"/>
          <w:szCs w:val="32"/>
          <w:rtl/>
        </w:rPr>
        <w:t>ثانياً:</w:t>
      </w:r>
      <w:r w:rsidRPr="00140F9F">
        <w:rPr>
          <w:rFonts w:cstheme="minorHAnsi"/>
          <w:b/>
          <w:bCs/>
          <w:sz w:val="32"/>
          <w:szCs w:val="32"/>
          <w:rtl/>
        </w:rPr>
        <w:t xml:space="preserve"> الدليل الروائي:</w:t>
      </w:r>
    </w:p>
    <w:p w14:paraId="76D54EBE" w14:textId="77777777" w:rsidR="008E2D8D" w:rsidRPr="004B1FE1" w:rsidRDefault="008E2D8D" w:rsidP="00EC173C">
      <w:pPr>
        <w:spacing w:line="240" w:lineRule="auto"/>
        <w:rPr>
          <w:rFonts w:cstheme="minorHAnsi"/>
          <w:sz w:val="32"/>
          <w:szCs w:val="32"/>
          <w:rtl/>
        </w:rPr>
      </w:pPr>
      <w:r>
        <w:rPr>
          <w:rFonts w:cstheme="minorHAnsi" w:hint="cs"/>
          <w:b/>
          <w:bCs/>
          <w:sz w:val="32"/>
          <w:szCs w:val="32"/>
          <w:rtl/>
        </w:rPr>
        <w:t>1</w:t>
      </w:r>
      <w:r w:rsidRPr="00140F9F">
        <w:rPr>
          <w:rFonts w:cstheme="minorHAnsi" w:hint="cs"/>
          <w:b/>
          <w:bCs/>
          <w:sz w:val="32"/>
          <w:szCs w:val="32"/>
          <w:rtl/>
        </w:rPr>
        <w:t>-روايات</w:t>
      </w:r>
      <w:r w:rsidRPr="00140F9F">
        <w:rPr>
          <w:rFonts w:cstheme="minorHAnsi"/>
          <w:b/>
          <w:bCs/>
          <w:sz w:val="32"/>
          <w:szCs w:val="32"/>
          <w:rtl/>
        </w:rPr>
        <w:t xml:space="preserve"> الثقلين</w:t>
      </w:r>
      <w:r w:rsidRPr="00140F9F">
        <w:rPr>
          <w:rStyle w:val="Slutkommentarsreferens"/>
          <w:rFonts w:cstheme="minorHAnsi"/>
          <w:b/>
          <w:bCs/>
          <w:sz w:val="32"/>
          <w:szCs w:val="32"/>
          <w:rtl/>
        </w:rPr>
        <w:endnoteReference w:id="26"/>
      </w:r>
      <w:r w:rsidRPr="00140F9F">
        <w:rPr>
          <w:rFonts w:cstheme="minorHAnsi"/>
          <w:b/>
          <w:bCs/>
          <w:sz w:val="32"/>
          <w:szCs w:val="32"/>
          <w:rtl/>
        </w:rPr>
        <w:t>:</w:t>
      </w:r>
      <w:r w:rsidRPr="00140F9F">
        <w:rPr>
          <w:rFonts w:cstheme="minorHAnsi"/>
          <w:sz w:val="32"/>
          <w:szCs w:val="32"/>
          <w:rtl/>
        </w:rPr>
        <w:t xml:space="preserve"> ومفاد هذه الروايات: "إنّي تارك فيكم الثقلين: كتاب الله </w:t>
      </w:r>
      <w:r w:rsidRPr="004B1FE1">
        <w:rPr>
          <w:rFonts w:cstheme="minorHAnsi"/>
          <w:sz w:val="32"/>
          <w:szCs w:val="32"/>
          <w:rtl/>
        </w:rPr>
        <w:t>وعترتي أهل بيتي، ما إن تمسكتم بهما، لن تضلّوا بعدي أبداً، وإنّهما لن يفترقا حتى يردا عليّ الحوض". ووجه الاستدلال بها:</w:t>
      </w:r>
    </w:p>
    <w:p w14:paraId="703AC45C" w14:textId="72CB4060" w:rsidR="008E2D8D" w:rsidRPr="004B1FE1" w:rsidRDefault="008E2D8D" w:rsidP="00EC173C">
      <w:pPr>
        <w:spacing w:line="240" w:lineRule="auto"/>
        <w:rPr>
          <w:rFonts w:cstheme="minorHAnsi"/>
          <w:sz w:val="32"/>
          <w:szCs w:val="32"/>
          <w:rtl/>
        </w:rPr>
      </w:pPr>
      <w:r w:rsidRPr="004B1FE1">
        <w:rPr>
          <w:rFonts w:cstheme="minorHAnsi"/>
          <w:sz w:val="32"/>
          <w:szCs w:val="32"/>
          <w:rtl/>
        </w:rPr>
        <w:t>أنّ القول بالتحريف يستلزم عدم وجوب التمسّك بالكتاب المنزل، لضياعه على الأمّة، بسبب وقوع التحريف، ولكن وجوب التمسّك بالكتاب باقٍ إلى يوم القيام</w:t>
      </w:r>
      <w:r w:rsidR="00E2589B">
        <w:rPr>
          <w:rFonts w:cstheme="minorHAnsi" w:hint="cs"/>
          <w:sz w:val="32"/>
          <w:szCs w:val="32"/>
          <w:rtl/>
        </w:rPr>
        <w:t>ة</w:t>
      </w:r>
      <w:r w:rsidRPr="004B1FE1">
        <w:rPr>
          <w:rFonts w:cstheme="minorHAnsi"/>
          <w:sz w:val="32"/>
          <w:szCs w:val="32"/>
          <w:rtl/>
        </w:rPr>
        <w:t>، لصريح حديث الثقلين، فيكون القول بالتحريف باطلاً جزماً. وقد دلّت هذه الروايات على اقتران العترة بالكتاب، وعلى أنّهما باقيان في الناس إلى يوم القيامة، فلا بدّ من وجود شخص يكون قريناً للكتاب، ولا بدّ من وجود الكتاب ليكون قري</w:t>
      </w:r>
      <w:r w:rsidR="00B3074D">
        <w:rPr>
          <w:rFonts w:cstheme="minorHAnsi"/>
          <w:sz w:val="32"/>
          <w:szCs w:val="32"/>
          <w:rtl/>
        </w:rPr>
        <w:t>ناً للعترة، حتى يردا على النبي صلى الله عليه واله وسلم</w:t>
      </w:r>
      <w:r w:rsidRPr="004B1FE1">
        <w:rPr>
          <w:rFonts w:cstheme="minorHAnsi"/>
          <w:sz w:val="32"/>
          <w:szCs w:val="32"/>
          <w:rtl/>
        </w:rPr>
        <w:t xml:space="preserve"> الحوض، وليكون التمسّ</w:t>
      </w:r>
      <w:r>
        <w:rPr>
          <w:rFonts w:cstheme="minorHAnsi"/>
          <w:sz w:val="32"/>
          <w:szCs w:val="32"/>
          <w:rtl/>
        </w:rPr>
        <w:t>ك بهما حفظا للأمّة عن الضلال</w:t>
      </w:r>
      <w:r>
        <w:rPr>
          <w:rFonts w:cstheme="minorHAnsi" w:hint="cs"/>
          <w:sz w:val="32"/>
          <w:szCs w:val="32"/>
          <w:rtl/>
        </w:rPr>
        <w:t>.</w:t>
      </w:r>
      <w:r>
        <w:rPr>
          <w:rStyle w:val="Slutkommentarsreferens"/>
          <w:rFonts w:cstheme="minorHAnsi"/>
          <w:sz w:val="32"/>
          <w:szCs w:val="32"/>
          <w:rtl/>
        </w:rPr>
        <w:endnoteReference w:id="27"/>
      </w:r>
    </w:p>
    <w:p w14:paraId="198BE8A6" w14:textId="7A7192F7" w:rsidR="008E2D8D" w:rsidRPr="004B1FE1" w:rsidRDefault="008E2D8D" w:rsidP="00140F9F">
      <w:pPr>
        <w:spacing w:line="240" w:lineRule="auto"/>
        <w:rPr>
          <w:rFonts w:cstheme="minorHAnsi"/>
          <w:sz w:val="32"/>
          <w:szCs w:val="32"/>
          <w:rtl/>
        </w:rPr>
      </w:pPr>
      <w:r w:rsidRPr="00140F9F">
        <w:rPr>
          <w:rFonts w:cstheme="minorHAnsi" w:hint="cs"/>
          <w:b/>
          <w:bCs/>
          <w:sz w:val="32"/>
          <w:szCs w:val="32"/>
          <w:rtl/>
        </w:rPr>
        <w:t>2</w:t>
      </w:r>
      <w:r w:rsidRPr="00140F9F">
        <w:rPr>
          <w:rFonts w:cstheme="minorHAnsi"/>
          <w:b/>
          <w:bCs/>
          <w:sz w:val="32"/>
          <w:szCs w:val="32"/>
          <w:rtl/>
        </w:rPr>
        <w:t>-روايات العرض على القرآن:</w:t>
      </w:r>
      <w:r w:rsidRPr="00140F9F">
        <w:rPr>
          <w:rFonts w:cstheme="minorHAnsi"/>
          <w:sz w:val="32"/>
          <w:szCs w:val="32"/>
          <w:rtl/>
        </w:rPr>
        <w:t xml:space="preserve"> وردت روايات عن أهل البيت (عليهم السلام) تأمر </w:t>
      </w:r>
      <w:r w:rsidRPr="004B1FE1">
        <w:rPr>
          <w:rFonts w:cstheme="minorHAnsi"/>
          <w:sz w:val="32"/>
          <w:szCs w:val="32"/>
          <w:rtl/>
        </w:rPr>
        <w:t>بعرض الحديث على الكتاب-أي القرآن-لأنه الفرقان الذي يفرق بين الحق والباطل، قال تعالى: [</w:t>
      </w:r>
      <w:r w:rsidRPr="00B3074D">
        <w:rPr>
          <w:rFonts w:cstheme="minorHAnsi"/>
          <w:b/>
          <w:bCs/>
          <w:color w:val="009900"/>
          <w:sz w:val="32"/>
          <w:szCs w:val="32"/>
          <w:rtl/>
        </w:rPr>
        <w:t>تَبَارَكَ الَّذِي نَزَّلَ الْفُرْقَانَ عَلَىٰ عَبْدِهِ لِيَكُونَ لِلْعَالَمِينَ نَذِيرًا</w:t>
      </w:r>
      <w:r w:rsidRPr="004B1FE1">
        <w:rPr>
          <w:rFonts w:cstheme="minorHAnsi"/>
          <w:sz w:val="32"/>
          <w:szCs w:val="32"/>
          <w:rtl/>
        </w:rPr>
        <w:t>]</w:t>
      </w:r>
      <w:r w:rsidRPr="004B1FE1">
        <w:rPr>
          <w:rStyle w:val="Slutkommentarsreferens"/>
          <w:rFonts w:cstheme="minorHAnsi"/>
          <w:sz w:val="32"/>
          <w:szCs w:val="32"/>
          <w:rtl/>
        </w:rPr>
        <w:endnoteReference w:id="28"/>
      </w:r>
      <w:r w:rsidRPr="004B1FE1">
        <w:rPr>
          <w:rFonts w:cstheme="minorHAnsi"/>
          <w:sz w:val="32"/>
          <w:szCs w:val="32"/>
          <w:rtl/>
        </w:rPr>
        <w:t xml:space="preserve">، نذكر منها ما روي عن النبي صلى الله عليه وآله وسلم خطب الناس بمنى فقال: </w:t>
      </w:r>
      <w:r>
        <w:rPr>
          <w:rFonts w:cstheme="minorHAnsi" w:hint="cs"/>
          <w:sz w:val="32"/>
          <w:szCs w:val="32"/>
          <w:rtl/>
        </w:rPr>
        <w:t>"</w:t>
      </w:r>
      <w:r w:rsidRPr="004B1FE1">
        <w:rPr>
          <w:rFonts w:cstheme="minorHAnsi"/>
          <w:sz w:val="32"/>
          <w:szCs w:val="32"/>
          <w:rtl/>
        </w:rPr>
        <w:t>أيها الناس ما جاءكم عني يوافق كتاب الله فأنا قلته، وما جاءكم عني يخالف كتاب الله فلم أقله".</w:t>
      </w:r>
      <w:r>
        <w:rPr>
          <w:rStyle w:val="Slutkommentarsreferens"/>
          <w:rFonts w:cstheme="minorHAnsi"/>
          <w:sz w:val="32"/>
          <w:szCs w:val="32"/>
          <w:rtl/>
        </w:rPr>
        <w:endnoteReference w:id="29"/>
      </w:r>
    </w:p>
    <w:p w14:paraId="2768D916" w14:textId="513C6D29" w:rsidR="008E2D8D" w:rsidRPr="004B1FE1" w:rsidRDefault="008E2D8D" w:rsidP="00EC173C">
      <w:pPr>
        <w:spacing w:line="240" w:lineRule="auto"/>
        <w:rPr>
          <w:rFonts w:cstheme="minorHAnsi"/>
          <w:sz w:val="32"/>
          <w:szCs w:val="32"/>
          <w:rtl/>
        </w:rPr>
      </w:pPr>
      <w:r w:rsidRPr="004B1FE1">
        <w:rPr>
          <w:rFonts w:cstheme="minorHAnsi"/>
          <w:sz w:val="32"/>
          <w:szCs w:val="32"/>
          <w:rtl/>
        </w:rPr>
        <w:t>وعنه أيضاً بسند صحيح، قال عليه السلام: "إذا ورد عليكم حديثان مختلفان، فأعرضوهما على كتاب الله، فما وافق كتاب الله فخذوه، وما خالف كتاب الله فردّوه".</w:t>
      </w:r>
      <w:r w:rsidRPr="004B1FE1">
        <w:rPr>
          <w:rStyle w:val="Slutkommentarsreferens"/>
          <w:rFonts w:cstheme="minorHAnsi"/>
          <w:sz w:val="32"/>
          <w:szCs w:val="32"/>
          <w:rtl/>
        </w:rPr>
        <w:endnoteReference w:id="30"/>
      </w:r>
    </w:p>
    <w:p w14:paraId="7C5CDDFB" w14:textId="77777777" w:rsidR="008E2D8D" w:rsidRPr="004B1FE1" w:rsidRDefault="008E2D8D" w:rsidP="00140F9F">
      <w:pPr>
        <w:spacing w:line="240" w:lineRule="auto"/>
        <w:rPr>
          <w:rFonts w:cstheme="minorHAnsi"/>
          <w:sz w:val="32"/>
          <w:szCs w:val="32"/>
          <w:rtl/>
        </w:rPr>
      </w:pPr>
      <w:r w:rsidRPr="004B1FE1">
        <w:rPr>
          <w:rFonts w:cstheme="minorHAnsi"/>
          <w:sz w:val="32"/>
          <w:szCs w:val="32"/>
          <w:rtl/>
        </w:rPr>
        <w:t>ويفهم من هذه الروايات أنّ القرآن هو الميزان الحقّ الذي يعتمد عليه في كشف الحقّ من الباطل والتمييز بينهما. (فلو افترضنا أنّ تحريفاً قد طرأ على القرآن (ولو بصورة نقصان) فهل يمكن اعتباره فاصلا بين الحق والباطل، أو معياراً دقيقاً لتمييز الحديث الصحيح من السقيم؟!</w:t>
      </w:r>
      <w:r w:rsidRPr="004B1FE1">
        <w:rPr>
          <w:rStyle w:val="Slutkommentarsreferens"/>
          <w:rFonts w:cstheme="minorHAnsi"/>
          <w:sz w:val="32"/>
          <w:szCs w:val="32"/>
          <w:rtl/>
        </w:rPr>
        <w:endnoteReference w:id="31"/>
      </w:r>
      <w:r w:rsidRPr="004B1FE1">
        <w:rPr>
          <w:rFonts w:cstheme="minorHAnsi"/>
          <w:sz w:val="32"/>
          <w:szCs w:val="32"/>
          <w:rtl/>
        </w:rPr>
        <w:t>).</w:t>
      </w:r>
    </w:p>
    <w:p w14:paraId="11BCE0D8"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وعليه، فكلّ رواية تشير إلى تحريف القرآن، إذا تعذّر تأويلها وتوجيهها، تكون باطلة وموضوعة ولا اعتبار لها.</w:t>
      </w:r>
      <w:r w:rsidRPr="004B1FE1">
        <w:rPr>
          <w:rStyle w:val="Slutkommentarsreferens"/>
          <w:rFonts w:cstheme="minorHAnsi"/>
          <w:sz w:val="32"/>
          <w:szCs w:val="32"/>
          <w:rtl/>
        </w:rPr>
        <w:endnoteReference w:id="32"/>
      </w:r>
    </w:p>
    <w:p w14:paraId="160A7F49" w14:textId="16348F58" w:rsidR="008E2D8D" w:rsidRPr="004B1FE1" w:rsidRDefault="008E2D8D" w:rsidP="001A6094">
      <w:pPr>
        <w:spacing w:line="240" w:lineRule="auto"/>
        <w:rPr>
          <w:rFonts w:cstheme="minorHAnsi"/>
          <w:sz w:val="32"/>
          <w:szCs w:val="32"/>
          <w:rtl/>
        </w:rPr>
      </w:pPr>
      <w:r w:rsidRPr="00857A29">
        <w:rPr>
          <w:rFonts w:cstheme="minorHAnsi" w:hint="cs"/>
          <w:b/>
          <w:bCs/>
          <w:sz w:val="32"/>
          <w:szCs w:val="32"/>
          <w:rtl/>
        </w:rPr>
        <w:t>3</w:t>
      </w:r>
      <w:r w:rsidRPr="00857A29">
        <w:rPr>
          <w:rFonts w:cstheme="minorHAnsi"/>
          <w:b/>
          <w:bCs/>
          <w:sz w:val="32"/>
          <w:szCs w:val="32"/>
          <w:rtl/>
        </w:rPr>
        <w:t xml:space="preserve">-روايات </w:t>
      </w:r>
      <w:r w:rsidRPr="00857A29">
        <w:rPr>
          <w:rFonts w:cstheme="minorHAnsi" w:hint="cs"/>
          <w:b/>
          <w:bCs/>
          <w:sz w:val="32"/>
          <w:szCs w:val="32"/>
          <w:rtl/>
        </w:rPr>
        <w:t xml:space="preserve">عن </w:t>
      </w:r>
      <w:r w:rsidRPr="00857A29">
        <w:rPr>
          <w:rFonts w:cstheme="minorHAnsi"/>
          <w:b/>
          <w:bCs/>
          <w:sz w:val="32"/>
          <w:szCs w:val="32"/>
          <w:rtl/>
        </w:rPr>
        <w:t xml:space="preserve">صيانة القرآن: </w:t>
      </w:r>
      <w:r w:rsidRPr="004B1FE1">
        <w:rPr>
          <w:rFonts w:cstheme="minorHAnsi"/>
          <w:sz w:val="32"/>
          <w:szCs w:val="32"/>
          <w:rtl/>
        </w:rPr>
        <w:t>حيث تدلّ هذه الروايات على صيانة القرآن عن التحريف، ومنها</w:t>
      </w:r>
      <w:r>
        <w:rPr>
          <w:rFonts w:cstheme="minorHAnsi" w:hint="cs"/>
          <w:sz w:val="32"/>
          <w:szCs w:val="32"/>
          <w:rtl/>
        </w:rPr>
        <w:t xml:space="preserve"> </w:t>
      </w:r>
      <w:r w:rsidR="00B3074D">
        <w:rPr>
          <w:rFonts w:cstheme="minorHAnsi"/>
          <w:sz w:val="32"/>
          <w:szCs w:val="32"/>
          <w:rtl/>
        </w:rPr>
        <w:t>ما روي عن الإمام الباقر عليه السلام</w:t>
      </w:r>
      <w:r w:rsidRPr="004B1FE1">
        <w:rPr>
          <w:rFonts w:cstheme="minorHAnsi"/>
          <w:sz w:val="32"/>
          <w:szCs w:val="32"/>
          <w:rtl/>
        </w:rPr>
        <w:t>: "... وكان من نبذهم الكتاب أن أقاموا حروفه وحرفوا حدوده، فهم يروونه ولا يرعونه والجهّال يعجبهم حفظهم للرواية والعل</w:t>
      </w:r>
      <w:r>
        <w:rPr>
          <w:rFonts w:cstheme="minorHAnsi"/>
          <w:sz w:val="32"/>
          <w:szCs w:val="32"/>
          <w:rtl/>
        </w:rPr>
        <w:t>ماء يحزنهم تركهم للرعاية..."</w:t>
      </w:r>
      <w:r w:rsidRPr="004B1FE1">
        <w:rPr>
          <w:rFonts w:cstheme="minorHAnsi"/>
          <w:sz w:val="32"/>
          <w:szCs w:val="32"/>
          <w:rtl/>
        </w:rPr>
        <w:t>.</w:t>
      </w:r>
      <w:r>
        <w:rPr>
          <w:rStyle w:val="Slutkommentarsreferens"/>
          <w:rFonts w:cstheme="minorHAnsi"/>
          <w:sz w:val="32"/>
          <w:szCs w:val="32"/>
          <w:rtl/>
        </w:rPr>
        <w:endnoteReference w:id="33"/>
      </w:r>
    </w:p>
    <w:p w14:paraId="2BC1CB91" w14:textId="3B9B27BB" w:rsidR="008E2D8D" w:rsidRPr="004B1FE1" w:rsidRDefault="008E2D8D" w:rsidP="00711BDC">
      <w:pPr>
        <w:spacing w:line="240" w:lineRule="auto"/>
        <w:rPr>
          <w:rFonts w:cstheme="minorHAnsi"/>
          <w:sz w:val="32"/>
          <w:szCs w:val="32"/>
          <w:rtl/>
        </w:rPr>
      </w:pPr>
      <w:r w:rsidRPr="004B1FE1">
        <w:rPr>
          <w:rFonts w:cstheme="minorHAnsi"/>
          <w:sz w:val="32"/>
          <w:szCs w:val="32"/>
          <w:rtl/>
        </w:rPr>
        <w:t>فقوله عليه السلام: "أقاموا حروفه وحرفوا حدوده": تشير إلى أن التحريف الذي وقع في القرآن لم يكن تحريفاً في الألفاظ أو الحروف، بل كان تحريفاً في تفسير معاني القرآن وحدوده. أي أن الحروف القرآنية ظلت كما هي، ولكن تم تغيير معانيها أو إساءة تفسيرها، مما أد</w:t>
      </w:r>
      <w:r w:rsidR="00E2589B">
        <w:rPr>
          <w:rFonts w:cstheme="minorHAnsi" w:hint="cs"/>
          <w:sz w:val="32"/>
          <w:szCs w:val="32"/>
          <w:rtl/>
        </w:rPr>
        <w:t>ى</w:t>
      </w:r>
      <w:r w:rsidRPr="004B1FE1">
        <w:rPr>
          <w:rFonts w:cstheme="minorHAnsi"/>
          <w:sz w:val="32"/>
          <w:szCs w:val="32"/>
          <w:rtl/>
        </w:rPr>
        <w:t xml:space="preserve"> إلى تحريف معاني الآيات وتوجيهها بعيداً عن المقصود.</w:t>
      </w:r>
    </w:p>
    <w:p w14:paraId="44AB4E6B" w14:textId="77777777" w:rsidR="008E2D8D" w:rsidRPr="008220C6" w:rsidRDefault="008E2D8D" w:rsidP="008220C6">
      <w:pPr>
        <w:spacing w:line="240" w:lineRule="auto"/>
        <w:rPr>
          <w:rFonts w:cstheme="minorHAnsi"/>
          <w:sz w:val="32"/>
          <w:szCs w:val="32"/>
          <w:rtl/>
        </w:rPr>
      </w:pPr>
      <w:r w:rsidRPr="00857A29">
        <w:rPr>
          <w:rFonts w:cstheme="minorHAnsi" w:hint="cs"/>
          <w:b/>
          <w:bCs/>
          <w:sz w:val="32"/>
          <w:szCs w:val="32"/>
          <w:rtl/>
        </w:rPr>
        <w:t>4</w:t>
      </w:r>
      <w:r w:rsidRPr="00857A29">
        <w:rPr>
          <w:rFonts w:cstheme="minorHAnsi"/>
          <w:b/>
          <w:bCs/>
          <w:sz w:val="32"/>
          <w:szCs w:val="32"/>
          <w:rtl/>
        </w:rPr>
        <w:t>-روايات التمسّك بالقرآن:</w:t>
      </w:r>
      <w:r w:rsidRPr="008220C6">
        <w:rPr>
          <w:rFonts w:cstheme="minorHAnsi"/>
          <w:sz w:val="32"/>
          <w:szCs w:val="32"/>
          <w:rtl/>
        </w:rPr>
        <w:t xml:space="preserve"> حيث توصينا</w:t>
      </w:r>
      <w:r w:rsidRPr="008220C6">
        <w:rPr>
          <w:rFonts w:cstheme="minorHAnsi" w:hint="cs"/>
          <w:sz w:val="32"/>
          <w:szCs w:val="32"/>
          <w:rtl/>
        </w:rPr>
        <w:t xml:space="preserve"> العديد من</w:t>
      </w:r>
      <w:r w:rsidRPr="008220C6">
        <w:rPr>
          <w:rFonts w:cstheme="minorHAnsi"/>
          <w:sz w:val="32"/>
          <w:szCs w:val="32"/>
          <w:rtl/>
        </w:rPr>
        <w:t xml:space="preserve"> الروايات بالرجوع إلى القرآن</w:t>
      </w:r>
      <w:r w:rsidRPr="008220C6">
        <w:rPr>
          <w:rFonts w:cstheme="minorHAnsi" w:hint="cs"/>
          <w:sz w:val="32"/>
          <w:szCs w:val="32"/>
          <w:rtl/>
        </w:rPr>
        <w:t xml:space="preserve"> والتمسك به لما يترتب عليه من آثار إيجابية عديدة</w:t>
      </w:r>
      <w:r w:rsidRPr="008220C6">
        <w:rPr>
          <w:rFonts w:cstheme="minorHAnsi"/>
          <w:sz w:val="32"/>
          <w:szCs w:val="32"/>
          <w:rtl/>
        </w:rPr>
        <w:t xml:space="preserve">، </w:t>
      </w:r>
      <w:r w:rsidRPr="008220C6">
        <w:rPr>
          <w:rFonts w:cstheme="minorHAnsi" w:hint="cs"/>
          <w:sz w:val="32"/>
          <w:szCs w:val="32"/>
          <w:rtl/>
        </w:rPr>
        <w:t>منها: ما روي عن أمير المؤمنين عليه السلام</w:t>
      </w:r>
      <w:r w:rsidRPr="008220C6">
        <w:rPr>
          <w:rFonts w:cstheme="minorHAnsi"/>
          <w:sz w:val="32"/>
          <w:szCs w:val="32"/>
          <w:rtl/>
        </w:rPr>
        <w:t>: «واعلموا أن هذا القرآن هو الناصح الذي لا يغش، والهادي الذي لا يضل...».</w:t>
      </w:r>
      <w:r w:rsidRPr="008220C6">
        <w:rPr>
          <w:rStyle w:val="Slutkommentarsreferens"/>
          <w:rFonts w:cstheme="minorHAnsi"/>
          <w:sz w:val="32"/>
          <w:szCs w:val="32"/>
          <w:rtl/>
        </w:rPr>
        <w:endnoteReference w:id="34"/>
      </w:r>
    </w:p>
    <w:p w14:paraId="7AEC496A" w14:textId="77777777" w:rsidR="008E2D8D" w:rsidRPr="004B1FE1" w:rsidRDefault="008E2D8D" w:rsidP="008220C6">
      <w:pPr>
        <w:spacing w:line="240" w:lineRule="auto"/>
        <w:rPr>
          <w:rFonts w:cstheme="minorHAnsi"/>
          <w:sz w:val="32"/>
          <w:szCs w:val="32"/>
          <w:rtl/>
        </w:rPr>
      </w:pPr>
      <w:r w:rsidRPr="008220C6">
        <w:rPr>
          <w:rFonts w:cstheme="minorHAnsi" w:hint="cs"/>
          <w:sz w:val="32"/>
          <w:szCs w:val="32"/>
          <w:rtl/>
        </w:rPr>
        <w:t xml:space="preserve">وروي عن </w:t>
      </w:r>
      <w:r w:rsidR="00B3074D">
        <w:rPr>
          <w:rFonts w:cstheme="minorHAnsi"/>
          <w:sz w:val="32"/>
          <w:szCs w:val="32"/>
          <w:rtl/>
        </w:rPr>
        <w:t>رسول الله صلى الله عليه وآله</w:t>
      </w:r>
      <w:r w:rsidRPr="004B1FE1">
        <w:rPr>
          <w:rFonts w:cstheme="minorHAnsi"/>
          <w:sz w:val="32"/>
          <w:szCs w:val="32"/>
          <w:rtl/>
        </w:rPr>
        <w:t xml:space="preserve">: </w:t>
      </w:r>
      <w:r>
        <w:rPr>
          <w:rFonts w:cstheme="minorHAnsi" w:hint="cs"/>
          <w:sz w:val="32"/>
          <w:szCs w:val="32"/>
          <w:rtl/>
        </w:rPr>
        <w:t>"</w:t>
      </w:r>
      <w:r w:rsidRPr="004B1FE1">
        <w:rPr>
          <w:rFonts w:cstheme="minorHAnsi"/>
          <w:sz w:val="32"/>
          <w:szCs w:val="32"/>
          <w:rtl/>
        </w:rPr>
        <w:t>من قرأ أربع آيات من أول الب</w:t>
      </w:r>
      <w:r>
        <w:rPr>
          <w:rFonts w:cstheme="minorHAnsi"/>
          <w:sz w:val="32"/>
          <w:szCs w:val="32"/>
          <w:rtl/>
        </w:rPr>
        <w:t>قرة وآية الكرسي وآيتين بعدها</w:t>
      </w:r>
      <w:r w:rsidRPr="004B1FE1">
        <w:rPr>
          <w:rFonts w:cstheme="minorHAnsi"/>
          <w:sz w:val="32"/>
          <w:szCs w:val="32"/>
          <w:rtl/>
        </w:rPr>
        <w:t xml:space="preserve"> وثلاث آيات من آخرها لم ير في نفسه وماله شيئا يكرهه </w:t>
      </w:r>
      <w:r>
        <w:rPr>
          <w:rFonts w:cstheme="minorHAnsi"/>
          <w:sz w:val="32"/>
          <w:szCs w:val="32"/>
          <w:rtl/>
        </w:rPr>
        <w:t>ولا يقربه شيطان ولا ينسي القرآن</w:t>
      </w:r>
      <w:r>
        <w:rPr>
          <w:rFonts w:cstheme="minorHAnsi" w:hint="cs"/>
          <w:sz w:val="32"/>
          <w:szCs w:val="32"/>
          <w:rtl/>
        </w:rPr>
        <w:t>".</w:t>
      </w:r>
      <w:r>
        <w:rPr>
          <w:rStyle w:val="Slutkommentarsreferens"/>
          <w:rFonts w:cstheme="minorHAnsi"/>
          <w:sz w:val="32"/>
          <w:szCs w:val="32"/>
          <w:rtl/>
        </w:rPr>
        <w:endnoteReference w:id="35"/>
      </w:r>
    </w:p>
    <w:p w14:paraId="55C972F3" w14:textId="77777777" w:rsidR="008E2D8D" w:rsidRPr="004B1FE1" w:rsidRDefault="008E2D8D" w:rsidP="008220C6">
      <w:pPr>
        <w:spacing w:line="240" w:lineRule="auto"/>
        <w:rPr>
          <w:rFonts w:cstheme="minorHAnsi"/>
          <w:sz w:val="32"/>
          <w:szCs w:val="32"/>
          <w:rtl/>
        </w:rPr>
      </w:pPr>
      <w:r w:rsidRPr="004B1FE1">
        <w:rPr>
          <w:rFonts w:cstheme="minorHAnsi"/>
          <w:sz w:val="32"/>
          <w:szCs w:val="32"/>
          <w:rtl/>
        </w:rPr>
        <w:t xml:space="preserve">فإذا كان الكتاب نفسه لم يسلم من </w:t>
      </w:r>
      <w:r>
        <w:rPr>
          <w:rFonts w:cstheme="minorHAnsi" w:hint="cs"/>
          <w:sz w:val="32"/>
          <w:szCs w:val="32"/>
          <w:rtl/>
        </w:rPr>
        <w:t>الغش والضلال</w:t>
      </w:r>
      <w:r w:rsidRPr="004B1FE1">
        <w:rPr>
          <w:rFonts w:cstheme="minorHAnsi"/>
          <w:sz w:val="32"/>
          <w:szCs w:val="32"/>
          <w:rtl/>
        </w:rPr>
        <w:t>، كيف يم</w:t>
      </w:r>
      <w:r>
        <w:rPr>
          <w:rFonts w:cstheme="minorHAnsi"/>
          <w:sz w:val="32"/>
          <w:szCs w:val="32"/>
          <w:rtl/>
        </w:rPr>
        <w:t xml:space="preserve">كنه </w:t>
      </w:r>
      <w:r>
        <w:rPr>
          <w:rFonts w:cstheme="minorHAnsi" w:hint="cs"/>
          <w:sz w:val="32"/>
          <w:szCs w:val="32"/>
          <w:rtl/>
        </w:rPr>
        <w:t>نصح وهداية غيره</w:t>
      </w:r>
      <w:r w:rsidRPr="004B1FE1">
        <w:rPr>
          <w:rFonts w:cstheme="minorHAnsi"/>
          <w:sz w:val="32"/>
          <w:szCs w:val="32"/>
          <w:rtl/>
        </w:rPr>
        <w:t>؟</w:t>
      </w:r>
      <w:r>
        <w:rPr>
          <w:rFonts w:cstheme="minorHAnsi" w:hint="cs"/>
          <w:sz w:val="32"/>
          <w:szCs w:val="32"/>
          <w:rtl/>
        </w:rPr>
        <w:t>، وإذا كان محرفا فلن ننال الآثار العظيمة المترتبة عليه كدفع المكروه، ونيل الثواب.</w:t>
      </w:r>
    </w:p>
    <w:p w14:paraId="2C4BAF77" w14:textId="4A4FFBA3" w:rsidR="008E2D8D" w:rsidRPr="004B1FE1" w:rsidRDefault="008E2D8D" w:rsidP="00857A29">
      <w:pPr>
        <w:spacing w:line="240" w:lineRule="auto"/>
        <w:rPr>
          <w:rFonts w:cstheme="minorHAnsi"/>
          <w:sz w:val="32"/>
          <w:szCs w:val="32"/>
          <w:rtl/>
        </w:rPr>
      </w:pPr>
      <w:r w:rsidRPr="00857A29">
        <w:rPr>
          <w:rFonts w:cstheme="minorHAnsi" w:hint="cs"/>
          <w:b/>
          <w:bCs/>
          <w:sz w:val="32"/>
          <w:szCs w:val="32"/>
          <w:rtl/>
        </w:rPr>
        <w:t>5-أمر</w:t>
      </w:r>
      <w:r w:rsidRPr="00857A29">
        <w:rPr>
          <w:rFonts w:cstheme="minorHAnsi"/>
          <w:b/>
          <w:bCs/>
          <w:sz w:val="32"/>
          <w:szCs w:val="32"/>
          <w:rtl/>
        </w:rPr>
        <w:t xml:space="preserve"> الأئمّة (عليهم السلام) بقراءة سورة كاملة بعد الفاتحة في الصلاة:</w:t>
      </w:r>
      <w:r w:rsidRPr="004B1FE1">
        <w:rPr>
          <w:rFonts w:cstheme="minorHAnsi"/>
          <w:sz w:val="32"/>
          <w:szCs w:val="32"/>
          <w:rtl/>
        </w:rPr>
        <w:t xml:space="preserve"> فلو كان القرآن محرّفاً، لما صحّ الأمر بالقراءة منه، ولكان الأمر بالقراءة منه لغواً وتكليفاً بغير المقدور للمكلّف. وهذا ما لا </w:t>
      </w:r>
      <w:r>
        <w:rPr>
          <w:rFonts w:cstheme="minorHAnsi"/>
          <w:sz w:val="32"/>
          <w:szCs w:val="32"/>
          <w:rtl/>
        </w:rPr>
        <w:t>يلتزم به القائلون بالتحريف</w:t>
      </w:r>
      <w:r>
        <w:rPr>
          <w:rFonts w:cstheme="minorHAnsi" w:hint="cs"/>
          <w:sz w:val="32"/>
          <w:szCs w:val="32"/>
          <w:rtl/>
        </w:rPr>
        <w:t>.</w:t>
      </w:r>
      <w:r>
        <w:rPr>
          <w:rStyle w:val="Slutkommentarsreferens"/>
          <w:rFonts w:cstheme="minorHAnsi"/>
          <w:sz w:val="32"/>
          <w:szCs w:val="32"/>
          <w:rtl/>
        </w:rPr>
        <w:endnoteReference w:id="36"/>
      </w:r>
    </w:p>
    <w:p w14:paraId="6E97443D" w14:textId="77777777" w:rsidR="008E2D8D" w:rsidRDefault="008E2D8D" w:rsidP="00EC173C">
      <w:pPr>
        <w:spacing w:line="240" w:lineRule="auto"/>
        <w:rPr>
          <w:rFonts w:cstheme="minorHAnsi"/>
          <w:color w:val="5B9BD5" w:themeColor="accent1"/>
          <w:sz w:val="32"/>
          <w:szCs w:val="32"/>
          <w:rtl/>
        </w:rPr>
      </w:pPr>
    </w:p>
    <w:p w14:paraId="3C21DA76" w14:textId="77777777" w:rsidR="008E2D8D" w:rsidRPr="00D0632C" w:rsidRDefault="008E2D8D" w:rsidP="00EC173C">
      <w:pPr>
        <w:spacing w:line="240" w:lineRule="auto"/>
        <w:rPr>
          <w:rFonts w:cstheme="minorHAnsi"/>
          <w:b/>
          <w:bCs/>
          <w:sz w:val="32"/>
          <w:szCs w:val="32"/>
          <w:rtl/>
        </w:rPr>
      </w:pPr>
      <w:r w:rsidRPr="00D0632C">
        <w:rPr>
          <w:rFonts w:cstheme="minorHAnsi" w:hint="cs"/>
          <w:b/>
          <w:bCs/>
          <w:sz w:val="32"/>
          <w:szCs w:val="32"/>
          <w:rtl/>
        </w:rPr>
        <w:t xml:space="preserve">ثالثاً: </w:t>
      </w:r>
      <w:r w:rsidRPr="00D0632C">
        <w:rPr>
          <w:rFonts w:cstheme="minorHAnsi"/>
          <w:b/>
          <w:bCs/>
          <w:sz w:val="32"/>
          <w:szCs w:val="32"/>
          <w:rtl/>
        </w:rPr>
        <w:t>الإجماع:</w:t>
      </w:r>
    </w:p>
    <w:p w14:paraId="79C6B5E8" w14:textId="6F2F1268" w:rsidR="008E2D8D" w:rsidRPr="004B1FE1" w:rsidRDefault="008E2D8D" w:rsidP="00D0632C">
      <w:pPr>
        <w:spacing w:line="240" w:lineRule="auto"/>
        <w:rPr>
          <w:rFonts w:cstheme="minorHAnsi"/>
          <w:sz w:val="32"/>
          <w:szCs w:val="32"/>
          <w:rtl/>
        </w:rPr>
      </w:pPr>
      <w:r w:rsidRPr="004B1FE1">
        <w:rPr>
          <w:rFonts w:cstheme="minorHAnsi"/>
          <w:sz w:val="32"/>
          <w:szCs w:val="32"/>
          <w:rtl/>
        </w:rPr>
        <w:t xml:space="preserve">من الأدلة التي تثبت عدم تحريف القرآن هو إجماع العلماء على ذلك إلاّ من لا اعتداد به، كما صرّح بذلك المحقّق الكلباسي بقوله: "انّ الروايات الدالّة على التحريف مخالفةٌ </w:t>
      </w:r>
      <w:r w:rsidRPr="004B1FE1">
        <w:rPr>
          <w:rFonts w:cstheme="minorHAnsi" w:hint="cs"/>
          <w:sz w:val="32"/>
          <w:szCs w:val="32"/>
          <w:rtl/>
        </w:rPr>
        <w:t>لإجماع</w:t>
      </w:r>
      <w:r w:rsidRPr="004B1FE1">
        <w:rPr>
          <w:rFonts w:cstheme="minorHAnsi"/>
          <w:sz w:val="32"/>
          <w:szCs w:val="32"/>
          <w:rtl/>
        </w:rPr>
        <w:t xml:space="preserve"> الاَمّة إلاّ من لا اعتداد به".</w:t>
      </w:r>
      <w:r>
        <w:rPr>
          <w:rStyle w:val="Slutkommentarsreferens"/>
          <w:rFonts w:cstheme="minorHAnsi"/>
          <w:sz w:val="32"/>
          <w:szCs w:val="32"/>
          <w:rtl/>
        </w:rPr>
        <w:endnoteReference w:id="37"/>
      </w:r>
    </w:p>
    <w:p w14:paraId="573D8BB4" w14:textId="7D6B270B" w:rsidR="008E2D8D" w:rsidRPr="004B1FE1" w:rsidRDefault="008E2D8D" w:rsidP="00EC173C">
      <w:pPr>
        <w:spacing w:line="240" w:lineRule="auto"/>
        <w:rPr>
          <w:rFonts w:cstheme="minorHAnsi"/>
          <w:sz w:val="32"/>
          <w:szCs w:val="32"/>
          <w:rtl/>
        </w:rPr>
      </w:pPr>
      <w:r w:rsidRPr="004B1FE1">
        <w:rPr>
          <w:rFonts w:cstheme="minorHAnsi"/>
          <w:sz w:val="32"/>
          <w:szCs w:val="32"/>
          <w:rtl/>
        </w:rPr>
        <w:t>إنّ الإجماع يُع</w:t>
      </w:r>
      <w:r w:rsidR="00690BEB">
        <w:rPr>
          <w:rFonts w:cstheme="minorHAnsi" w:hint="cs"/>
          <w:sz w:val="32"/>
          <w:szCs w:val="32"/>
          <w:rtl/>
        </w:rPr>
        <w:t xml:space="preserve">د </w:t>
      </w:r>
      <w:r w:rsidRPr="004B1FE1">
        <w:rPr>
          <w:rFonts w:cstheme="minorHAnsi"/>
          <w:sz w:val="32"/>
          <w:szCs w:val="32"/>
          <w:rtl/>
        </w:rPr>
        <w:t>دليلاً عقليًا ونقليًا في الوقت نفسه. من الناحية العقلية، اجتماع العلماء على أمر ما بعد بحث وتدقيق مستفيض يضعف احتمال الخطأ في حكمهم. ومن الناحية النقلية، هناك أحاديث نبوية مثل: "لا تجتمع أمتي على ضلالة"</w:t>
      </w:r>
      <w:r w:rsidRPr="004B1FE1">
        <w:rPr>
          <w:rStyle w:val="Slutkommentarsreferens"/>
          <w:rFonts w:cstheme="minorHAnsi"/>
          <w:sz w:val="32"/>
          <w:szCs w:val="32"/>
          <w:rtl/>
        </w:rPr>
        <w:endnoteReference w:id="38"/>
      </w:r>
      <w:r w:rsidRPr="004B1FE1">
        <w:rPr>
          <w:rFonts w:cstheme="minorHAnsi"/>
          <w:sz w:val="32"/>
          <w:szCs w:val="32"/>
          <w:rtl/>
        </w:rPr>
        <w:t>، مما يدل على أن إجماع الأمة على أمر ما يعطيه موثوقية دينية.</w:t>
      </w:r>
    </w:p>
    <w:p w14:paraId="6F254D22" w14:textId="77777777" w:rsidR="008E2D8D" w:rsidRPr="004B1FE1" w:rsidRDefault="008E2D8D" w:rsidP="00EC173C">
      <w:pPr>
        <w:spacing w:line="240" w:lineRule="auto"/>
        <w:rPr>
          <w:rFonts w:cstheme="minorHAnsi"/>
          <w:sz w:val="32"/>
          <w:szCs w:val="32"/>
          <w:rtl/>
        </w:rPr>
      </w:pPr>
    </w:p>
    <w:p w14:paraId="050CFBE7" w14:textId="77777777" w:rsidR="008E2D8D" w:rsidRPr="00D0632C" w:rsidRDefault="008E2D8D" w:rsidP="00EC173C">
      <w:pPr>
        <w:spacing w:line="240" w:lineRule="auto"/>
        <w:rPr>
          <w:rFonts w:cstheme="minorHAnsi"/>
          <w:b/>
          <w:bCs/>
          <w:sz w:val="32"/>
          <w:szCs w:val="32"/>
          <w:rtl/>
        </w:rPr>
      </w:pPr>
      <w:r>
        <w:rPr>
          <w:rFonts w:cstheme="minorHAnsi" w:hint="cs"/>
          <w:b/>
          <w:bCs/>
          <w:sz w:val="32"/>
          <w:szCs w:val="32"/>
          <w:rtl/>
        </w:rPr>
        <w:t xml:space="preserve">رابعاً: </w:t>
      </w:r>
      <w:r w:rsidRPr="00D0632C">
        <w:rPr>
          <w:rFonts w:cstheme="minorHAnsi"/>
          <w:b/>
          <w:bCs/>
          <w:sz w:val="32"/>
          <w:szCs w:val="32"/>
          <w:rtl/>
        </w:rPr>
        <w:t>الدليل العقلي:</w:t>
      </w:r>
      <w:r>
        <w:rPr>
          <w:rFonts w:cstheme="minorHAnsi" w:hint="cs"/>
          <w:b/>
          <w:bCs/>
          <w:sz w:val="32"/>
          <w:szCs w:val="32"/>
          <w:rtl/>
        </w:rPr>
        <w:t xml:space="preserve"> </w:t>
      </w:r>
      <w:r w:rsidRPr="00D0632C">
        <w:rPr>
          <w:rFonts w:cstheme="minorHAnsi" w:hint="cs"/>
          <w:sz w:val="32"/>
          <w:szCs w:val="32"/>
          <w:rtl/>
        </w:rPr>
        <w:t>ونشير إليه بهاتين النقطتين:</w:t>
      </w:r>
    </w:p>
    <w:p w14:paraId="5E288BC8" w14:textId="12C5C31D" w:rsidR="008E2D8D" w:rsidRPr="004B1FE1" w:rsidRDefault="008E2D8D" w:rsidP="00D0632C">
      <w:pPr>
        <w:spacing w:line="240" w:lineRule="auto"/>
        <w:rPr>
          <w:rFonts w:cstheme="minorHAnsi"/>
          <w:sz w:val="32"/>
          <w:szCs w:val="32"/>
          <w:rtl/>
        </w:rPr>
      </w:pPr>
      <w:r>
        <w:rPr>
          <w:rFonts w:cstheme="minorHAnsi" w:hint="cs"/>
          <w:b/>
          <w:bCs/>
          <w:sz w:val="32"/>
          <w:szCs w:val="32"/>
          <w:rtl/>
        </w:rPr>
        <w:t>1.</w:t>
      </w:r>
      <w:r w:rsidRPr="00D0632C">
        <w:rPr>
          <w:rFonts w:cstheme="minorHAnsi"/>
          <w:b/>
          <w:bCs/>
          <w:sz w:val="32"/>
          <w:szCs w:val="32"/>
          <w:rtl/>
        </w:rPr>
        <w:t xml:space="preserve"> الاستدلال من حكمة الله:</w:t>
      </w:r>
      <w:r w:rsidRPr="004B1FE1">
        <w:rPr>
          <w:rFonts w:cstheme="minorHAnsi"/>
          <w:sz w:val="32"/>
          <w:szCs w:val="32"/>
          <w:rtl/>
        </w:rPr>
        <w:t xml:space="preserve"> عندما يتفكر الإنسان بعقله، يدرك أن الله الرحيم الحكيم لم يخلق الإنسان عبثًا بدون هدف، قال تعالى: [</w:t>
      </w:r>
      <w:r w:rsidRPr="00B3074D">
        <w:rPr>
          <w:rFonts w:cstheme="minorHAnsi"/>
          <w:b/>
          <w:bCs/>
          <w:color w:val="009900"/>
          <w:sz w:val="32"/>
          <w:szCs w:val="32"/>
          <w:rtl/>
        </w:rPr>
        <w:t>أَفَحَسِبْتُمْ أَنَّمَا خَلَقْنَاكُمْ عَبَثًا وَأَنَّكُمْ إِلَيْنَا لَا تُرْجَعُونَ</w:t>
      </w:r>
      <w:r w:rsidRPr="004B1FE1">
        <w:rPr>
          <w:rFonts w:cstheme="minorHAnsi"/>
          <w:sz w:val="32"/>
          <w:szCs w:val="32"/>
          <w:rtl/>
        </w:rPr>
        <w:t xml:space="preserve">] </w:t>
      </w:r>
      <w:r>
        <w:rPr>
          <w:rStyle w:val="Slutkommentarsreferens"/>
          <w:rFonts w:cstheme="minorHAnsi"/>
          <w:sz w:val="32"/>
          <w:szCs w:val="32"/>
          <w:rtl/>
        </w:rPr>
        <w:endnoteReference w:id="39"/>
      </w:r>
      <w:r w:rsidRPr="004B1FE1">
        <w:rPr>
          <w:rFonts w:cstheme="minorHAnsi"/>
          <w:sz w:val="32"/>
          <w:szCs w:val="32"/>
          <w:rtl/>
        </w:rPr>
        <w:t>بل الهدف يذكره تعالى بقوله: [</w:t>
      </w:r>
      <w:r w:rsidRPr="00B3074D">
        <w:rPr>
          <w:rFonts w:cstheme="minorHAnsi"/>
          <w:b/>
          <w:bCs/>
          <w:color w:val="009900"/>
          <w:sz w:val="32"/>
          <w:szCs w:val="32"/>
          <w:rtl/>
        </w:rPr>
        <w:t>وَمَا خَلَقْتُ الْجِنَّ وَالْإِنسَ إِلَّا لِيَعْبُدُونِ</w:t>
      </w:r>
      <w:r>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40"/>
      </w:r>
    </w:p>
    <w:p w14:paraId="548760B4" w14:textId="47DAFB96" w:rsidR="008E2D8D" w:rsidRPr="004B1FE1" w:rsidRDefault="008E2D8D" w:rsidP="00EC173C">
      <w:pPr>
        <w:spacing w:line="240" w:lineRule="auto"/>
        <w:rPr>
          <w:rFonts w:cstheme="minorHAnsi"/>
          <w:sz w:val="32"/>
          <w:szCs w:val="32"/>
          <w:rtl/>
        </w:rPr>
      </w:pPr>
      <w:r w:rsidRPr="004B1FE1">
        <w:rPr>
          <w:rFonts w:cstheme="minorHAnsi"/>
          <w:sz w:val="32"/>
          <w:szCs w:val="32"/>
          <w:rtl/>
        </w:rPr>
        <w:t>ولكي يتحقق ذلك فإن العقل (يحكم بوجوب إرشاد الناس من قبل خالقهم عبر الرسل الناطقة والصامتة وتلازم الرسالتين في غاية الوضوح)</w:t>
      </w:r>
      <w:r w:rsidRPr="004B1FE1">
        <w:rPr>
          <w:rStyle w:val="Slutkommentarsreferens"/>
          <w:rFonts w:cstheme="minorHAnsi"/>
          <w:sz w:val="32"/>
          <w:szCs w:val="32"/>
          <w:rtl/>
        </w:rPr>
        <w:endnoteReference w:id="41"/>
      </w:r>
      <w:r w:rsidRPr="004B1FE1">
        <w:rPr>
          <w:rFonts w:cstheme="minorHAnsi"/>
          <w:sz w:val="32"/>
          <w:szCs w:val="32"/>
          <w:rtl/>
        </w:rPr>
        <w:t xml:space="preserve"> ويمكن تشبيه هذا التلازم بـ </w:t>
      </w:r>
      <w:r w:rsidR="00690BEB">
        <w:rPr>
          <w:rFonts w:cstheme="minorHAnsi" w:hint="cs"/>
          <w:sz w:val="32"/>
          <w:szCs w:val="32"/>
          <w:rtl/>
        </w:rPr>
        <w:t>:</w:t>
      </w:r>
      <w:r w:rsidRPr="004B1FE1">
        <w:rPr>
          <w:rFonts w:cstheme="minorHAnsi"/>
          <w:sz w:val="32"/>
          <w:szCs w:val="32"/>
          <w:rtl/>
        </w:rPr>
        <w:t>"سكتي الحديد" لأنهما يشكلان معًا مسارًا ثابتًا وقويًا لا يتجزأ.</w:t>
      </w:r>
    </w:p>
    <w:p w14:paraId="6895CC8E"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فالرسل الناطقة تتمثل بالمعصومين وعلى رأسهم خاتم الأنبياء محمد صلى الله عليه وآله، ويأتي من بعده الأئمة الاثني عشر عليهم السلام، وأما الرسل الصامتة فتتمثل بكتاب الله الذي لا بد أن يكون معصوما محفوظا ومصانا من التحريف لأن تحريفه سيؤدي إلى إضلال الناس، وهذا يتعارض مع الغرض من إنزاله.</w:t>
      </w:r>
    </w:p>
    <w:p w14:paraId="55D54464" w14:textId="77777777" w:rsidR="008E2D8D" w:rsidRPr="004B1FE1" w:rsidRDefault="008E2D8D" w:rsidP="00EC173C">
      <w:pPr>
        <w:spacing w:line="240" w:lineRule="auto"/>
        <w:rPr>
          <w:rFonts w:cstheme="minorHAnsi"/>
          <w:sz w:val="32"/>
          <w:szCs w:val="32"/>
          <w:rtl/>
        </w:rPr>
      </w:pPr>
    </w:p>
    <w:p w14:paraId="71ADA43D" w14:textId="77777777" w:rsidR="008E2D8D" w:rsidRPr="004B1FE1" w:rsidRDefault="008E2D8D" w:rsidP="00EC173C">
      <w:pPr>
        <w:spacing w:line="240" w:lineRule="auto"/>
        <w:rPr>
          <w:rFonts w:cstheme="minorHAnsi"/>
          <w:sz w:val="32"/>
          <w:szCs w:val="32"/>
          <w:rtl/>
        </w:rPr>
      </w:pPr>
      <w:r>
        <w:rPr>
          <w:rFonts w:cstheme="minorHAnsi" w:hint="cs"/>
          <w:b/>
          <w:bCs/>
          <w:sz w:val="32"/>
          <w:szCs w:val="32"/>
          <w:rtl/>
        </w:rPr>
        <w:t>2.</w:t>
      </w:r>
      <w:r w:rsidRPr="00D0632C">
        <w:rPr>
          <w:rFonts w:cstheme="minorHAnsi"/>
          <w:b/>
          <w:bCs/>
          <w:sz w:val="32"/>
          <w:szCs w:val="32"/>
          <w:rtl/>
        </w:rPr>
        <w:t xml:space="preserve"> </w:t>
      </w:r>
      <w:r w:rsidRPr="00D0632C">
        <w:rPr>
          <w:rFonts w:cstheme="minorHAnsi" w:hint="cs"/>
          <w:b/>
          <w:bCs/>
          <w:sz w:val="32"/>
          <w:szCs w:val="32"/>
          <w:rtl/>
        </w:rPr>
        <w:t>إن القرآن متواتر تواتراً قطعيا:</w:t>
      </w:r>
      <w:r>
        <w:rPr>
          <w:rFonts w:cstheme="minorHAnsi" w:hint="cs"/>
          <w:sz w:val="32"/>
          <w:szCs w:val="32"/>
          <w:rtl/>
        </w:rPr>
        <w:t xml:space="preserve"> </w:t>
      </w:r>
      <w:r w:rsidRPr="004B1FE1">
        <w:rPr>
          <w:rFonts w:cstheme="minorHAnsi"/>
          <w:sz w:val="32"/>
          <w:szCs w:val="32"/>
          <w:rtl/>
        </w:rPr>
        <w:t>لا شك أن ثبوت قرآنية كلّ سور القرآن وآياته لم يتم إلا بالتواتر القطعي منذ عهد الرسالة وإلى اليوم، ممّا يقطع احتمال التحريف نهائياً.</w:t>
      </w:r>
    </w:p>
    <w:p w14:paraId="2D82B84A"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ومعنى (الخبر المتواتر) هو ما بلغت رواته في الكثرة مبلغاً أحالت العادة تواطؤهم على الكذب واستمر ذلك الوصف في جميع الطبقات حيث يتعدّد بأن يرويه قوم عن قوم.</w:t>
      </w:r>
      <w:r w:rsidRPr="004B1FE1">
        <w:rPr>
          <w:rStyle w:val="Slutkommentarsreferens"/>
          <w:rFonts w:cstheme="minorHAnsi"/>
          <w:sz w:val="32"/>
          <w:szCs w:val="32"/>
          <w:rtl/>
        </w:rPr>
        <w:endnoteReference w:id="42"/>
      </w:r>
      <w:r w:rsidRPr="004B1FE1">
        <w:rPr>
          <w:rFonts w:cstheme="minorHAnsi"/>
          <w:sz w:val="32"/>
          <w:szCs w:val="32"/>
          <w:rtl/>
        </w:rPr>
        <w:t xml:space="preserve"> </w:t>
      </w:r>
    </w:p>
    <w:p w14:paraId="0AE4B9BD"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إن العقل يحكم عندما ينقل عدد كبير من الناس نفس الخبر، ويكون كل واحد منهم مستقلًا عن الآخر، فإن احتمال اتفاقهم جميعًا على الكذب أو الخطأ ينعدم. نعم، العقل يقبل أن قلة قد تتفق على تزييف أمر ما، لكن أن يجتمع جمع كبير من الناس على الكذب ويظل أمرهم غير مكشوف، فهذا مستحيل عقلاً.</w:t>
      </w:r>
    </w:p>
    <w:p w14:paraId="03B64CC0" w14:textId="77777777" w:rsidR="008E2D8D" w:rsidRPr="004B1FE1" w:rsidRDefault="008E2D8D" w:rsidP="00EC173C">
      <w:pPr>
        <w:spacing w:line="240" w:lineRule="auto"/>
        <w:rPr>
          <w:rFonts w:cstheme="minorHAnsi"/>
          <w:sz w:val="32"/>
          <w:szCs w:val="32"/>
          <w:rtl/>
        </w:rPr>
      </w:pPr>
      <w:r>
        <w:rPr>
          <w:rFonts w:cstheme="minorHAnsi" w:hint="cs"/>
          <w:sz w:val="32"/>
          <w:szCs w:val="32"/>
          <w:rtl/>
        </w:rPr>
        <w:t>(</w:t>
      </w:r>
      <w:r w:rsidRPr="004B1FE1">
        <w:rPr>
          <w:rFonts w:cstheme="minorHAnsi"/>
          <w:sz w:val="32"/>
          <w:szCs w:val="32"/>
          <w:rtl/>
        </w:rPr>
        <w:t>يقول العلاّمة الشريف المرتضى في جواب (المسائل الطرابلسيات): «إن صحة نقل القرآن واضحة وبيّنة كمعرفتنا لعواصم العالم والحوادث المهمّة في التأريخ والكتب الشهيرة» فهل هناك مَنْ يشك في وجود مدن كمكّة والمدينة أو لندن وباريس وإن لم يزرها؟! أو هل هناك مَن ينكر وقوع الهجوم المغولي على الشرق، الثورة الفرنسية، الحرب العالمية الأُولى أو الثّانية؟!</w:t>
      </w:r>
    </w:p>
    <w:p w14:paraId="03AB0100" w14:textId="23D30D71" w:rsidR="008E2D8D" w:rsidRPr="004B1FE1" w:rsidRDefault="008E2D8D" w:rsidP="00B3074D">
      <w:pPr>
        <w:spacing w:line="240" w:lineRule="auto"/>
        <w:rPr>
          <w:rFonts w:cstheme="minorHAnsi"/>
          <w:sz w:val="32"/>
          <w:szCs w:val="32"/>
          <w:rtl/>
        </w:rPr>
      </w:pPr>
      <w:r w:rsidRPr="004B1FE1">
        <w:rPr>
          <w:rFonts w:cstheme="minorHAnsi"/>
          <w:sz w:val="32"/>
          <w:szCs w:val="32"/>
          <w:rtl/>
        </w:rPr>
        <w:t>فإِنّ لم يكن هناك من يشك أو ينكر، بسبب تواتر ذكر وجودها، فكذلك آيات القرآن الكريم)</w:t>
      </w:r>
      <w:r w:rsidRPr="004B1FE1">
        <w:rPr>
          <w:rStyle w:val="Slutkommentarsreferens"/>
          <w:rFonts w:cstheme="minorHAnsi"/>
          <w:sz w:val="32"/>
          <w:szCs w:val="32"/>
          <w:rtl/>
        </w:rPr>
        <w:endnoteReference w:id="43"/>
      </w:r>
      <w:r w:rsidRPr="004B1FE1">
        <w:rPr>
          <w:rFonts w:cstheme="minorHAnsi"/>
          <w:sz w:val="32"/>
          <w:szCs w:val="32"/>
          <w:rtl/>
        </w:rPr>
        <w:t xml:space="preserve">، قال الحرّ العاملي: </w:t>
      </w:r>
      <w:r w:rsidR="00B3074D">
        <w:rPr>
          <w:rFonts w:cstheme="minorHAnsi"/>
          <w:sz w:val="32"/>
          <w:szCs w:val="32"/>
          <w:rtl/>
        </w:rPr>
        <w:t>"إنّ من تتبّع أحاديث أهل البيت عليهم السلام</w:t>
      </w:r>
      <w:r w:rsidRPr="004B1FE1">
        <w:rPr>
          <w:rFonts w:cstheme="minorHAnsi"/>
          <w:sz w:val="32"/>
          <w:szCs w:val="32"/>
          <w:rtl/>
        </w:rPr>
        <w:t>، وتصفّح التأريخ والآثار، عَلِم علماً يقينياً أنّ القرآن قد بلغ أعلى درجات التواتر، فقد حِفِظه الاَلوف من الصحابة ونقل</w:t>
      </w:r>
      <w:r w:rsidR="00B3074D">
        <w:rPr>
          <w:rFonts w:cstheme="minorHAnsi"/>
          <w:sz w:val="32"/>
          <w:szCs w:val="32"/>
          <w:rtl/>
        </w:rPr>
        <w:t>ه الاَلوف، وكان منذ عهده صلى الله عليه وآله وسلم</w:t>
      </w:r>
      <w:r w:rsidRPr="004B1FE1">
        <w:rPr>
          <w:rFonts w:cstheme="minorHAnsi"/>
          <w:sz w:val="32"/>
          <w:szCs w:val="32"/>
          <w:rtl/>
        </w:rPr>
        <w:t xml:space="preserve"> مجموعاً مؤلّفاً".</w:t>
      </w:r>
      <w:r w:rsidR="00B3074D">
        <w:rPr>
          <w:rStyle w:val="Slutkommentarsreferens"/>
          <w:rFonts w:cstheme="minorHAnsi"/>
          <w:sz w:val="32"/>
          <w:szCs w:val="32"/>
          <w:rtl/>
        </w:rPr>
        <w:endnoteReference w:id="44"/>
      </w:r>
    </w:p>
    <w:p w14:paraId="525206A9"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في حين أن الروايات التي تقول بالتحريف نقلت بخبر الواحد، وهو غير حجةٍ في ثبوت قرآنيته، حتّى مع فرض صحّة إسناده.</w:t>
      </w:r>
      <w:r w:rsidRPr="004B1FE1">
        <w:rPr>
          <w:rStyle w:val="Slutkommentarsreferens"/>
          <w:rFonts w:cstheme="minorHAnsi"/>
          <w:sz w:val="32"/>
          <w:szCs w:val="32"/>
          <w:rtl/>
        </w:rPr>
        <w:endnoteReference w:id="45"/>
      </w:r>
    </w:p>
    <w:p w14:paraId="2FD65AEF" w14:textId="77777777" w:rsidR="008E2D8D" w:rsidRPr="004B1FE1" w:rsidRDefault="008E2D8D" w:rsidP="00EC173C">
      <w:pPr>
        <w:spacing w:line="240" w:lineRule="auto"/>
        <w:rPr>
          <w:rFonts w:cstheme="minorHAnsi"/>
          <w:sz w:val="32"/>
          <w:szCs w:val="32"/>
          <w:rtl/>
        </w:rPr>
      </w:pPr>
    </w:p>
    <w:p w14:paraId="4D6B5EFC" w14:textId="77777777" w:rsidR="008E2D8D" w:rsidRDefault="008E2D8D" w:rsidP="00D02C73">
      <w:pPr>
        <w:spacing w:line="240" w:lineRule="auto"/>
        <w:rPr>
          <w:rFonts w:cstheme="minorHAnsi"/>
          <w:sz w:val="32"/>
          <w:szCs w:val="32"/>
          <w:rtl/>
        </w:rPr>
      </w:pPr>
      <w:r w:rsidRPr="009A7930">
        <w:rPr>
          <w:rFonts w:cstheme="minorHAnsi" w:hint="cs"/>
          <w:b/>
          <w:bCs/>
          <w:sz w:val="32"/>
          <w:szCs w:val="32"/>
          <w:rtl/>
        </w:rPr>
        <w:t xml:space="preserve">خامساً: </w:t>
      </w:r>
      <w:r w:rsidRPr="009A7930">
        <w:rPr>
          <w:rFonts w:cstheme="minorHAnsi"/>
          <w:b/>
          <w:bCs/>
          <w:sz w:val="32"/>
          <w:szCs w:val="32"/>
          <w:rtl/>
        </w:rPr>
        <w:t>الإعجاز القرآني:</w:t>
      </w:r>
      <w:r w:rsidRPr="004B1FE1">
        <w:rPr>
          <w:rFonts w:cstheme="minorHAnsi"/>
          <w:sz w:val="32"/>
          <w:szCs w:val="32"/>
          <w:rtl/>
        </w:rPr>
        <w:t xml:space="preserve"> </w:t>
      </w:r>
      <w:r>
        <w:rPr>
          <w:rFonts w:cstheme="minorHAnsi" w:hint="cs"/>
          <w:sz w:val="32"/>
          <w:szCs w:val="32"/>
          <w:rtl/>
        </w:rPr>
        <w:t>كلنا نعلم أن القرآن هو المعجزة الخالدة، بدليل عجز</w:t>
      </w:r>
      <w:r>
        <w:rPr>
          <w:rFonts w:cstheme="minorHAnsi"/>
          <w:sz w:val="32"/>
          <w:szCs w:val="32"/>
          <w:rtl/>
        </w:rPr>
        <w:t xml:space="preserve"> البشر في كل العصور عن الإتيان بمثل</w:t>
      </w:r>
      <w:r>
        <w:rPr>
          <w:rFonts w:cstheme="minorHAnsi" w:hint="cs"/>
          <w:sz w:val="32"/>
          <w:szCs w:val="32"/>
          <w:rtl/>
        </w:rPr>
        <w:t>ه أو بسورة من مثله في فصاحته وبلاغته، رغم آيات التحدي كقوله تعالى</w:t>
      </w:r>
      <w:r w:rsidRPr="004B1FE1">
        <w:rPr>
          <w:rFonts w:cstheme="minorHAnsi"/>
          <w:sz w:val="32"/>
          <w:szCs w:val="32"/>
          <w:rtl/>
        </w:rPr>
        <w:t xml:space="preserve">: [وَإن كُنْتُم في رَيْبٍ ممّا نَزَّلنا عَلى عَبْدِنا فأتُوا بسورَةٍ من مِثْلِهِ] </w:t>
      </w:r>
      <w:r>
        <w:rPr>
          <w:rStyle w:val="Slutkommentarsreferens"/>
          <w:rFonts w:cstheme="minorHAnsi"/>
          <w:sz w:val="32"/>
          <w:szCs w:val="32"/>
          <w:rtl/>
        </w:rPr>
        <w:endnoteReference w:id="46"/>
      </w:r>
      <w:r>
        <w:rPr>
          <w:rFonts w:cstheme="minorHAnsi" w:hint="cs"/>
          <w:sz w:val="32"/>
          <w:szCs w:val="32"/>
          <w:rtl/>
        </w:rPr>
        <w:t>.</w:t>
      </w:r>
    </w:p>
    <w:p w14:paraId="2B27D36C" w14:textId="77777777" w:rsidR="008E2D8D" w:rsidRPr="00C05FD1" w:rsidRDefault="008E2D8D" w:rsidP="00D02C73">
      <w:pPr>
        <w:spacing w:line="240" w:lineRule="auto"/>
        <w:rPr>
          <w:rFonts w:cstheme="minorHAnsi"/>
          <w:sz w:val="32"/>
          <w:szCs w:val="32"/>
          <w:rtl/>
        </w:rPr>
      </w:pPr>
      <w:r>
        <w:rPr>
          <w:rFonts w:cstheme="minorHAnsi" w:hint="cs"/>
          <w:sz w:val="32"/>
          <w:szCs w:val="32"/>
          <w:rtl/>
        </w:rPr>
        <w:t xml:space="preserve">وهذا فيه إشارة إلى عدم تعرض القرآن للتحريف، </w:t>
      </w:r>
      <w:r w:rsidRPr="00C05FD1">
        <w:rPr>
          <w:rFonts w:cs="Calibri"/>
          <w:sz w:val="32"/>
          <w:szCs w:val="32"/>
          <w:rtl/>
        </w:rPr>
        <w:t>فلو قُدِّرَ أن القرآن زيد فيه ما ليس منه، أو حُرِّفَ فيه لانتفت صفة الإعجاز، لأن محاكاة كلام البشر غير ممتنعة، فلما لم تحصل دلّ ذلك على حفظ الله لكتابه، وصونه له عن التحريف، والزيادة.</w:t>
      </w:r>
    </w:p>
    <w:p w14:paraId="31E6A2F6" w14:textId="77777777" w:rsidR="008E2D8D" w:rsidRDefault="008E2D8D" w:rsidP="00C05FD1">
      <w:pPr>
        <w:spacing w:line="240" w:lineRule="auto"/>
        <w:rPr>
          <w:rFonts w:cstheme="minorHAnsi"/>
          <w:sz w:val="32"/>
          <w:szCs w:val="32"/>
          <w:highlight w:val="lightGray"/>
          <w:rtl/>
        </w:rPr>
      </w:pPr>
      <w:r w:rsidRPr="00C05FD1">
        <w:rPr>
          <w:rFonts w:cs="Calibri"/>
          <w:sz w:val="32"/>
          <w:szCs w:val="32"/>
          <w:rtl/>
        </w:rPr>
        <w:t>وكذلك احتمال النقص بإسقاط كلمة أو كلمات ضمن جملةٍ واحدةٍ منتظمةٍ في أُسلوب بلاغي بديع، فإنّ حذف كلمات منها سوف يؤدّي إلى إخلال في نظمها، ويذهب بروعتها الاَولى، ولا يَدَع مجالاً للتحدّي بها.</w:t>
      </w:r>
    </w:p>
    <w:p w14:paraId="78069134" w14:textId="77777777" w:rsidR="008E2D8D" w:rsidRDefault="008E2D8D" w:rsidP="00C05FD1">
      <w:pPr>
        <w:spacing w:line="240" w:lineRule="auto"/>
        <w:rPr>
          <w:rFonts w:cstheme="minorHAnsi"/>
          <w:sz w:val="32"/>
          <w:szCs w:val="32"/>
          <w:rtl/>
        </w:rPr>
      </w:pPr>
    </w:p>
    <w:p w14:paraId="2EFD6FED" w14:textId="77777777" w:rsidR="008E2D8D" w:rsidRPr="00180CF5" w:rsidRDefault="008E2D8D" w:rsidP="00C05FD1">
      <w:pPr>
        <w:spacing w:line="240" w:lineRule="auto"/>
        <w:rPr>
          <w:rFonts w:cstheme="minorHAnsi"/>
          <w:b/>
          <w:bCs/>
          <w:sz w:val="32"/>
          <w:szCs w:val="32"/>
          <w:rtl/>
        </w:rPr>
      </w:pPr>
      <w:r w:rsidRPr="00180CF5">
        <w:rPr>
          <w:rFonts w:cstheme="minorHAnsi" w:hint="cs"/>
          <w:b/>
          <w:bCs/>
          <w:sz w:val="32"/>
          <w:szCs w:val="32"/>
          <w:rtl/>
        </w:rPr>
        <w:t xml:space="preserve">سادساً: </w:t>
      </w:r>
      <w:r w:rsidRPr="00180CF5">
        <w:rPr>
          <w:rFonts w:cstheme="minorHAnsi"/>
          <w:b/>
          <w:bCs/>
          <w:sz w:val="32"/>
          <w:szCs w:val="32"/>
          <w:rtl/>
        </w:rPr>
        <w:t>الشواهد التاريخية:</w:t>
      </w:r>
    </w:p>
    <w:p w14:paraId="4BBBB0A3" w14:textId="77777777" w:rsidR="008E2D8D" w:rsidRPr="00735A18" w:rsidRDefault="008E2D8D" w:rsidP="00735A18">
      <w:pPr>
        <w:spacing w:line="240" w:lineRule="auto"/>
        <w:rPr>
          <w:rFonts w:cstheme="minorHAnsi"/>
          <w:sz w:val="32"/>
          <w:szCs w:val="32"/>
          <w:rtl/>
        </w:rPr>
      </w:pPr>
      <w:r w:rsidRPr="00735A18">
        <w:rPr>
          <w:rFonts w:cstheme="minorHAnsi"/>
          <w:sz w:val="32"/>
          <w:szCs w:val="32"/>
          <w:rtl/>
        </w:rPr>
        <w:t xml:space="preserve">يوجد شواهد تاريخية كثيرة تدلّ بوضوح على صيانة القرآن الكريم عن </w:t>
      </w:r>
      <w:r w:rsidR="00B3074D" w:rsidRPr="00735A18">
        <w:rPr>
          <w:rFonts w:cstheme="minorHAnsi" w:hint="cs"/>
          <w:sz w:val="32"/>
          <w:szCs w:val="32"/>
          <w:rtl/>
        </w:rPr>
        <w:t>التحريف،</w:t>
      </w:r>
      <w:r w:rsidRPr="00735A18">
        <w:rPr>
          <w:rFonts w:cstheme="minorHAnsi"/>
          <w:sz w:val="32"/>
          <w:szCs w:val="32"/>
          <w:rtl/>
        </w:rPr>
        <w:t xml:space="preserve"> منها:</w:t>
      </w:r>
      <w:r>
        <w:rPr>
          <w:rFonts w:cstheme="minorHAnsi" w:hint="cs"/>
          <w:sz w:val="32"/>
          <w:szCs w:val="32"/>
          <w:rtl/>
        </w:rPr>
        <w:t xml:space="preserve"> </w:t>
      </w:r>
      <w:r w:rsidRPr="00735A18">
        <w:rPr>
          <w:rFonts w:cstheme="minorHAnsi"/>
          <w:sz w:val="32"/>
          <w:szCs w:val="32"/>
          <w:rtl/>
        </w:rPr>
        <w:t>إنّ التأريخ يحدثنا بأنّ القرآن ما كان ليفارق الإِنسان المسلم في: صلاته، المسجد، البيت، ميدان الحرب عند مواجهة الأعداء، بل إِنّ المسلمين كانوا يجعلون تعليم القرآن مهوراً للنساء. فكان للقرآن الحضور الفاعل في كل صغيرة وكبيرة من شؤون المسلمين، حتى أن الطفل ينمو على هديه.</w:t>
      </w:r>
    </w:p>
    <w:p w14:paraId="7A743960" w14:textId="7EF1A3D0" w:rsidR="008E2D8D" w:rsidRPr="00735A18" w:rsidRDefault="008E2D8D" w:rsidP="00DD4385">
      <w:pPr>
        <w:spacing w:line="240" w:lineRule="auto"/>
        <w:rPr>
          <w:rFonts w:cstheme="minorHAnsi"/>
          <w:sz w:val="32"/>
          <w:szCs w:val="32"/>
          <w:rtl/>
        </w:rPr>
      </w:pPr>
      <w:r w:rsidRPr="00735A18">
        <w:rPr>
          <w:rFonts w:cstheme="minorHAnsi"/>
          <w:sz w:val="32"/>
          <w:szCs w:val="32"/>
          <w:rtl/>
        </w:rPr>
        <w:t>لقد تمّ جمع القرآن في</w:t>
      </w:r>
      <w:r w:rsidR="00B3074D">
        <w:rPr>
          <w:rFonts w:cstheme="minorHAnsi"/>
          <w:sz w:val="32"/>
          <w:szCs w:val="32"/>
          <w:rtl/>
        </w:rPr>
        <w:t xml:space="preserve"> عهد رسول اللّه </w:t>
      </w:r>
      <w:r w:rsidRPr="00735A18">
        <w:rPr>
          <w:rFonts w:cstheme="minorHAnsi"/>
          <w:sz w:val="32"/>
          <w:szCs w:val="32"/>
          <w:rtl/>
        </w:rPr>
        <w:t>صلى الله عليه وآله و</w:t>
      </w:r>
      <w:r w:rsidR="00B3074D">
        <w:rPr>
          <w:rFonts w:cstheme="minorHAnsi"/>
          <w:sz w:val="32"/>
          <w:szCs w:val="32"/>
          <w:rtl/>
        </w:rPr>
        <w:t>سلم</w:t>
      </w:r>
      <w:r w:rsidRPr="00735A18">
        <w:rPr>
          <w:rFonts w:cstheme="minorHAnsi"/>
          <w:sz w:val="32"/>
          <w:szCs w:val="32"/>
          <w:rtl/>
        </w:rPr>
        <w:t>، واهتمّ به المسلمون الأوائل أقصى درجات الاهتمام، في مجال تعلم أحكامه وحفظه، لدرجة أصبحت فيها مكانة الفرد الاجتماعية تقاس بقدر حفظه من سور القرآن الكريم، حتى أصبح عدد حفاظ القرآن من الكثرة بحيث أنّه في إِحدى المعارك قتل فيها أربعة آلاف منهم.</w:t>
      </w:r>
      <w:r w:rsidRPr="00735A18">
        <w:rPr>
          <w:rStyle w:val="Slutkommentarsreferens"/>
          <w:rFonts w:cstheme="minorHAnsi"/>
          <w:sz w:val="32"/>
          <w:szCs w:val="32"/>
          <w:rtl/>
        </w:rPr>
        <w:endnoteReference w:id="47"/>
      </w:r>
    </w:p>
    <w:p w14:paraId="57CA01BF" w14:textId="17265E0C" w:rsidR="008E2D8D" w:rsidRPr="00735A18" w:rsidRDefault="008E2D8D" w:rsidP="00DD4385">
      <w:pPr>
        <w:spacing w:line="240" w:lineRule="auto"/>
        <w:rPr>
          <w:rFonts w:cstheme="minorHAnsi"/>
          <w:sz w:val="32"/>
          <w:szCs w:val="32"/>
          <w:rtl/>
        </w:rPr>
      </w:pPr>
      <w:r w:rsidRPr="00735A18">
        <w:rPr>
          <w:rFonts w:cstheme="minorHAnsi"/>
          <w:sz w:val="32"/>
          <w:szCs w:val="32"/>
          <w:rtl/>
        </w:rPr>
        <w:t>وكذلك ال</w:t>
      </w:r>
      <w:r w:rsidR="00B3074D">
        <w:rPr>
          <w:rFonts w:cstheme="minorHAnsi"/>
          <w:sz w:val="32"/>
          <w:szCs w:val="32"/>
          <w:rtl/>
        </w:rPr>
        <w:t>حال في عهد رسول اللّه صلى الله عليه وآله وسلم</w:t>
      </w:r>
      <w:r w:rsidRPr="00735A18">
        <w:rPr>
          <w:rFonts w:cstheme="minorHAnsi"/>
          <w:sz w:val="32"/>
          <w:szCs w:val="32"/>
          <w:rtl/>
        </w:rPr>
        <w:t xml:space="preserve"> حينما استشهد سبعون رجلا من الصحابة الذين حفظوا القرآن في معركة بئر معونة ـ وهي إحدى المناطق المجاورة للمدينة.</w:t>
      </w:r>
      <w:r w:rsidRPr="00735A18">
        <w:rPr>
          <w:rStyle w:val="Slutkommentarsreferens"/>
          <w:rFonts w:cstheme="minorHAnsi"/>
          <w:sz w:val="32"/>
          <w:szCs w:val="32"/>
          <w:rtl/>
        </w:rPr>
        <w:endnoteReference w:id="48"/>
      </w:r>
    </w:p>
    <w:p w14:paraId="7BB1EF8C" w14:textId="35F2BE90" w:rsidR="008E2D8D" w:rsidRPr="00735A18" w:rsidRDefault="008E2D8D" w:rsidP="00127D5A">
      <w:pPr>
        <w:spacing w:line="240" w:lineRule="auto"/>
        <w:rPr>
          <w:rFonts w:cstheme="minorHAnsi"/>
          <w:sz w:val="32"/>
          <w:szCs w:val="32"/>
          <w:rtl/>
        </w:rPr>
      </w:pPr>
      <w:r w:rsidRPr="00735A18">
        <w:rPr>
          <w:rFonts w:cstheme="minorHAnsi"/>
          <w:sz w:val="32"/>
          <w:szCs w:val="32"/>
          <w:rtl/>
        </w:rPr>
        <w:t>وقد اشتدت عناية المسلمين بحفظ القرآن (وحراسته حتّى في حروفه وحركاته، ويكفي أن نذكر أنّ عثمان حينما كتب المصاحف، أراد حذف حرف الواو من [والَّذِينَ] في قوله تعالى [</w:t>
      </w:r>
      <w:r w:rsidRPr="00B3074D">
        <w:rPr>
          <w:rFonts w:cstheme="minorHAnsi"/>
          <w:b/>
          <w:bCs/>
          <w:color w:val="009900"/>
          <w:sz w:val="32"/>
          <w:szCs w:val="32"/>
          <w:rtl/>
        </w:rPr>
        <w:t>وَالَّذِينَ يَكنِزُونَ الذَّهَبَ وَالفِضَّةَ ولا يُنفِقُونَها في سَبِيلِ اللهِ...</w:t>
      </w:r>
      <w:r w:rsidRPr="00735A18">
        <w:rPr>
          <w:rFonts w:cstheme="minorHAnsi"/>
          <w:sz w:val="32"/>
          <w:szCs w:val="32"/>
          <w:rtl/>
        </w:rPr>
        <w:t xml:space="preserve">] </w:t>
      </w:r>
      <w:r w:rsidRPr="00735A18">
        <w:rPr>
          <w:rStyle w:val="Slutkommentarsreferens"/>
          <w:rFonts w:cstheme="minorHAnsi"/>
          <w:sz w:val="32"/>
          <w:szCs w:val="32"/>
          <w:rtl/>
        </w:rPr>
        <w:endnoteReference w:id="49"/>
      </w:r>
      <w:r w:rsidRPr="00735A18">
        <w:rPr>
          <w:rFonts w:cstheme="minorHAnsi"/>
          <w:sz w:val="32"/>
          <w:szCs w:val="32"/>
          <w:rtl/>
        </w:rPr>
        <w:t>فقال أُبيّ</w:t>
      </w:r>
      <w:r w:rsidRPr="00735A18">
        <w:rPr>
          <w:rFonts w:cstheme="minorHAnsi" w:hint="cs"/>
          <w:sz w:val="32"/>
          <w:szCs w:val="32"/>
          <w:rtl/>
        </w:rPr>
        <w:t xml:space="preserve"> بن كعب</w:t>
      </w:r>
      <w:r w:rsidRPr="00735A18">
        <w:rPr>
          <w:rFonts w:cstheme="minorHAnsi"/>
          <w:sz w:val="32"/>
          <w:szCs w:val="32"/>
          <w:rtl/>
        </w:rPr>
        <w:t>: لتلحقنّها أو لأضعن سيفي على عاتقي، فألحقوها".</w:t>
      </w:r>
      <w:r w:rsidRPr="00735A18">
        <w:rPr>
          <w:rStyle w:val="Slutkommentarsreferens"/>
          <w:rFonts w:cstheme="minorHAnsi"/>
          <w:sz w:val="32"/>
          <w:szCs w:val="32"/>
          <w:rtl/>
        </w:rPr>
        <w:endnoteReference w:id="50"/>
      </w:r>
    </w:p>
    <w:p w14:paraId="743FD507" w14:textId="3C8569BD" w:rsidR="008E2D8D" w:rsidRPr="00735A18" w:rsidRDefault="008E2D8D" w:rsidP="00EC173C">
      <w:pPr>
        <w:spacing w:line="240" w:lineRule="auto"/>
        <w:rPr>
          <w:rFonts w:cstheme="minorHAnsi"/>
          <w:sz w:val="32"/>
          <w:szCs w:val="32"/>
          <w:rtl/>
        </w:rPr>
      </w:pPr>
      <w:r w:rsidRPr="00735A18">
        <w:rPr>
          <w:rFonts w:cstheme="minorHAnsi"/>
          <w:sz w:val="32"/>
          <w:szCs w:val="32"/>
          <w:rtl/>
        </w:rPr>
        <w:t>من هذه الأمثلة وغيرها يتّضح لنا أن حفظة وقراء ومعلمي القرآن الكريم من الكثرة بحيث يستشهد منهم في معركة واحدة ذلك العدد الضخم.</w:t>
      </w:r>
    </w:p>
    <w:p w14:paraId="4FDC6175" w14:textId="77777777" w:rsidR="008E2D8D" w:rsidRPr="00735A18" w:rsidRDefault="008E2D8D" w:rsidP="00EC173C">
      <w:pPr>
        <w:spacing w:line="240" w:lineRule="auto"/>
        <w:rPr>
          <w:rFonts w:cstheme="minorHAnsi"/>
          <w:sz w:val="32"/>
          <w:szCs w:val="32"/>
          <w:rtl/>
        </w:rPr>
      </w:pPr>
      <w:r w:rsidRPr="00735A18">
        <w:rPr>
          <w:rFonts w:cstheme="minorHAnsi"/>
          <w:sz w:val="32"/>
          <w:szCs w:val="32"/>
          <w:rtl/>
        </w:rPr>
        <w:t>وهذا طبيعي جداً إذا ما نظرنا إِلى طريقة تعامل المسلمين مع القرآن، باعتباره القانون والدستور الحاكم، ونظام الدولة، وهو الكتاب المقدس السماوي ورمز العبادة، لذا كانوا يعايشون القرآن في كافة مرافق حياتهم.</w:t>
      </w:r>
    </w:p>
    <w:p w14:paraId="54939F58" w14:textId="77777777" w:rsidR="008E2D8D" w:rsidRPr="00735A18" w:rsidRDefault="008E2D8D" w:rsidP="00735A18">
      <w:pPr>
        <w:spacing w:line="240" w:lineRule="auto"/>
        <w:rPr>
          <w:rFonts w:cstheme="minorHAnsi"/>
          <w:sz w:val="32"/>
          <w:szCs w:val="32"/>
          <w:rtl/>
        </w:rPr>
      </w:pPr>
      <w:r w:rsidRPr="00735A18">
        <w:rPr>
          <w:rFonts w:cstheme="minorHAnsi"/>
          <w:sz w:val="32"/>
          <w:szCs w:val="32"/>
          <w:rtl/>
        </w:rPr>
        <w:t>وبعد أن ظهرت الطباعة كان القرآن الكريم أكثر الكتب من حيث الطبع والانتشار بين صفوف المسلمين في كافة بلدانهم، ولا تخلو مدينة إسلامية من حفاظ للقرآن. والأمثلة أكثر من أن تقال، ففي البلدان الإسلامية هناك مدارس خاصة لقراءة وحفظ القرآن وذكر أحد المطلعين: أنّه يوجد في بعض بلاد الإسلامية ما يقرب من مليون ونصف المليون حافظ للقرآن.</w:t>
      </w:r>
    </w:p>
    <w:p w14:paraId="3E54C4A4" w14:textId="77777777" w:rsidR="008E2D8D" w:rsidRDefault="008E2D8D" w:rsidP="00EC173C">
      <w:pPr>
        <w:spacing w:line="240" w:lineRule="auto"/>
        <w:rPr>
          <w:rFonts w:cstheme="minorHAnsi"/>
          <w:sz w:val="32"/>
          <w:szCs w:val="32"/>
          <w:rtl/>
        </w:rPr>
      </w:pPr>
      <w:r w:rsidRPr="00735A18">
        <w:rPr>
          <w:rFonts w:cstheme="minorHAnsi"/>
          <w:sz w:val="32"/>
          <w:szCs w:val="32"/>
          <w:rtl/>
        </w:rPr>
        <w:t>وبعد هذا كله هل يعقل أن يصاب هذا الكتاب السماوي المقدس بسهام التحريف والتغيير وهو محفوظ في قلوب وسلوك المسلمين على مرّ التأريخ؟!</w:t>
      </w:r>
      <w:r w:rsidRPr="00735A18">
        <w:rPr>
          <w:rStyle w:val="Slutkommentarsreferens"/>
          <w:rFonts w:cstheme="minorHAnsi"/>
          <w:sz w:val="32"/>
          <w:szCs w:val="32"/>
          <w:rtl/>
        </w:rPr>
        <w:endnoteReference w:id="51"/>
      </w:r>
    </w:p>
    <w:p w14:paraId="5508A0F7" w14:textId="77777777" w:rsidR="008E2D8D" w:rsidRPr="00735A18" w:rsidRDefault="008E2D8D" w:rsidP="00EC173C">
      <w:pPr>
        <w:spacing w:line="240" w:lineRule="auto"/>
        <w:rPr>
          <w:rFonts w:cstheme="minorHAnsi"/>
          <w:sz w:val="32"/>
          <w:szCs w:val="32"/>
          <w:rtl/>
        </w:rPr>
      </w:pPr>
    </w:p>
    <w:p w14:paraId="47141852" w14:textId="77777777" w:rsidR="008E2D8D" w:rsidRPr="004B1FE1" w:rsidRDefault="008E2D8D" w:rsidP="00E53E94">
      <w:pPr>
        <w:spacing w:line="240" w:lineRule="auto"/>
        <w:rPr>
          <w:rFonts w:cstheme="minorHAnsi"/>
          <w:sz w:val="32"/>
          <w:szCs w:val="32"/>
          <w:rtl/>
        </w:rPr>
      </w:pPr>
      <w:r>
        <w:rPr>
          <w:rFonts w:cstheme="minorHAnsi"/>
          <w:sz w:val="32"/>
          <w:szCs w:val="32"/>
          <w:highlight w:val="yellow"/>
          <w:rtl/>
        </w:rPr>
        <w:t>المبحث ال</w:t>
      </w:r>
      <w:r>
        <w:rPr>
          <w:rFonts w:cstheme="minorHAnsi" w:hint="cs"/>
          <w:sz w:val="32"/>
          <w:szCs w:val="32"/>
          <w:highlight w:val="yellow"/>
          <w:rtl/>
        </w:rPr>
        <w:t>خامس</w:t>
      </w:r>
      <w:r w:rsidRPr="004B1FE1">
        <w:rPr>
          <w:rFonts w:cstheme="minorHAnsi"/>
          <w:sz w:val="32"/>
          <w:szCs w:val="32"/>
          <w:highlight w:val="yellow"/>
          <w:rtl/>
        </w:rPr>
        <w:t>: رد تهمة التحريف عن الشيعة</w:t>
      </w:r>
    </w:p>
    <w:p w14:paraId="68F5CD8A"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 xml:space="preserve">إنّ التهم الملفقة من قبل المخالفين بحق الشيعة كثيرة، منها: </w:t>
      </w:r>
    </w:p>
    <w:p w14:paraId="38DB1979" w14:textId="731E46FA" w:rsidR="008E2D8D" w:rsidRPr="00D35554" w:rsidRDefault="005617DA" w:rsidP="00EC173C">
      <w:pPr>
        <w:spacing w:line="240" w:lineRule="auto"/>
        <w:rPr>
          <w:rFonts w:cstheme="minorHAnsi"/>
          <w:color w:val="C00000"/>
          <w:sz w:val="32"/>
          <w:szCs w:val="32"/>
          <w:rtl/>
        </w:rPr>
      </w:pPr>
      <w:r>
        <w:rPr>
          <w:rFonts w:cstheme="minorHAnsi" w:hint="cs"/>
          <w:color w:val="C00000"/>
          <w:sz w:val="32"/>
          <w:szCs w:val="32"/>
          <w:rtl/>
        </w:rPr>
        <w:t>إ</w:t>
      </w:r>
      <w:r w:rsidR="008E2D8D" w:rsidRPr="00D35554">
        <w:rPr>
          <w:rFonts w:cstheme="minorHAnsi"/>
          <w:color w:val="C00000"/>
          <w:sz w:val="32"/>
          <w:szCs w:val="32"/>
          <w:rtl/>
        </w:rPr>
        <w:t>نّ الشيعة تعتقد بتحريف القران الكريم، وادعى علما</w:t>
      </w:r>
      <w:r>
        <w:rPr>
          <w:rFonts w:cstheme="minorHAnsi" w:hint="cs"/>
          <w:color w:val="C00000"/>
          <w:sz w:val="32"/>
          <w:szCs w:val="32"/>
          <w:rtl/>
        </w:rPr>
        <w:t>ؤ</w:t>
      </w:r>
      <w:r w:rsidR="008E2D8D" w:rsidRPr="00D35554">
        <w:rPr>
          <w:rFonts w:cstheme="minorHAnsi"/>
          <w:color w:val="C00000"/>
          <w:sz w:val="32"/>
          <w:szCs w:val="32"/>
          <w:rtl/>
        </w:rPr>
        <w:t>هم عن طريق كتبهم وقوع التحريف، فضلا عن رواياتهم التي تتحدث عن ذلك</w:t>
      </w:r>
      <w:r w:rsidR="008E2D8D" w:rsidRPr="00D35554">
        <w:rPr>
          <w:rFonts w:cstheme="minorHAnsi" w:hint="cs"/>
          <w:color w:val="C00000"/>
          <w:sz w:val="32"/>
          <w:szCs w:val="32"/>
          <w:rtl/>
        </w:rPr>
        <w:t>!!</w:t>
      </w:r>
    </w:p>
    <w:p w14:paraId="486D17D7" w14:textId="77777777" w:rsidR="008E2D8D" w:rsidRPr="004B1FE1" w:rsidRDefault="008E2D8D" w:rsidP="00114F30">
      <w:pPr>
        <w:spacing w:line="240" w:lineRule="auto"/>
        <w:rPr>
          <w:rFonts w:cstheme="minorHAnsi"/>
          <w:sz w:val="32"/>
          <w:szCs w:val="32"/>
          <w:rtl/>
        </w:rPr>
      </w:pPr>
      <w:r w:rsidRPr="004B1FE1">
        <w:rPr>
          <w:rFonts w:cstheme="minorHAnsi"/>
          <w:sz w:val="32"/>
          <w:szCs w:val="32"/>
          <w:rtl/>
        </w:rPr>
        <w:t>إن هذا الاتهام المطروح ينبغي أن يطرح بحق أهل السنّة لأن مسألة تحريف القرآن موجودة في كتبهم</w:t>
      </w:r>
      <w:r w:rsidRPr="004B1FE1">
        <w:rPr>
          <w:rFonts w:cstheme="minorHAnsi"/>
          <w:sz w:val="32"/>
          <w:szCs w:val="32"/>
          <w:vertAlign w:val="superscript"/>
          <w:rtl/>
        </w:rPr>
        <w:endnoteReference w:id="52"/>
      </w:r>
      <w:r w:rsidRPr="004B1FE1">
        <w:rPr>
          <w:rFonts w:cstheme="minorHAnsi"/>
          <w:sz w:val="32"/>
          <w:szCs w:val="32"/>
          <w:rtl/>
        </w:rPr>
        <w:t xml:space="preserve"> أضعاف مضاعفة من الأحاديث الصحيحة والصريحة بالقياس إلى كتب الشيعة، فلا نعلم لماذا التصقت هذه التهمة بالشيعة فقط؟ وصدق المثل الذي قال: "رَمَتْنِي بدائها وَانسَلَّتْ"، ولكن العاقل يحكم بأنّ القرآن أعظم من أن نجعله غرضاً لنزاعاتنا، ولذا سوف نرد على ذلك تفصيلا:</w:t>
      </w:r>
    </w:p>
    <w:p w14:paraId="1C3867A1" w14:textId="77777777" w:rsidR="008E2D8D" w:rsidRPr="004B1FE1" w:rsidRDefault="008E2D8D" w:rsidP="00EC173C">
      <w:pPr>
        <w:spacing w:line="240" w:lineRule="auto"/>
        <w:rPr>
          <w:rFonts w:cstheme="minorHAnsi"/>
          <w:b/>
          <w:bCs/>
          <w:sz w:val="32"/>
          <w:szCs w:val="32"/>
          <w:rtl/>
        </w:rPr>
      </w:pPr>
      <w:r w:rsidRPr="004B1FE1">
        <w:rPr>
          <w:rFonts w:cstheme="minorHAnsi"/>
          <w:b/>
          <w:bCs/>
          <w:sz w:val="32"/>
          <w:szCs w:val="32"/>
          <w:rtl/>
        </w:rPr>
        <w:t>التهمة الأولى: إنّ في مصادر الشيعة روايات تدلّ على التحريف!!</w:t>
      </w:r>
    </w:p>
    <w:p w14:paraId="3AEC3AC5" w14:textId="77777777" w:rsidR="008E2D8D" w:rsidRPr="004B1FE1" w:rsidRDefault="008E2D8D" w:rsidP="00E2795E">
      <w:pPr>
        <w:spacing w:line="240" w:lineRule="auto"/>
        <w:rPr>
          <w:rFonts w:cstheme="minorHAnsi"/>
          <w:sz w:val="32"/>
          <w:szCs w:val="32"/>
          <w:rtl/>
        </w:rPr>
      </w:pPr>
      <w:r w:rsidRPr="004B1FE1">
        <w:rPr>
          <w:rFonts w:cstheme="minorHAnsi"/>
          <w:sz w:val="32"/>
          <w:szCs w:val="32"/>
          <w:rtl/>
        </w:rPr>
        <w:t>ونردّ عليه:</w:t>
      </w:r>
    </w:p>
    <w:p w14:paraId="139762A6" w14:textId="77777777" w:rsidR="008E2D8D" w:rsidRPr="004B1FE1" w:rsidRDefault="008E2D8D" w:rsidP="00E2795E">
      <w:pPr>
        <w:spacing w:line="240" w:lineRule="auto"/>
        <w:rPr>
          <w:rFonts w:cstheme="minorHAnsi"/>
          <w:sz w:val="32"/>
          <w:szCs w:val="32"/>
          <w:rtl/>
        </w:rPr>
      </w:pPr>
      <w:r w:rsidRPr="004B1FE1">
        <w:rPr>
          <w:rFonts w:cstheme="minorHAnsi"/>
          <w:sz w:val="32"/>
          <w:szCs w:val="32"/>
          <w:rtl/>
        </w:rPr>
        <w:t xml:space="preserve"> إنّ ما روي في بعض المصادر من أحاديث يفهم منها التحريف بعضها ساقط غير قابل للاعتماد عليها، وبعضها لها تفسير آخر، والتوضيح كالآتي:</w:t>
      </w:r>
    </w:p>
    <w:p w14:paraId="31B02DEE" w14:textId="77777777" w:rsidR="008E2D8D" w:rsidRPr="004B1FE1" w:rsidRDefault="008E2D8D" w:rsidP="00E2795E">
      <w:pPr>
        <w:spacing w:line="240" w:lineRule="auto"/>
        <w:rPr>
          <w:rFonts w:cstheme="minorHAnsi"/>
          <w:sz w:val="32"/>
          <w:szCs w:val="32"/>
          <w:rtl/>
        </w:rPr>
      </w:pPr>
      <w:r w:rsidRPr="004B1FE1">
        <w:rPr>
          <w:rFonts w:cstheme="minorHAnsi"/>
          <w:sz w:val="32"/>
          <w:szCs w:val="32"/>
          <w:rtl/>
        </w:rPr>
        <w:t>1 ـ أكثر الأحاديث والروايات محمول على التأويل أو التفسير للآية</w:t>
      </w:r>
      <w:r w:rsidRPr="004B1FE1">
        <w:rPr>
          <w:rFonts w:cstheme="minorHAnsi"/>
          <w:sz w:val="32"/>
          <w:szCs w:val="32"/>
          <w:vertAlign w:val="superscript"/>
          <w:rtl/>
        </w:rPr>
        <w:endnoteReference w:id="53"/>
      </w:r>
      <w:r w:rsidRPr="004B1FE1">
        <w:rPr>
          <w:rFonts w:cstheme="minorHAnsi"/>
          <w:sz w:val="32"/>
          <w:szCs w:val="32"/>
          <w:rtl/>
        </w:rPr>
        <w:t>، مثال ذلك:</w:t>
      </w:r>
    </w:p>
    <w:p w14:paraId="4EDEE312"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 الآية 67 من سورة المائدة، وهي قوله تعالى: ﴿</w:t>
      </w:r>
      <w:r w:rsidRPr="004B1FE1">
        <w:rPr>
          <w:rFonts w:cstheme="minorHAnsi"/>
          <w:b/>
          <w:bCs/>
          <w:color w:val="009900"/>
          <w:sz w:val="32"/>
          <w:szCs w:val="32"/>
          <w:rtl/>
        </w:rPr>
        <w:t xml:space="preserve">يَا أَيُّهَا الرَّسُولُ بَلِّغْ مَا أُنْزِلَ إِلَيْكَ مِنْ رَبِّكَ وَإِنْ لَمْ تَفْعَلْ فَمَا بَلَّغْتَ رِسَالَتَهُ </w:t>
      </w:r>
      <w:r w:rsidRPr="004B1FE1">
        <w:rPr>
          <w:rFonts w:cstheme="minorHAnsi"/>
          <w:sz w:val="32"/>
          <w:szCs w:val="32"/>
          <w:rtl/>
        </w:rPr>
        <w:t xml:space="preserve">﴾، حيث ورد في بعض الروايات أن بعض الصحابة كان يقرأ:﴿ </w:t>
      </w:r>
      <w:r w:rsidRPr="004B1FE1">
        <w:rPr>
          <w:rFonts w:cstheme="minorHAnsi"/>
          <w:color w:val="009900"/>
          <w:sz w:val="32"/>
          <w:szCs w:val="32"/>
          <w:rtl/>
        </w:rPr>
        <w:t>يَا أَيُّهَا الرَّسُولُ بَلِّغْ مَا أُنْزِلَ إِلَيْكَ مِنْ رَبِّكَ</w:t>
      </w:r>
      <w:r w:rsidRPr="004B1FE1">
        <w:rPr>
          <w:rFonts w:cstheme="minorHAnsi"/>
          <w:sz w:val="32"/>
          <w:szCs w:val="32"/>
          <w:rtl/>
        </w:rPr>
        <w:t xml:space="preserve">﴾ «في عليّ»﴿ </w:t>
      </w:r>
      <w:r w:rsidRPr="004B1FE1">
        <w:rPr>
          <w:rFonts w:cstheme="minorHAnsi"/>
          <w:color w:val="009900"/>
          <w:sz w:val="32"/>
          <w:szCs w:val="32"/>
          <w:rtl/>
        </w:rPr>
        <w:t>وَإِنْ لَمْ تَفْعَلْ فَمَا بَلَّغْتَ رِسَالَتَهُ</w:t>
      </w:r>
      <w:r w:rsidRPr="004B1FE1">
        <w:rPr>
          <w:rFonts w:cstheme="minorHAnsi"/>
          <w:sz w:val="32"/>
          <w:szCs w:val="32"/>
          <w:rtl/>
        </w:rPr>
        <w:t xml:space="preserve"> ﴾، أي بزيادة عبارة «في عليّ» والآية في المصحف الشريف بغير هذه الزيادة، فتحمل القراءة لهذه الآية بهذه الكيفية على أن عبارة «في علي» زيادة تفسيرية لا أنها من أبعاض الآية الكريمة.</w:t>
      </w:r>
    </w:p>
    <w:p w14:paraId="57B9FAAF" w14:textId="65363FD0" w:rsidR="008E2D8D" w:rsidRPr="004B1FE1" w:rsidRDefault="008E2D8D" w:rsidP="00D35554">
      <w:pPr>
        <w:spacing w:line="240" w:lineRule="auto"/>
        <w:rPr>
          <w:rFonts w:cstheme="minorHAnsi"/>
          <w:sz w:val="32"/>
          <w:szCs w:val="32"/>
          <w:rtl/>
        </w:rPr>
      </w:pPr>
      <w:r w:rsidRPr="004B1FE1">
        <w:rPr>
          <w:rFonts w:cstheme="minorHAnsi"/>
          <w:sz w:val="32"/>
          <w:szCs w:val="32"/>
          <w:rtl/>
        </w:rPr>
        <w:t># الآية 71 من سورة الأحزاب، وهي قوله تعالى: [</w:t>
      </w:r>
      <w:r w:rsidRPr="004B1FE1">
        <w:rPr>
          <w:rFonts w:cstheme="minorHAnsi"/>
          <w:b/>
          <w:bCs/>
          <w:color w:val="009900"/>
          <w:sz w:val="32"/>
          <w:szCs w:val="32"/>
          <w:rtl/>
        </w:rPr>
        <w:t>وَمَن يُطِعِ اللَّهَ وَرَسُولَهُ فَقَدْ فَازَ فَوْزًا عَظِيمًا</w:t>
      </w:r>
      <w:r w:rsidRPr="004B1FE1">
        <w:rPr>
          <w:rFonts w:cstheme="minorHAnsi"/>
          <w:sz w:val="32"/>
          <w:szCs w:val="32"/>
          <w:rtl/>
        </w:rPr>
        <w:t>]، فقد روي عن أبي بصير عن أبي عبد الله عليه السلام في قوله تعالى: [</w:t>
      </w:r>
      <w:r w:rsidRPr="004B1FE1">
        <w:rPr>
          <w:rFonts w:cstheme="minorHAnsi"/>
          <w:color w:val="009900"/>
          <w:sz w:val="32"/>
          <w:szCs w:val="32"/>
          <w:rtl/>
        </w:rPr>
        <w:t xml:space="preserve">وَمَن يُطِعِ اللَّهَ وَرَسُولَهُ </w:t>
      </w:r>
      <w:r w:rsidRPr="004B1FE1">
        <w:rPr>
          <w:rFonts w:cstheme="minorHAnsi"/>
          <w:sz w:val="32"/>
          <w:szCs w:val="32"/>
          <w:rtl/>
        </w:rPr>
        <w:t>-في ولاية عليّ والأئمة من بعده-</w:t>
      </w:r>
      <w:r w:rsidRPr="004B1FE1">
        <w:rPr>
          <w:rFonts w:cstheme="minorHAnsi"/>
          <w:color w:val="009900"/>
          <w:sz w:val="32"/>
          <w:szCs w:val="32"/>
          <w:rtl/>
        </w:rPr>
        <w:t>فَقَدْ فَازَ فَوْزًا عَظِيمًا</w:t>
      </w:r>
      <w:r w:rsidRPr="004B1FE1">
        <w:rPr>
          <w:rFonts w:cstheme="minorHAnsi"/>
          <w:sz w:val="32"/>
          <w:szCs w:val="32"/>
          <w:rtl/>
        </w:rPr>
        <w:t>] هكذا نزلت".</w:t>
      </w:r>
      <w:r>
        <w:rPr>
          <w:rStyle w:val="Slutkommentarsreferens"/>
          <w:rFonts w:cstheme="minorHAnsi"/>
          <w:sz w:val="32"/>
          <w:szCs w:val="32"/>
          <w:rtl/>
        </w:rPr>
        <w:endnoteReference w:id="54"/>
      </w:r>
    </w:p>
    <w:p w14:paraId="14D300EA" w14:textId="77777777" w:rsidR="008E2D8D" w:rsidRPr="004B1FE1" w:rsidRDefault="008E2D8D" w:rsidP="00D35554">
      <w:pPr>
        <w:spacing w:line="240" w:lineRule="auto"/>
        <w:rPr>
          <w:rFonts w:cstheme="minorHAnsi"/>
          <w:sz w:val="32"/>
          <w:szCs w:val="32"/>
          <w:rtl/>
        </w:rPr>
      </w:pPr>
      <w:r w:rsidRPr="004B1FE1">
        <w:rPr>
          <w:rFonts w:cstheme="minorHAnsi"/>
          <w:sz w:val="32"/>
          <w:szCs w:val="32"/>
          <w:rtl/>
        </w:rPr>
        <w:t>فعلى فرض صحة الرواية، فمعنى قولها: "هكذا نزلت"، أي بهذا المعنى نزلت، وليس المراد أن الزي</w:t>
      </w:r>
      <w:r>
        <w:rPr>
          <w:rFonts w:cstheme="minorHAnsi"/>
          <w:sz w:val="32"/>
          <w:szCs w:val="32"/>
          <w:rtl/>
        </w:rPr>
        <w:t>ادة كانت في أصل القرآن ثم حذفت.</w:t>
      </w:r>
      <w:r>
        <w:rPr>
          <w:rStyle w:val="Slutkommentarsreferens"/>
          <w:rFonts w:cstheme="minorHAnsi"/>
          <w:sz w:val="32"/>
          <w:szCs w:val="32"/>
          <w:rtl/>
        </w:rPr>
        <w:endnoteReference w:id="55"/>
      </w:r>
    </w:p>
    <w:p w14:paraId="7DD6D5B7" w14:textId="1F08A58C" w:rsidR="008E2D8D" w:rsidRPr="004B1FE1" w:rsidRDefault="008E2D8D" w:rsidP="00D35554">
      <w:pPr>
        <w:spacing w:line="240" w:lineRule="auto"/>
        <w:rPr>
          <w:rFonts w:cstheme="minorHAnsi"/>
          <w:sz w:val="32"/>
          <w:szCs w:val="32"/>
          <w:rtl/>
        </w:rPr>
      </w:pPr>
      <w:r w:rsidRPr="004B1FE1">
        <w:rPr>
          <w:rFonts w:cstheme="minorHAnsi"/>
          <w:sz w:val="32"/>
          <w:szCs w:val="32"/>
          <w:rtl/>
        </w:rPr>
        <w:t>وعلى فرض عدم الحمل على التفسير، فإنّ هذه الروايات معارضة بصحيحة أبي بصير المروية في (الكافي)، قال: سألتُ أبا عبد الله عليه السلام عن قول الله تعالى: [</w:t>
      </w:r>
      <w:r w:rsidRPr="00D35554">
        <w:rPr>
          <w:rFonts w:cstheme="minorHAnsi"/>
          <w:color w:val="009900"/>
          <w:sz w:val="32"/>
          <w:szCs w:val="32"/>
          <w:rtl/>
        </w:rPr>
        <w:t>يَا أَيُّهَا الَّذِينَ آمَنُوا أَطِيعُوا اللَّهَ وَأَطِيعُوا الرَّسُولَ وَأُولِي الْأَمْرِ مِنكُمْ</w:t>
      </w:r>
      <w:r w:rsidRPr="004B1FE1">
        <w:rPr>
          <w:rFonts w:cstheme="minorHAnsi"/>
          <w:sz w:val="32"/>
          <w:szCs w:val="32"/>
          <w:rtl/>
        </w:rPr>
        <w:t xml:space="preserve">] </w:t>
      </w:r>
      <w:r>
        <w:rPr>
          <w:rStyle w:val="Slutkommentarsreferens"/>
          <w:rFonts w:cstheme="minorHAnsi"/>
          <w:sz w:val="32"/>
          <w:szCs w:val="32"/>
          <w:rtl/>
        </w:rPr>
        <w:endnoteReference w:id="56"/>
      </w:r>
      <w:r w:rsidRPr="004B1FE1">
        <w:rPr>
          <w:rFonts w:cstheme="minorHAnsi"/>
          <w:sz w:val="32"/>
          <w:szCs w:val="32"/>
          <w:rtl/>
        </w:rPr>
        <w:t>قال: فقال: "نزلت في علي بن أبي طالب والحسن والحسين عليهم السلام". فقلت له: "إن الناس يقولون: فما له لم يسم عليا وأهل بيته عليهم السلام في كتاب الله عز</w:t>
      </w:r>
      <w:r>
        <w:rPr>
          <w:rFonts w:cstheme="minorHAnsi" w:hint="cs"/>
          <w:sz w:val="32"/>
          <w:szCs w:val="32"/>
          <w:rtl/>
        </w:rPr>
        <w:t xml:space="preserve"> </w:t>
      </w:r>
      <w:r w:rsidRPr="004B1FE1">
        <w:rPr>
          <w:rFonts w:cstheme="minorHAnsi"/>
          <w:sz w:val="32"/>
          <w:szCs w:val="32"/>
          <w:rtl/>
        </w:rPr>
        <w:t>وجل؟"، قال: فقال: قولوا لهم: "إن رسول الله صلى الله عليه وآله نزلت عليه الصلاة ولم يسم الله لهم ثلاثا ولا أربعا، حتى كان رسول الله صلى الله عليه وآله هو الذي فسر ذلك لهم. ونزلت عليه الزكاة ولم يسم لهم من كل أربعين درهما درهم، حتى كان رسول الله صلى الله عليه وآله هو الذي فسر ذلك لهم. ونزل الحج فلم يقل لهم: طوفوا أسبوعا حتى كان رسول الله صلى الله عليه وآله هو الذي فسر ذلك لهم. ونزلت [</w:t>
      </w:r>
      <w:r w:rsidRPr="00D35554">
        <w:rPr>
          <w:rFonts w:cstheme="minorHAnsi"/>
          <w:color w:val="009900"/>
          <w:sz w:val="32"/>
          <w:szCs w:val="32"/>
          <w:rtl/>
        </w:rPr>
        <w:t>أَطِيعُوا اللَّهَ وَأَطِيعُوا الرَّسُولَ وَأُولِي الْأَمْرِ مِنكُمْ</w:t>
      </w:r>
      <w:r w:rsidRPr="004B1FE1">
        <w:rPr>
          <w:rFonts w:cstheme="minorHAnsi"/>
          <w:sz w:val="32"/>
          <w:szCs w:val="32"/>
          <w:rtl/>
        </w:rPr>
        <w:t>]</w:t>
      </w:r>
      <w:r>
        <w:rPr>
          <w:rFonts w:cstheme="minorHAnsi" w:hint="cs"/>
          <w:sz w:val="32"/>
          <w:szCs w:val="32"/>
          <w:rtl/>
        </w:rPr>
        <w:t xml:space="preserve"> </w:t>
      </w:r>
      <w:r w:rsidRPr="004B1FE1">
        <w:rPr>
          <w:rFonts w:cstheme="minorHAnsi"/>
          <w:sz w:val="32"/>
          <w:szCs w:val="32"/>
          <w:rtl/>
        </w:rPr>
        <w:t>ونزلت في علي والحسن والحسين، فقال رسول الله صلى الله عليه وآله في علي: من</w:t>
      </w:r>
      <w:r>
        <w:rPr>
          <w:rFonts w:cstheme="minorHAnsi"/>
          <w:sz w:val="32"/>
          <w:szCs w:val="32"/>
          <w:rtl/>
        </w:rPr>
        <w:t xml:space="preserve"> كنت مولاه، فعلي مولاه".</w:t>
      </w:r>
      <w:r>
        <w:rPr>
          <w:rStyle w:val="Slutkommentarsreferens"/>
          <w:rFonts w:cstheme="minorHAnsi"/>
          <w:sz w:val="32"/>
          <w:szCs w:val="32"/>
          <w:rtl/>
        </w:rPr>
        <w:endnoteReference w:id="57"/>
      </w:r>
    </w:p>
    <w:p w14:paraId="35D1BCFA" w14:textId="77777777" w:rsidR="008E2D8D" w:rsidRPr="004B1FE1" w:rsidRDefault="008E2D8D" w:rsidP="00207A9B">
      <w:pPr>
        <w:spacing w:line="240" w:lineRule="auto"/>
        <w:rPr>
          <w:rFonts w:cstheme="minorHAnsi"/>
          <w:sz w:val="32"/>
          <w:szCs w:val="32"/>
          <w:rtl/>
        </w:rPr>
      </w:pPr>
      <w:r w:rsidRPr="004B1FE1">
        <w:rPr>
          <w:rFonts w:cstheme="minorHAnsi"/>
          <w:sz w:val="32"/>
          <w:szCs w:val="32"/>
          <w:rtl/>
        </w:rPr>
        <w:t>فتكون هذه الرواية حاكمة على جميع تلك الروايات وموضحة للمراد منها.</w:t>
      </w:r>
    </w:p>
    <w:p w14:paraId="4A4B8116" w14:textId="77777777" w:rsidR="008E2D8D" w:rsidRPr="004B1FE1" w:rsidRDefault="008E2D8D" w:rsidP="00EC173C">
      <w:pPr>
        <w:spacing w:line="240" w:lineRule="auto"/>
        <w:rPr>
          <w:rFonts w:cstheme="minorHAnsi"/>
          <w:sz w:val="32"/>
          <w:szCs w:val="32"/>
          <w:rtl/>
        </w:rPr>
      </w:pPr>
    </w:p>
    <w:p w14:paraId="4DA400A8" w14:textId="77777777" w:rsidR="008E2D8D" w:rsidRPr="004B1FE1" w:rsidRDefault="008E2D8D" w:rsidP="002140C2">
      <w:pPr>
        <w:spacing w:line="240" w:lineRule="auto"/>
        <w:rPr>
          <w:rFonts w:cstheme="minorHAnsi"/>
          <w:sz w:val="32"/>
          <w:szCs w:val="32"/>
          <w:rtl/>
        </w:rPr>
      </w:pPr>
      <w:r w:rsidRPr="004B1FE1">
        <w:rPr>
          <w:rFonts w:cstheme="minorHAnsi"/>
          <w:sz w:val="32"/>
          <w:szCs w:val="32"/>
          <w:rtl/>
        </w:rPr>
        <w:t xml:space="preserve">2 ـ الذي لا يمكن حمله على التأويل أكثرها (روايات غير معتبرة سنداً، لكونها ضعيفة أو مرسلة أو مقطوعة، وهذا هو القسم الغالب فيها، وهو ساقط عن درجة الاعتبار). </w:t>
      </w:r>
      <w:r w:rsidRPr="004B1FE1">
        <w:rPr>
          <w:rStyle w:val="Slutkommentarsreferens"/>
          <w:rFonts w:cstheme="minorHAnsi"/>
          <w:sz w:val="32"/>
          <w:szCs w:val="32"/>
          <w:rtl/>
        </w:rPr>
        <w:endnoteReference w:id="58"/>
      </w:r>
    </w:p>
    <w:p w14:paraId="27BA1ACE" w14:textId="77777777" w:rsidR="008E2D8D" w:rsidRPr="004B1FE1" w:rsidRDefault="008E2D8D" w:rsidP="00E2795E">
      <w:pPr>
        <w:spacing w:line="240" w:lineRule="auto"/>
        <w:rPr>
          <w:rFonts w:cstheme="minorHAnsi"/>
          <w:sz w:val="32"/>
          <w:szCs w:val="32"/>
          <w:rtl/>
        </w:rPr>
      </w:pPr>
      <w:r w:rsidRPr="004B1FE1">
        <w:rPr>
          <w:rFonts w:cstheme="minorHAnsi"/>
          <w:sz w:val="32"/>
          <w:szCs w:val="32"/>
          <w:rtl/>
        </w:rPr>
        <w:t>أنّ الشيعة لا تعتقد بصحّة كتاب من أوّله إلى آخره غير القرآن الكريم، وكلّ كتاب فهو خاضع للبحث في السند والدلالة. والروايات المروية في التحريف بالنقيصة عند الشيعة أكثرها ضعيفة السند.</w:t>
      </w:r>
      <w:r w:rsidRPr="004B1FE1">
        <w:rPr>
          <w:rStyle w:val="Slutkommentarsreferens"/>
          <w:rFonts w:cstheme="minorHAnsi"/>
          <w:sz w:val="32"/>
          <w:szCs w:val="32"/>
          <w:rtl/>
        </w:rPr>
        <w:endnoteReference w:id="59"/>
      </w:r>
    </w:p>
    <w:p w14:paraId="29A30849" w14:textId="731CFC85" w:rsidR="008E2D8D" w:rsidRPr="004B1FE1" w:rsidRDefault="008E2D8D" w:rsidP="002140C2">
      <w:pPr>
        <w:spacing w:line="240" w:lineRule="auto"/>
        <w:rPr>
          <w:rFonts w:cstheme="minorHAnsi"/>
          <w:sz w:val="32"/>
          <w:szCs w:val="32"/>
          <w:rtl/>
        </w:rPr>
      </w:pPr>
      <w:r w:rsidRPr="004B1FE1">
        <w:rPr>
          <w:rFonts w:cstheme="minorHAnsi"/>
          <w:sz w:val="32"/>
          <w:szCs w:val="32"/>
          <w:rtl/>
        </w:rPr>
        <w:t>3 ـ الروايات الصحيحة السند وكانت ظاهرة أو صريحة في التحريف، والتي هي غير قابلة للحمل على التأويل والتفسير قليلة جدّاً، فقد اعتقدوا بكذبها وضربوا بها عرض الحائط وذلك للأسباب ال</w:t>
      </w:r>
      <w:r w:rsidR="000719DB">
        <w:rPr>
          <w:rFonts w:cstheme="minorHAnsi" w:hint="cs"/>
          <w:sz w:val="32"/>
          <w:szCs w:val="32"/>
          <w:rtl/>
        </w:rPr>
        <w:t>آتي</w:t>
      </w:r>
      <w:r w:rsidRPr="004B1FE1">
        <w:rPr>
          <w:rFonts w:cstheme="minorHAnsi"/>
          <w:sz w:val="32"/>
          <w:szCs w:val="32"/>
          <w:rtl/>
        </w:rPr>
        <w:t>ة:</w:t>
      </w:r>
    </w:p>
    <w:p w14:paraId="6E819BE1" w14:textId="3A108263" w:rsidR="008E2D8D" w:rsidRPr="004B1FE1" w:rsidRDefault="008E2D8D" w:rsidP="00311B58">
      <w:pPr>
        <w:spacing w:line="240" w:lineRule="auto"/>
        <w:rPr>
          <w:rFonts w:cstheme="minorHAnsi"/>
          <w:sz w:val="32"/>
          <w:szCs w:val="32"/>
          <w:rtl/>
        </w:rPr>
      </w:pPr>
      <w:r w:rsidRPr="004B1FE1">
        <w:rPr>
          <w:rFonts w:cstheme="minorHAnsi"/>
          <w:sz w:val="32"/>
          <w:szCs w:val="32"/>
          <w:rtl/>
        </w:rPr>
        <w:t># إنّ هذه الروايات ساقطة بأصل العرض الذي يقبله الشيعة، وهو الحديث المروي عن النبيّ صلى ‌الله ‌عليه ‌وآله: "إنّ على كلّ حقّ حقيقة، وعلى كلّ صواب نوراً، فما وافق كتاب الله فخذوه، وما خالف كتاب الله فدعوه".</w:t>
      </w:r>
      <w:r w:rsidRPr="004B1FE1">
        <w:rPr>
          <w:rStyle w:val="Slutkommentarsreferens"/>
          <w:rFonts w:cstheme="minorHAnsi"/>
          <w:sz w:val="32"/>
          <w:szCs w:val="32"/>
          <w:rtl/>
        </w:rPr>
        <w:endnoteReference w:id="60"/>
      </w:r>
      <w:r w:rsidRPr="004B1FE1">
        <w:rPr>
          <w:rFonts w:cstheme="minorHAnsi"/>
          <w:sz w:val="32"/>
          <w:szCs w:val="32"/>
          <w:rtl/>
        </w:rPr>
        <w:t xml:space="preserve"> ، حيث تعرض الشيعة أحاديث التحريف على قوله تعالى : [</w:t>
      </w:r>
      <w:r w:rsidRPr="00B3074D">
        <w:rPr>
          <w:rFonts w:cstheme="minorHAnsi"/>
          <w:b/>
          <w:bCs/>
          <w:color w:val="009900"/>
          <w:sz w:val="32"/>
          <w:szCs w:val="32"/>
          <w:rtl/>
        </w:rPr>
        <w:t>إِنَّا نَحْنُ نَزَّلْنَا الذِّكْرَ وَإِنَّا لَهُ لَحَافِظُونَ</w:t>
      </w:r>
      <w:r>
        <w:rPr>
          <w:rFonts w:cstheme="minorHAnsi"/>
          <w:sz w:val="32"/>
          <w:szCs w:val="32"/>
          <w:rtl/>
        </w:rPr>
        <w:t>]</w:t>
      </w:r>
      <w:r>
        <w:rPr>
          <w:rStyle w:val="Slutkommentarsreferens"/>
          <w:rFonts w:cstheme="minorHAnsi"/>
          <w:sz w:val="32"/>
          <w:szCs w:val="32"/>
          <w:rtl/>
        </w:rPr>
        <w:endnoteReference w:id="61"/>
      </w:r>
      <w:r w:rsidRPr="004B1FE1">
        <w:rPr>
          <w:rFonts w:cstheme="minorHAnsi"/>
          <w:sz w:val="32"/>
          <w:szCs w:val="32"/>
          <w:rtl/>
        </w:rPr>
        <w:t>، فلا تعمل بهذه الأحاديث.</w:t>
      </w:r>
      <w:r w:rsidRPr="004B1FE1">
        <w:rPr>
          <w:rStyle w:val="Slutkommentarsreferens"/>
          <w:rFonts w:cstheme="minorHAnsi"/>
          <w:sz w:val="32"/>
          <w:szCs w:val="32"/>
          <w:rtl/>
        </w:rPr>
        <w:endnoteReference w:id="62"/>
      </w:r>
    </w:p>
    <w:p w14:paraId="7D45EBE3" w14:textId="77777777" w:rsidR="008E2D8D" w:rsidRPr="004B1FE1" w:rsidRDefault="008E2D8D" w:rsidP="002140C2">
      <w:pPr>
        <w:spacing w:line="240" w:lineRule="auto"/>
        <w:rPr>
          <w:rFonts w:cstheme="minorHAnsi"/>
          <w:sz w:val="32"/>
          <w:szCs w:val="32"/>
          <w:rtl/>
        </w:rPr>
      </w:pPr>
      <w:r w:rsidRPr="004B1FE1">
        <w:rPr>
          <w:rFonts w:cstheme="minorHAnsi"/>
          <w:sz w:val="32"/>
          <w:szCs w:val="32"/>
          <w:rtl/>
        </w:rPr>
        <w:t># إنّ روايات التحريف شاذة ونادرة، والروايات الدالة على عدم التحريف مشهورةٌ أو متواترةٌ، كما أنّها أقوى منها سنداً، وأكثر عدداً، وأوضح دلالة.</w:t>
      </w:r>
    </w:p>
    <w:p w14:paraId="7E776C0E" w14:textId="77777777" w:rsidR="008E2D8D" w:rsidRPr="004B1FE1" w:rsidRDefault="008E2D8D" w:rsidP="002140C2">
      <w:pPr>
        <w:spacing w:line="240" w:lineRule="auto"/>
        <w:rPr>
          <w:rFonts w:cstheme="minorHAnsi"/>
          <w:sz w:val="32"/>
          <w:szCs w:val="32"/>
          <w:rtl/>
        </w:rPr>
      </w:pPr>
      <w:r w:rsidRPr="004B1FE1">
        <w:rPr>
          <w:rFonts w:cstheme="minorHAnsi"/>
          <w:sz w:val="32"/>
          <w:szCs w:val="32"/>
          <w:rtl/>
        </w:rPr>
        <w:t># إنها أخبار آحاد، ولا يثبت القرآن بخبر الواحد، وإنّما يثبت بالتواتر، كما تقّدم في أدلّة نفي التحريف، وقد ذهب جماعة من أعلام الشيعة الاِمامية إلى عدم حجّية الآحاد مطلقاً، وإنّما قيل بحجيّتها إذا اقتضت عملاً، وهي لا تقتضي ذلك في المسائل الاعتقادية ولا يُعبأ بها.</w:t>
      </w:r>
      <w:r w:rsidRPr="004B1FE1">
        <w:rPr>
          <w:rStyle w:val="Slutkommentarsreferens"/>
          <w:rFonts w:cstheme="minorHAnsi"/>
          <w:sz w:val="32"/>
          <w:szCs w:val="32"/>
          <w:rtl/>
        </w:rPr>
        <w:endnoteReference w:id="63"/>
      </w:r>
    </w:p>
    <w:p w14:paraId="46795A62" w14:textId="54555ED1" w:rsidR="008E2D8D" w:rsidRPr="004B1FE1" w:rsidRDefault="000719DB" w:rsidP="00EC173C">
      <w:pPr>
        <w:spacing w:line="240" w:lineRule="auto"/>
        <w:rPr>
          <w:rFonts w:cstheme="minorHAnsi"/>
          <w:sz w:val="32"/>
          <w:szCs w:val="32"/>
          <w:rtl/>
        </w:rPr>
      </w:pPr>
      <w:r>
        <w:rPr>
          <w:rFonts w:cstheme="minorHAnsi" w:hint="cs"/>
          <w:sz w:val="32"/>
          <w:szCs w:val="32"/>
          <w:rtl/>
        </w:rPr>
        <w:t>إ</w:t>
      </w:r>
      <w:r w:rsidR="008E2D8D" w:rsidRPr="004B1FE1">
        <w:rPr>
          <w:rFonts w:cstheme="minorHAnsi"/>
          <w:sz w:val="32"/>
          <w:szCs w:val="32"/>
          <w:rtl/>
        </w:rPr>
        <w:t>ذن هذه النقاط الثلاثة ترد التهمة عن الشيعة</w:t>
      </w:r>
    </w:p>
    <w:p w14:paraId="388D40D6" w14:textId="77777777" w:rsidR="008E2D8D" w:rsidRPr="004B1FE1" w:rsidRDefault="008E2D8D" w:rsidP="00E53E94">
      <w:pPr>
        <w:spacing w:line="240" w:lineRule="auto"/>
        <w:rPr>
          <w:rFonts w:cstheme="minorHAnsi"/>
          <w:sz w:val="32"/>
          <w:szCs w:val="32"/>
          <w:rtl/>
        </w:rPr>
      </w:pPr>
      <w:r w:rsidRPr="004B1FE1">
        <w:rPr>
          <w:rFonts w:cstheme="minorHAnsi"/>
          <w:sz w:val="32"/>
          <w:szCs w:val="32"/>
          <w:rtl/>
        </w:rPr>
        <w:t>في حين أنّ أهل السنّة تعتقد بصحّة بعض الكتب من أوّلها إلى آخرها، والروايات المروية في التحريف بالنقيصة عند أهل السنّة، كثير منها مروي في كتب الصحاح. وأن أكثر أهل السنّة لم يقبلوا مسألة عرض الأحاديث على الكتاب، إلاّ الظاهريّة، وقسم نادر منهم. نعم، الروايات المروية بالنقيصة عند أهل السنّة، كثير منها قابلة للحمل على التأويل والتفسير.</w:t>
      </w:r>
      <w:r w:rsidRPr="004B1FE1">
        <w:rPr>
          <w:rStyle w:val="Slutkommentarsreferens"/>
          <w:rFonts w:cstheme="minorHAnsi"/>
          <w:sz w:val="32"/>
          <w:szCs w:val="32"/>
          <w:rtl/>
        </w:rPr>
        <w:endnoteReference w:id="64"/>
      </w:r>
    </w:p>
    <w:p w14:paraId="1DFD266A" w14:textId="77777777" w:rsidR="008E2D8D" w:rsidRPr="004B1FE1" w:rsidRDefault="008E2D8D" w:rsidP="00EC173C">
      <w:pPr>
        <w:spacing w:line="240" w:lineRule="auto"/>
        <w:rPr>
          <w:rFonts w:cstheme="minorHAnsi"/>
          <w:color w:val="ED7D31" w:themeColor="accent2"/>
          <w:sz w:val="32"/>
          <w:szCs w:val="32"/>
          <w:rtl/>
        </w:rPr>
      </w:pPr>
    </w:p>
    <w:p w14:paraId="13B76DBA" w14:textId="77777777" w:rsidR="008E2D8D" w:rsidRPr="004B1FE1" w:rsidRDefault="008E2D8D" w:rsidP="00EC173C">
      <w:pPr>
        <w:spacing w:line="240" w:lineRule="auto"/>
        <w:rPr>
          <w:rFonts w:cstheme="minorHAnsi"/>
          <w:b/>
          <w:bCs/>
          <w:sz w:val="32"/>
          <w:szCs w:val="32"/>
          <w:rtl/>
        </w:rPr>
      </w:pPr>
      <w:r w:rsidRPr="004B1FE1">
        <w:rPr>
          <w:rFonts w:cstheme="minorHAnsi"/>
          <w:b/>
          <w:bCs/>
          <w:sz w:val="32"/>
          <w:szCs w:val="32"/>
          <w:rtl/>
        </w:rPr>
        <w:t>التهمة الثانية: إنّ علماء الشيعة يقولون بتحريف القرآن!!</w:t>
      </w:r>
    </w:p>
    <w:p w14:paraId="7EF93B67" w14:textId="77777777" w:rsidR="008E2D8D" w:rsidRPr="004B1FE1" w:rsidRDefault="008E2D8D" w:rsidP="00A65159">
      <w:pPr>
        <w:spacing w:line="240" w:lineRule="auto"/>
        <w:rPr>
          <w:rFonts w:cstheme="minorHAnsi"/>
          <w:sz w:val="32"/>
          <w:szCs w:val="32"/>
          <w:rtl/>
        </w:rPr>
      </w:pPr>
      <w:r w:rsidRPr="004B1FE1">
        <w:rPr>
          <w:rFonts w:cstheme="minorHAnsi"/>
          <w:sz w:val="32"/>
          <w:szCs w:val="32"/>
          <w:rtl/>
        </w:rPr>
        <w:t>ويرد عليه:</w:t>
      </w:r>
    </w:p>
    <w:p w14:paraId="3A68DF85" w14:textId="77777777" w:rsidR="008E2D8D" w:rsidRPr="004B1FE1" w:rsidRDefault="008E2D8D" w:rsidP="00A65159">
      <w:pPr>
        <w:spacing w:line="240" w:lineRule="auto"/>
        <w:rPr>
          <w:rFonts w:cstheme="minorHAnsi"/>
          <w:sz w:val="32"/>
          <w:szCs w:val="32"/>
          <w:rtl/>
        </w:rPr>
      </w:pPr>
      <w:r w:rsidRPr="004B1FE1">
        <w:rPr>
          <w:rFonts w:cstheme="minorHAnsi"/>
          <w:sz w:val="32"/>
          <w:szCs w:val="32"/>
          <w:rtl/>
        </w:rPr>
        <w:t>إنّ ما يقولونه كذب وافتراء، فأن من يتابع أقوال علماء الشيعة يجد أنّهم متّفقون على عدم وقوع التّحريف في القرآن، و</w:t>
      </w:r>
      <w:r>
        <w:rPr>
          <w:rFonts w:cstheme="minorHAnsi" w:hint="cs"/>
          <w:sz w:val="32"/>
          <w:szCs w:val="32"/>
          <w:rtl/>
        </w:rPr>
        <w:t xml:space="preserve">قد ذكرنا سابقا بأن </w:t>
      </w:r>
      <w:r w:rsidRPr="004B1FE1">
        <w:rPr>
          <w:rFonts w:cstheme="minorHAnsi"/>
          <w:sz w:val="32"/>
          <w:szCs w:val="32"/>
          <w:rtl/>
        </w:rPr>
        <w:t>فيهم من صرّح بأنّ من نسب إلى الشيعة القول بوقوع التحريف في القرآن فهو كاذب، وفيهم أيضاً من يقول بأنّ عليه إجماع علماء الشيعة بل المسلمين، وبالجملة فإنّ الشيعة الإماميّة في ماضيهم وحاضرهم تعتقد بعدم تحريف القرآن وأنّ الكتاب الموجود بين أيدينا هو جميع ما أنزل الله على نبيّنا محمّد صلّى الله عليه وآله من دون أيّ زيادة أو نقصان كما جاء التصريح بذلك في كلمات كبار علمائنا ومشاهير مؤلّفينا منذ أكثر من ألف عام حتّى الآن.</w:t>
      </w:r>
      <w:r w:rsidRPr="004B1FE1">
        <w:rPr>
          <w:rStyle w:val="Slutkommentarsreferens"/>
          <w:rFonts w:cstheme="minorHAnsi"/>
          <w:sz w:val="32"/>
          <w:szCs w:val="32"/>
          <w:rtl/>
        </w:rPr>
        <w:endnoteReference w:id="65"/>
      </w:r>
    </w:p>
    <w:p w14:paraId="6453C9F4" w14:textId="77777777" w:rsidR="008E2D8D" w:rsidRPr="004B1FE1" w:rsidRDefault="008E2D8D" w:rsidP="00A65159">
      <w:pPr>
        <w:rPr>
          <w:rFonts w:cstheme="minorHAnsi"/>
          <w:sz w:val="32"/>
          <w:szCs w:val="32"/>
          <w:rtl/>
        </w:rPr>
      </w:pPr>
      <w:r w:rsidRPr="004B1FE1">
        <w:rPr>
          <w:rFonts w:cstheme="minorHAnsi"/>
          <w:sz w:val="32"/>
          <w:szCs w:val="32"/>
          <w:rtl/>
        </w:rPr>
        <w:t xml:space="preserve">نعم، هناك أشخاص معدودون من كلا الفريقين قد يفهم من كتبهم بوجود نقص في القرآن الكريم، ونرد على ذلك بالآتي: </w:t>
      </w:r>
    </w:p>
    <w:p w14:paraId="7D779145" w14:textId="77777777" w:rsidR="008E2D8D" w:rsidRPr="004B1FE1" w:rsidRDefault="008E2D8D" w:rsidP="00576162">
      <w:pPr>
        <w:spacing w:line="240" w:lineRule="auto"/>
        <w:rPr>
          <w:rFonts w:cstheme="minorHAnsi"/>
          <w:sz w:val="32"/>
          <w:szCs w:val="32"/>
          <w:rtl/>
        </w:rPr>
      </w:pPr>
      <w:r w:rsidRPr="004B1FE1">
        <w:rPr>
          <w:rFonts w:cstheme="minorHAnsi"/>
          <w:sz w:val="32"/>
          <w:szCs w:val="32"/>
          <w:rtl/>
        </w:rPr>
        <w:t>1.إنّ بعض علمائنا يكتبون أحاديث التحريف ولكن أكثرها من مصادر أهل السنّة! فلا يكون له دلالة على الشيعة، كما فعل الشيخ النوريّ الطبرسيّ قدس ‌سره في كتابه (فصل الخطاب).</w:t>
      </w:r>
    </w:p>
    <w:p w14:paraId="6F0CF907" w14:textId="77777777" w:rsidR="008E2D8D" w:rsidRPr="004B1FE1" w:rsidRDefault="008E2D8D" w:rsidP="00114F30">
      <w:pPr>
        <w:spacing w:line="240" w:lineRule="auto"/>
        <w:rPr>
          <w:rFonts w:cstheme="minorHAnsi"/>
          <w:color w:val="ED7D31" w:themeColor="accent2"/>
          <w:sz w:val="32"/>
          <w:szCs w:val="32"/>
          <w:rtl/>
        </w:rPr>
      </w:pPr>
      <w:r w:rsidRPr="004B1FE1">
        <w:rPr>
          <w:rFonts w:cstheme="minorHAnsi"/>
          <w:sz w:val="32"/>
          <w:szCs w:val="32"/>
          <w:rtl/>
        </w:rPr>
        <w:t>2. إنّ نسبة التحريف إلى بعض العلماء هي نسبة لابدّ من التحقيق عنها، فلربما يروي المحدّث العالم حديثاً، ولكن لا يعتقد بمضمونه، مثلا الشيخ الصدوق قدس ‌سره ـ الذي يلقّب برئيس المحدّثين ـ له كتاب (من لا يحضره الفقيه)، وكتب أُخرى في الحديث، قد ذكر في تلك الكتب بعض الروايات الدالّة في ظاهرها على نقصان القرآن، لكنّه في كتابه (الاعتقادات) ـ الذي هو كتاب مطبوع موجود ـ يصرّح: بأنّ القرآن الموجود الآن لا زيادة فيه ولا نقصان، ممّا يدلّ على أنّ الرواية أعمّ من الاعتقاد.</w:t>
      </w:r>
    </w:p>
    <w:p w14:paraId="5FBA7036" w14:textId="6A236D7C" w:rsidR="008E2D8D" w:rsidRPr="004B1FE1" w:rsidRDefault="008E2D8D" w:rsidP="002D7B6F">
      <w:pPr>
        <w:spacing w:line="240" w:lineRule="auto"/>
        <w:rPr>
          <w:rFonts w:cstheme="minorHAnsi"/>
          <w:sz w:val="32"/>
          <w:szCs w:val="32"/>
          <w:rtl/>
        </w:rPr>
      </w:pPr>
      <w:r w:rsidRPr="004B1FE1">
        <w:rPr>
          <w:rFonts w:cstheme="minorHAnsi"/>
          <w:sz w:val="32"/>
          <w:szCs w:val="32"/>
          <w:rtl/>
        </w:rPr>
        <w:t>3. إن إجماع العلماء على رأي معين لا يتأثر بمخالفة قلّة من العلماء الآخرين، مثل الشيخ النوري.</w:t>
      </w:r>
      <w:r w:rsidRPr="004B1FE1">
        <w:rPr>
          <w:rStyle w:val="Slutkommentarsreferens"/>
          <w:rFonts w:cstheme="minorHAnsi"/>
          <w:sz w:val="32"/>
          <w:szCs w:val="32"/>
          <w:rtl/>
        </w:rPr>
        <w:endnoteReference w:id="66"/>
      </w:r>
      <w:r w:rsidRPr="004B1FE1">
        <w:rPr>
          <w:rFonts w:cstheme="minorHAnsi"/>
          <w:sz w:val="32"/>
          <w:szCs w:val="32"/>
          <w:rtl/>
        </w:rPr>
        <w:t xml:space="preserve">، باعتبار الإجماع من الأدلة التي تثبت عدم تحريف القرآن إلاّ من لا اعتداد به، كما صرّح بذلك المحقّق الكلباسي بقوله: "انّ الروايات الدالّة على التحريف مخالفةٌ </w:t>
      </w:r>
      <w:r w:rsidRPr="004B1FE1">
        <w:rPr>
          <w:rFonts w:cstheme="minorHAnsi" w:hint="cs"/>
          <w:sz w:val="32"/>
          <w:szCs w:val="32"/>
          <w:rtl/>
        </w:rPr>
        <w:t>لإجماع</w:t>
      </w:r>
      <w:r w:rsidRPr="004B1FE1">
        <w:rPr>
          <w:rFonts w:cstheme="minorHAnsi"/>
          <w:sz w:val="32"/>
          <w:szCs w:val="32"/>
          <w:rtl/>
        </w:rPr>
        <w:t xml:space="preserve"> الاَمّة إلاّ من لا اعتداد به".</w:t>
      </w:r>
      <w:r w:rsidRPr="004B1FE1">
        <w:rPr>
          <w:rStyle w:val="Slutkommentarsreferens"/>
          <w:rFonts w:cstheme="minorHAnsi"/>
          <w:sz w:val="32"/>
          <w:szCs w:val="32"/>
          <w:rtl/>
        </w:rPr>
        <w:endnoteReference w:id="67"/>
      </w:r>
    </w:p>
    <w:p w14:paraId="0E6FAC66" w14:textId="75EE7F4F" w:rsidR="008E2D8D" w:rsidRPr="004B1FE1" w:rsidRDefault="008E2D8D" w:rsidP="00257365">
      <w:pPr>
        <w:spacing w:line="240" w:lineRule="auto"/>
        <w:rPr>
          <w:rFonts w:cstheme="minorHAnsi"/>
          <w:sz w:val="32"/>
          <w:szCs w:val="32"/>
          <w:rtl/>
        </w:rPr>
      </w:pPr>
      <w:r w:rsidRPr="004B1FE1">
        <w:rPr>
          <w:rFonts w:cstheme="minorHAnsi"/>
          <w:sz w:val="32"/>
          <w:szCs w:val="32"/>
          <w:rtl/>
        </w:rPr>
        <w:t>وإذا كان رأي كاتب ما دليلا على اعتقاد مذهبه بهذا الأمر، فلابد أن ننسب مسألة تحريف القرآن الكريم أيضاً إلى علماء السنّة</w:t>
      </w:r>
      <w:r w:rsidR="000719DB">
        <w:rPr>
          <w:rFonts w:cstheme="minorHAnsi" w:hint="cs"/>
          <w:sz w:val="32"/>
          <w:szCs w:val="32"/>
          <w:rtl/>
        </w:rPr>
        <w:t>؛</w:t>
      </w:r>
      <w:r w:rsidRPr="004B1FE1">
        <w:rPr>
          <w:rFonts w:cstheme="minorHAnsi"/>
          <w:sz w:val="32"/>
          <w:szCs w:val="32"/>
          <w:rtl/>
        </w:rPr>
        <w:t xml:space="preserve"> لأن «ابن الخطيب» ذكر هذا الأمر في كتابه «الفرقان في تحريف القرآن»، والسجستانيّ ألّف كتاب (المصاحف) عن التحريف، فإذا كان انزعاج علماء الأزهر من هذا الكتاب دليلا على معارضتهم لمضمونه، فكذلك الأمر بالنسبة لمعارضة علماء النجف الأشرف لكتاب «فصل الخطاب» يكون دليلا على نفي التحريف.</w:t>
      </w:r>
    </w:p>
    <w:p w14:paraId="6D35844B" w14:textId="5996DF87" w:rsidR="008E2D8D" w:rsidRPr="004B1FE1" w:rsidRDefault="008E2D8D" w:rsidP="00311B58">
      <w:pPr>
        <w:spacing w:line="240" w:lineRule="auto"/>
        <w:rPr>
          <w:rFonts w:cstheme="minorHAnsi"/>
          <w:sz w:val="32"/>
          <w:szCs w:val="32"/>
          <w:rtl/>
        </w:rPr>
      </w:pPr>
      <w:r w:rsidRPr="004B1FE1">
        <w:rPr>
          <w:rFonts w:cstheme="minorHAnsi"/>
          <w:sz w:val="32"/>
          <w:szCs w:val="32"/>
          <w:rtl/>
        </w:rPr>
        <w:t xml:space="preserve">وقد نقل كلّ من تفسير «القرطبي» و«الدر المنثور» ـ وهما من التفاسير المعروفة عند أهل السنّة ـ عن عائشة (زوجة النبي صلى الله عليه وآله قولها: «إنّها ـ أي سورة الأحزاب ـ كانت مائتي آية فلم </w:t>
      </w:r>
      <w:r>
        <w:rPr>
          <w:rFonts w:cstheme="minorHAnsi"/>
          <w:sz w:val="32"/>
          <w:szCs w:val="32"/>
          <w:rtl/>
        </w:rPr>
        <w:t>يبق منها إلاّ ثلاث وسبعون»</w:t>
      </w:r>
      <w:r>
        <w:rPr>
          <w:rFonts w:cstheme="minorHAnsi" w:hint="cs"/>
          <w:sz w:val="32"/>
          <w:szCs w:val="32"/>
          <w:rtl/>
        </w:rPr>
        <w:t>.</w:t>
      </w:r>
      <w:r>
        <w:rPr>
          <w:rStyle w:val="Slutkommentarsreferens"/>
          <w:rFonts w:cstheme="minorHAnsi"/>
          <w:sz w:val="32"/>
          <w:szCs w:val="32"/>
          <w:rtl/>
        </w:rPr>
        <w:endnoteReference w:id="68"/>
      </w:r>
    </w:p>
    <w:p w14:paraId="392116C6" w14:textId="77777777" w:rsidR="008E2D8D" w:rsidRPr="004B1FE1" w:rsidRDefault="008E2D8D" w:rsidP="00311B58">
      <w:pPr>
        <w:spacing w:line="240" w:lineRule="auto"/>
        <w:rPr>
          <w:rFonts w:cstheme="minorHAnsi"/>
          <w:sz w:val="32"/>
          <w:szCs w:val="32"/>
          <w:rtl/>
        </w:rPr>
      </w:pPr>
      <w:r w:rsidRPr="004B1FE1">
        <w:rPr>
          <w:rFonts w:cstheme="minorHAnsi"/>
          <w:sz w:val="32"/>
          <w:szCs w:val="32"/>
          <w:rtl/>
        </w:rPr>
        <w:t>بل هناك في صحيح البخاري وصحيح مسلم روا</w:t>
      </w:r>
      <w:r>
        <w:rPr>
          <w:rFonts w:cstheme="minorHAnsi"/>
          <w:sz w:val="32"/>
          <w:szCs w:val="32"/>
          <w:rtl/>
        </w:rPr>
        <w:t>يات يشم منها رائحة التحريف</w:t>
      </w:r>
      <w:r>
        <w:rPr>
          <w:rFonts w:cstheme="minorHAnsi" w:hint="cs"/>
          <w:sz w:val="32"/>
          <w:szCs w:val="32"/>
          <w:rtl/>
        </w:rPr>
        <w:t>.</w:t>
      </w:r>
      <w:r>
        <w:rPr>
          <w:rStyle w:val="Slutkommentarsreferens"/>
          <w:rFonts w:cstheme="minorHAnsi"/>
          <w:sz w:val="32"/>
          <w:szCs w:val="32"/>
          <w:rtl/>
        </w:rPr>
        <w:endnoteReference w:id="69"/>
      </w:r>
    </w:p>
    <w:p w14:paraId="45738890" w14:textId="0C0A1231" w:rsidR="008E2D8D" w:rsidRPr="004B1FE1" w:rsidRDefault="008E2D8D" w:rsidP="00311B58">
      <w:pPr>
        <w:spacing w:line="240" w:lineRule="auto"/>
        <w:rPr>
          <w:rFonts w:cstheme="minorHAnsi"/>
          <w:sz w:val="32"/>
          <w:szCs w:val="32"/>
          <w:rtl/>
        </w:rPr>
      </w:pPr>
      <w:r w:rsidRPr="004B1FE1">
        <w:rPr>
          <w:rFonts w:cstheme="minorHAnsi"/>
          <w:sz w:val="32"/>
          <w:szCs w:val="32"/>
          <w:rtl/>
        </w:rPr>
        <w:t>ولكننا لا نجيز لأنفسنا أن ننسب القول بالتحريف لإخواننا السنّة استناداً لرأي كاتب، أو وجود روايات ضعيفة في كتبهم، وفي المقابل، عليهم أن لا ينسبوا ذلك للشيعة لمجرد وجود رأي كاتب ما، أو وجود روايات ضعيفة في ك</w:t>
      </w:r>
      <w:r>
        <w:rPr>
          <w:rFonts w:cstheme="minorHAnsi"/>
          <w:sz w:val="32"/>
          <w:szCs w:val="32"/>
          <w:rtl/>
        </w:rPr>
        <w:t>تبهم لا يقبلها علماء الشيعة.</w:t>
      </w:r>
      <w:r>
        <w:rPr>
          <w:rStyle w:val="Slutkommentarsreferens"/>
          <w:rFonts w:cstheme="minorHAnsi"/>
          <w:sz w:val="32"/>
          <w:szCs w:val="32"/>
          <w:rtl/>
        </w:rPr>
        <w:endnoteReference w:id="70"/>
      </w:r>
    </w:p>
    <w:p w14:paraId="7C4AE5F5" w14:textId="77777777" w:rsidR="008E2D8D" w:rsidRDefault="008E2D8D" w:rsidP="004D3A80">
      <w:pPr>
        <w:spacing w:line="240" w:lineRule="auto"/>
        <w:rPr>
          <w:rFonts w:cstheme="minorHAnsi"/>
          <w:b/>
          <w:bCs/>
          <w:sz w:val="32"/>
          <w:szCs w:val="32"/>
          <w:rtl/>
        </w:rPr>
      </w:pPr>
    </w:p>
    <w:p w14:paraId="6064EC8D" w14:textId="77777777" w:rsidR="008E2D8D" w:rsidRPr="00311B58" w:rsidRDefault="008E2D8D" w:rsidP="004D3A80">
      <w:pPr>
        <w:spacing w:line="240" w:lineRule="auto"/>
        <w:rPr>
          <w:rFonts w:cstheme="minorHAnsi"/>
          <w:b/>
          <w:bCs/>
          <w:sz w:val="32"/>
          <w:szCs w:val="32"/>
          <w:rtl/>
        </w:rPr>
      </w:pPr>
      <w:r w:rsidRPr="00311B58">
        <w:rPr>
          <w:rFonts w:cstheme="minorHAnsi"/>
          <w:b/>
          <w:bCs/>
          <w:sz w:val="32"/>
          <w:szCs w:val="32"/>
          <w:rtl/>
        </w:rPr>
        <w:t xml:space="preserve">الدليل العملي على عدم تحريف القرآن: </w:t>
      </w:r>
    </w:p>
    <w:p w14:paraId="1AD3C381" w14:textId="77777777" w:rsidR="008E2D8D" w:rsidRPr="004B1FE1" w:rsidRDefault="008E2D8D" w:rsidP="00311B58">
      <w:pPr>
        <w:spacing w:line="240" w:lineRule="auto"/>
        <w:rPr>
          <w:rFonts w:cstheme="minorHAnsi"/>
          <w:sz w:val="32"/>
          <w:szCs w:val="32"/>
          <w:rtl/>
        </w:rPr>
      </w:pPr>
      <w:r w:rsidRPr="004B1FE1">
        <w:rPr>
          <w:rFonts w:cstheme="minorHAnsi"/>
          <w:sz w:val="32"/>
          <w:szCs w:val="32"/>
          <w:rtl/>
        </w:rPr>
        <w:t>أن واقع الشيعة في العالم يكذب التهمة فالشيعة ليسوا طائفة قليلة تعيش في قرية نائية أو مجتمع مقفل، حتى يخفى قرآنهم الذي يعتقدون به ويقرؤونه. بل هم ملايين الناس وعشرات الملايين، يعيشون في أكثر بلاد العالم الإسلامي، وهذه بلادهم وبيوتهم ومساجدهم وحسينياتهم ومدارسهم وحوزاتهم العلمية، لا تجد فيها إلا نسخة هذا القرآن.. ولو كانوا لا يعتقدون به ويعتقدون بغيره دونه أو معه، فلماذا يقرؤونه في بيوتهم ومراكزهم ومناسباتهم ولا يقرؤون غيره؟ ولما</w:t>
      </w:r>
      <w:r>
        <w:rPr>
          <w:rFonts w:cstheme="minorHAnsi"/>
          <w:sz w:val="32"/>
          <w:szCs w:val="32"/>
          <w:rtl/>
        </w:rPr>
        <w:t>ذا يدرسونه ولا يدرسون غيره؟!</w:t>
      </w:r>
      <w:r>
        <w:rPr>
          <w:rStyle w:val="Slutkommentarsreferens"/>
          <w:rFonts w:cstheme="minorHAnsi"/>
          <w:sz w:val="32"/>
          <w:szCs w:val="32"/>
          <w:rtl/>
        </w:rPr>
        <w:endnoteReference w:id="71"/>
      </w:r>
    </w:p>
    <w:p w14:paraId="48FFDD04" w14:textId="77777777" w:rsidR="008E2D8D" w:rsidRPr="004B1FE1" w:rsidRDefault="008E2D8D" w:rsidP="004D3A80">
      <w:pPr>
        <w:spacing w:line="240" w:lineRule="auto"/>
        <w:rPr>
          <w:rFonts w:cstheme="minorHAnsi"/>
          <w:sz w:val="32"/>
          <w:szCs w:val="32"/>
          <w:rtl/>
        </w:rPr>
      </w:pPr>
    </w:p>
    <w:p w14:paraId="1ACEC24A" w14:textId="77777777" w:rsidR="008E2D8D" w:rsidRPr="004B1FE1" w:rsidRDefault="00F24FF9" w:rsidP="00EC173C">
      <w:pPr>
        <w:spacing w:line="240" w:lineRule="auto"/>
        <w:rPr>
          <w:rFonts w:cstheme="minorHAnsi"/>
          <w:sz w:val="32"/>
          <w:szCs w:val="32"/>
          <w:rtl/>
        </w:rPr>
      </w:pPr>
      <w:r>
        <w:rPr>
          <w:rFonts w:cstheme="minorHAnsi"/>
          <w:sz w:val="32"/>
          <w:szCs w:val="32"/>
          <w:highlight w:val="yellow"/>
          <w:rtl/>
        </w:rPr>
        <w:t>المبحث ال</w:t>
      </w:r>
      <w:r>
        <w:rPr>
          <w:rFonts w:cstheme="minorHAnsi" w:hint="cs"/>
          <w:sz w:val="32"/>
          <w:szCs w:val="32"/>
          <w:highlight w:val="yellow"/>
          <w:rtl/>
        </w:rPr>
        <w:t>سادس</w:t>
      </w:r>
      <w:r w:rsidR="008E2D8D" w:rsidRPr="004B1FE1">
        <w:rPr>
          <w:rFonts w:cstheme="minorHAnsi"/>
          <w:sz w:val="32"/>
          <w:szCs w:val="32"/>
          <w:highlight w:val="yellow"/>
          <w:rtl/>
        </w:rPr>
        <w:t>: شبهات وردود</w:t>
      </w:r>
    </w:p>
    <w:p w14:paraId="09005093"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ونذكر منها الشبهات الآتية:</w:t>
      </w:r>
    </w:p>
    <w:p w14:paraId="6C1FDA03" w14:textId="0A4CC3BE" w:rsidR="008E2D8D" w:rsidRPr="004B1FE1" w:rsidRDefault="008E2D8D" w:rsidP="00204077">
      <w:pPr>
        <w:spacing w:line="240" w:lineRule="auto"/>
        <w:rPr>
          <w:rFonts w:cstheme="minorHAnsi"/>
          <w:color w:val="C00000"/>
          <w:sz w:val="32"/>
          <w:szCs w:val="32"/>
          <w:rtl/>
        </w:rPr>
      </w:pPr>
      <w:r w:rsidRPr="004B1FE1">
        <w:rPr>
          <w:rFonts w:cstheme="minorHAnsi"/>
          <w:color w:val="C00000"/>
          <w:sz w:val="32"/>
          <w:szCs w:val="32"/>
          <w:rtl/>
        </w:rPr>
        <w:t>الشبهة</w:t>
      </w:r>
      <w:r w:rsidR="0052157B">
        <w:rPr>
          <w:rFonts w:cstheme="minorHAnsi" w:hint="cs"/>
          <w:color w:val="C00000"/>
          <w:sz w:val="32"/>
          <w:szCs w:val="32"/>
          <w:rtl/>
        </w:rPr>
        <w:t xml:space="preserve"> </w:t>
      </w:r>
      <w:r w:rsidRPr="004B1FE1">
        <w:rPr>
          <w:rFonts w:cstheme="minorHAnsi"/>
          <w:color w:val="C00000"/>
          <w:sz w:val="32"/>
          <w:szCs w:val="32"/>
          <w:rtl/>
        </w:rPr>
        <w:t>(1): أن الشيعة لديهم قرآناً آخر أصلاً، وأن اسمه هو مصحف فاطمة.</w:t>
      </w:r>
    </w:p>
    <w:p w14:paraId="1CFB914A" w14:textId="77777777" w:rsidR="008E2D8D" w:rsidRPr="004B1FE1" w:rsidRDefault="008E2D8D" w:rsidP="00955195">
      <w:pPr>
        <w:spacing w:line="240" w:lineRule="auto"/>
        <w:rPr>
          <w:rFonts w:cstheme="minorHAnsi"/>
          <w:sz w:val="32"/>
          <w:szCs w:val="32"/>
          <w:rtl/>
        </w:rPr>
      </w:pPr>
      <w:r w:rsidRPr="004B1FE1">
        <w:rPr>
          <w:rFonts w:cstheme="minorHAnsi"/>
          <w:sz w:val="32"/>
          <w:szCs w:val="32"/>
          <w:rtl/>
        </w:rPr>
        <w:t>ونرد عليها بالنقاط الآتية:</w:t>
      </w:r>
    </w:p>
    <w:p w14:paraId="7A018272" w14:textId="3BCF2244" w:rsidR="008E2D8D" w:rsidRPr="004B1FE1" w:rsidRDefault="008E2D8D" w:rsidP="00C906D4">
      <w:pPr>
        <w:spacing w:line="240" w:lineRule="auto"/>
        <w:rPr>
          <w:rFonts w:cstheme="minorHAnsi"/>
          <w:sz w:val="32"/>
          <w:szCs w:val="32"/>
          <w:rtl/>
        </w:rPr>
      </w:pPr>
      <w:r w:rsidRPr="004B1FE1">
        <w:rPr>
          <w:rFonts w:cstheme="minorHAnsi"/>
          <w:sz w:val="32"/>
          <w:szCs w:val="32"/>
          <w:rtl/>
        </w:rPr>
        <w:t>1.أن القرآن الكريم لا يسمى مصحفاً، فإن الذين أطلقوا عليه اسم المصحف هم الناس؛ وذلك لأن القرآن قد سمى نفسه أسماء مختلفة ليس من بينها المصحف: فهو القرآن</w:t>
      </w:r>
      <w:r w:rsidR="0052157B">
        <w:rPr>
          <w:rFonts w:cstheme="minorHAnsi" w:hint="cs"/>
          <w:sz w:val="32"/>
          <w:szCs w:val="32"/>
          <w:rtl/>
        </w:rPr>
        <w:t>:</w:t>
      </w:r>
      <w:r w:rsidRPr="004B1FE1">
        <w:rPr>
          <w:rFonts w:cstheme="minorHAnsi"/>
          <w:sz w:val="32"/>
          <w:szCs w:val="32"/>
          <w:rtl/>
        </w:rPr>
        <w:t xml:space="preserve"> [</w:t>
      </w:r>
      <w:r w:rsidRPr="00311B58">
        <w:rPr>
          <w:rFonts w:cstheme="minorHAnsi"/>
          <w:color w:val="009900"/>
          <w:sz w:val="32"/>
          <w:szCs w:val="32"/>
          <w:rtl/>
        </w:rPr>
        <w:t>قُرْآنًا عَرَبِيًّا غَيْرَ ذِي عِوَجٍ</w:t>
      </w:r>
      <w:r w:rsidRPr="004B1FE1">
        <w:rPr>
          <w:rFonts w:cstheme="minorHAnsi"/>
          <w:sz w:val="32"/>
          <w:szCs w:val="32"/>
          <w:rtl/>
        </w:rPr>
        <w:t>]</w:t>
      </w:r>
      <w:r w:rsidRPr="004B1FE1">
        <w:rPr>
          <w:rStyle w:val="Slutkommentarsreferens"/>
          <w:rFonts w:cstheme="minorHAnsi"/>
          <w:sz w:val="32"/>
          <w:szCs w:val="32"/>
          <w:rtl/>
        </w:rPr>
        <w:endnoteReference w:id="72"/>
      </w:r>
      <w:r w:rsidRPr="004B1FE1">
        <w:rPr>
          <w:rFonts w:cstheme="minorHAnsi"/>
          <w:sz w:val="32"/>
          <w:szCs w:val="32"/>
          <w:rtl/>
        </w:rPr>
        <w:t>، والعديد من آيات غيرها، وهو</w:t>
      </w:r>
      <w:r w:rsidR="0052157B">
        <w:rPr>
          <w:rFonts w:cstheme="minorHAnsi" w:hint="cs"/>
          <w:sz w:val="32"/>
          <w:szCs w:val="32"/>
          <w:rtl/>
        </w:rPr>
        <w:t xml:space="preserve">: </w:t>
      </w:r>
      <w:r w:rsidRPr="004B1FE1">
        <w:rPr>
          <w:rFonts w:cstheme="minorHAnsi"/>
          <w:sz w:val="32"/>
          <w:szCs w:val="32"/>
          <w:rtl/>
        </w:rPr>
        <w:t>الفرقان [</w:t>
      </w:r>
      <w:r w:rsidRPr="00A014D7">
        <w:rPr>
          <w:rFonts w:cstheme="minorHAnsi"/>
          <w:color w:val="009900"/>
          <w:sz w:val="32"/>
          <w:szCs w:val="32"/>
          <w:rtl/>
        </w:rPr>
        <w:t>وَأَنزَلَ الْفُرْقَانَ</w:t>
      </w:r>
      <w:r w:rsidRPr="004B1FE1">
        <w:rPr>
          <w:rFonts w:cstheme="minorHAnsi"/>
          <w:sz w:val="32"/>
          <w:szCs w:val="32"/>
          <w:rtl/>
        </w:rPr>
        <w:t>]</w:t>
      </w:r>
      <w:r w:rsidRPr="004B1FE1">
        <w:rPr>
          <w:rStyle w:val="Slutkommentarsreferens"/>
          <w:rFonts w:cstheme="minorHAnsi"/>
          <w:sz w:val="32"/>
          <w:szCs w:val="32"/>
          <w:rtl/>
        </w:rPr>
        <w:endnoteReference w:id="73"/>
      </w:r>
      <w:r w:rsidRPr="004B1FE1">
        <w:rPr>
          <w:rFonts w:cstheme="minorHAnsi"/>
          <w:sz w:val="32"/>
          <w:szCs w:val="32"/>
          <w:rtl/>
        </w:rPr>
        <w:t xml:space="preserve">، </w:t>
      </w:r>
      <w:r w:rsidR="007F558A" w:rsidRPr="004B1FE1">
        <w:rPr>
          <w:rFonts w:cstheme="minorHAnsi" w:hint="cs"/>
          <w:sz w:val="32"/>
          <w:szCs w:val="32"/>
          <w:rtl/>
        </w:rPr>
        <w:t>وهو</w:t>
      </w:r>
      <w:r w:rsidR="007F558A">
        <w:rPr>
          <w:rFonts w:cstheme="minorHAnsi" w:hint="cs"/>
          <w:sz w:val="32"/>
          <w:szCs w:val="32"/>
          <w:rtl/>
        </w:rPr>
        <w:t>:</w:t>
      </w:r>
      <w:r w:rsidR="007F558A" w:rsidRPr="004B1FE1">
        <w:rPr>
          <w:rFonts w:cstheme="minorHAnsi" w:hint="cs"/>
          <w:sz w:val="32"/>
          <w:szCs w:val="32"/>
          <w:rtl/>
        </w:rPr>
        <w:t xml:space="preserve"> الذك</w:t>
      </w:r>
      <w:r w:rsidR="007F558A" w:rsidRPr="004B1FE1">
        <w:rPr>
          <w:rFonts w:cstheme="minorHAnsi" w:hint="eastAsia"/>
          <w:sz w:val="32"/>
          <w:szCs w:val="32"/>
          <w:rtl/>
        </w:rPr>
        <w:t>ر</w:t>
      </w:r>
      <w:r w:rsidRPr="004B1FE1">
        <w:rPr>
          <w:rFonts w:cstheme="minorHAnsi"/>
          <w:sz w:val="32"/>
          <w:szCs w:val="32"/>
          <w:rtl/>
        </w:rPr>
        <w:t xml:space="preserve"> [</w:t>
      </w:r>
      <w:r w:rsidRPr="00A014D7">
        <w:rPr>
          <w:rFonts w:cstheme="minorHAnsi"/>
          <w:color w:val="009900"/>
          <w:sz w:val="32"/>
          <w:szCs w:val="32"/>
          <w:rtl/>
        </w:rPr>
        <w:t>وَأَنزَلْنَا إِلَيْكَ الذِّكْرَ</w:t>
      </w:r>
      <w:r w:rsidRPr="004B1FE1">
        <w:rPr>
          <w:rFonts w:cstheme="minorHAnsi"/>
          <w:sz w:val="32"/>
          <w:szCs w:val="32"/>
          <w:rtl/>
        </w:rPr>
        <w:t>]</w:t>
      </w:r>
      <w:r w:rsidRPr="004B1FE1">
        <w:rPr>
          <w:rStyle w:val="Slutkommentarsreferens"/>
          <w:rFonts w:cstheme="minorHAnsi"/>
          <w:sz w:val="32"/>
          <w:szCs w:val="32"/>
          <w:rtl/>
        </w:rPr>
        <w:endnoteReference w:id="74"/>
      </w:r>
      <w:r w:rsidRPr="004B1FE1">
        <w:rPr>
          <w:rFonts w:cstheme="minorHAnsi"/>
          <w:sz w:val="32"/>
          <w:szCs w:val="32"/>
          <w:rtl/>
        </w:rPr>
        <w:t>، وهو</w:t>
      </w:r>
      <w:r w:rsidR="0052157B">
        <w:rPr>
          <w:rFonts w:cstheme="minorHAnsi" w:hint="cs"/>
          <w:sz w:val="32"/>
          <w:szCs w:val="32"/>
          <w:rtl/>
        </w:rPr>
        <w:t>:</w:t>
      </w:r>
      <w:r w:rsidRPr="004B1FE1">
        <w:rPr>
          <w:rFonts w:cstheme="minorHAnsi"/>
          <w:sz w:val="32"/>
          <w:szCs w:val="32"/>
          <w:rtl/>
        </w:rPr>
        <w:t xml:space="preserve"> الكتاب [</w:t>
      </w:r>
      <w:r w:rsidRPr="00A014D7">
        <w:rPr>
          <w:rFonts w:cstheme="minorHAnsi"/>
          <w:color w:val="009900"/>
          <w:sz w:val="32"/>
          <w:szCs w:val="32"/>
          <w:rtl/>
        </w:rPr>
        <w:t>ذَٰلِكَ الْكِتَابُ لَا رَيْبَ ۛ فِيهِ</w:t>
      </w:r>
      <w:r w:rsidRPr="004B1FE1">
        <w:rPr>
          <w:rFonts w:cstheme="minorHAnsi"/>
          <w:sz w:val="32"/>
          <w:szCs w:val="32"/>
          <w:rtl/>
        </w:rPr>
        <w:t>]</w:t>
      </w:r>
      <w:r w:rsidRPr="004B1FE1">
        <w:rPr>
          <w:rStyle w:val="Slutkommentarsreferens"/>
          <w:rFonts w:cstheme="minorHAnsi"/>
          <w:sz w:val="32"/>
          <w:szCs w:val="32"/>
          <w:rtl/>
        </w:rPr>
        <w:endnoteReference w:id="75"/>
      </w:r>
      <w:r w:rsidRPr="004B1FE1">
        <w:rPr>
          <w:rFonts w:cstheme="minorHAnsi"/>
          <w:sz w:val="32"/>
          <w:szCs w:val="32"/>
          <w:rtl/>
        </w:rPr>
        <w:t>، وعليه، فأي شيء اسمه مصحف ليس بالضرورة له علاقة بالقرآن الكريم.</w:t>
      </w:r>
    </w:p>
    <w:p w14:paraId="26F642F5" w14:textId="7D647B66" w:rsidR="008E2D8D" w:rsidRPr="004B1FE1" w:rsidRDefault="008E2D8D" w:rsidP="00955195">
      <w:pPr>
        <w:spacing w:line="240" w:lineRule="auto"/>
        <w:rPr>
          <w:rFonts w:cstheme="minorHAnsi"/>
          <w:sz w:val="32"/>
          <w:szCs w:val="32"/>
          <w:rtl/>
        </w:rPr>
      </w:pPr>
      <w:r w:rsidRPr="004B1FE1">
        <w:rPr>
          <w:rFonts w:cstheme="minorHAnsi"/>
          <w:sz w:val="32"/>
          <w:szCs w:val="32"/>
          <w:rtl/>
        </w:rPr>
        <w:t xml:space="preserve">2.أنه لو كان للشيعة قرآن آخر فأين هو؟ لا بد أنه توجد منه نسخ، </w:t>
      </w:r>
      <w:r w:rsidR="0024032F">
        <w:rPr>
          <w:rFonts w:cstheme="minorHAnsi" w:hint="cs"/>
          <w:sz w:val="32"/>
          <w:szCs w:val="32"/>
          <w:rtl/>
        </w:rPr>
        <w:t>أ</w:t>
      </w:r>
      <w:r w:rsidRPr="004B1FE1">
        <w:rPr>
          <w:rFonts w:cstheme="minorHAnsi"/>
          <w:sz w:val="32"/>
          <w:szCs w:val="32"/>
          <w:rtl/>
        </w:rPr>
        <w:t>ما في جميع المساجد والمراكز والبيوت الشيعية لأنه هو كتابهم المزعوم، و</w:t>
      </w:r>
      <w:r w:rsidR="0024032F">
        <w:rPr>
          <w:rFonts w:cstheme="minorHAnsi" w:hint="cs"/>
          <w:sz w:val="32"/>
          <w:szCs w:val="32"/>
          <w:rtl/>
        </w:rPr>
        <w:t>أ</w:t>
      </w:r>
      <w:r w:rsidRPr="004B1FE1">
        <w:rPr>
          <w:rFonts w:cstheme="minorHAnsi"/>
          <w:sz w:val="32"/>
          <w:szCs w:val="32"/>
          <w:rtl/>
        </w:rPr>
        <w:t>ما نسخ عند العلماء فقط على أقل تقدير. إلا أن أعداء الشيعة، قديماً وحديثاً، لم يأتوا بنسخة واحدة من هذا الكتاب المزعوم، على الرغم من غياب التقوى في التعامل مع الخصم عندما يكون الشيعة هم الخصوم، وعلى الرغم من أن مساجد الشيعة ومراكزهم وبيوتهم قد استبيحت – ولا تزال – في مناطق كثيرة في العالم، وعلى مر التاريخ (ولا سيما في العراق ولبنان أيام الحرب الأهلية وأفغانستان والخليج)، ومن ضمنها بيوت مراجع الدين، فلماذا لم تظهر نسخة واحدة، أو ورقة واحدة من هذا الكتاب المزعوم؟</w:t>
      </w:r>
    </w:p>
    <w:p w14:paraId="50736813" w14:textId="1F8710B3" w:rsidR="008E2D8D" w:rsidRPr="004B1FE1" w:rsidRDefault="008E2D8D" w:rsidP="007F558A">
      <w:pPr>
        <w:spacing w:line="240" w:lineRule="auto"/>
        <w:rPr>
          <w:rFonts w:cstheme="minorHAnsi"/>
          <w:sz w:val="32"/>
          <w:szCs w:val="32"/>
          <w:rtl/>
        </w:rPr>
      </w:pPr>
      <w:r w:rsidRPr="004B1FE1">
        <w:rPr>
          <w:rFonts w:cstheme="minorHAnsi"/>
          <w:sz w:val="32"/>
          <w:szCs w:val="32"/>
          <w:rtl/>
        </w:rPr>
        <w:t>3.</w:t>
      </w:r>
      <w:r w:rsidR="0024032F">
        <w:rPr>
          <w:rFonts w:cstheme="minorHAnsi" w:hint="cs"/>
          <w:sz w:val="32"/>
          <w:szCs w:val="32"/>
          <w:rtl/>
        </w:rPr>
        <w:t>إ</w:t>
      </w:r>
      <w:r w:rsidRPr="004B1FE1">
        <w:rPr>
          <w:rFonts w:cstheme="minorHAnsi"/>
          <w:sz w:val="32"/>
          <w:szCs w:val="32"/>
          <w:rtl/>
        </w:rPr>
        <w:t>ن مصحف فاطمة الذي ورد في الروايات واضح من اسمه ووصفه أنه غير القرآن، فقد ورد في الروايات الصحيحة أنه كان كتاباً فيه علوم لدنية وشرعية، أو هو القرآن الكريم نفسه مع تفسير بسيط ف</w:t>
      </w:r>
      <w:r>
        <w:rPr>
          <w:rFonts w:cstheme="minorHAnsi"/>
          <w:sz w:val="32"/>
          <w:szCs w:val="32"/>
          <w:rtl/>
        </w:rPr>
        <w:t>ي الحواشي كتبته فاطمة الزهراء</w:t>
      </w:r>
      <w:r>
        <w:rPr>
          <w:rFonts w:cstheme="minorHAnsi" w:hint="cs"/>
          <w:sz w:val="32"/>
          <w:szCs w:val="32"/>
          <w:rtl/>
        </w:rPr>
        <w:t xml:space="preserve"> عليها السلام</w:t>
      </w:r>
      <w:r w:rsidRPr="004B1FE1">
        <w:rPr>
          <w:rFonts w:cstheme="minorHAnsi"/>
          <w:sz w:val="32"/>
          <w:szCs w:val="32"/>
          <w:rtl/>
        </w:rPr>
        <w:t xml:space="preserve"> أو كتبه زوجه</w:t>
      </w:r>
      <w:r>
        <w:rPr>
          <w:rFonts w:cstheme="minorHAnsi"/>
          <w:sz w:val="32"/>
          <w:szCs w:val="32"/>
          <w:rtl/>
        </w:rPr>
        <w:t>ا علي</w:t>
      </w:r>
      <w:r>
        <w:rPr>
          <w:rFonts w:cstheme="minorHAnsi" w:hint="cs"/>
          <w:sz w:val="32"/>
          <w:szCs w:val="32"/>
          <w:rtl/>
        </w:rPr>
        <w:t>ّ عليه السلام</w:t>
      </w:r>
      <w:r w:rsidRPr="004B1FE1">
        <w:rPr>
          <w:rFonts w:cstheme="minorHAnsi"/>
          <w:sz w:val="32"/>
          <w:szCs w:val="32"/>
          <w:rtl/>
        </w:rPr>
        <w:t xml:space="preserve"> له</w:t>
      </w:r>
      <w:r>
        <w:rPr>
          <w:rFonts w:cstheme="minorHAnsi"/>
          <w:sz w:val="32"/>
          <w:szCs w:val="32"/>
          <w:rtl/>
        </w:rPr>
        <w:t>ا. أما قول الإمام جعفر الصادق</w:t>
      </w:r>
      <w:r>
        <w:rPr>
          <w:rFonts w:cstheme="minorHAnsi" w:hint="cs"/>
          <w:sz w:val="32"/>
          <w:szCs w:val="32"/>
          <w:rtl/>
        </w:rPr>
        <w:t xml:space="preserve"> عليه السلام</w:t>
      </w:r>
      <w:r w:rsidRPr="004B1FE1">
        <w:rPr>
          <w:rFonts w:cstheme="minorHAnsi"/>
          <w:sz w:val="32"/>
          <w:szCs w:val="32"/>
          <w:rtl/>
        </w:rPr>
        <w:t xml:space="preserve"> أن ليس فيه من القرآن شيء، والذي يتخذ حجة لإثبات وجود قرآن آخر ل</w:t>
      </w:r>
      <w:r w:rsidR="007F558A">
        <w:rPr>
          <w:rFonts w:cstheme="minorHAnsi"/>
          <w:sz w:val="32"/>
          <w:szCs w:val="32"/>
          <w:rtl/>
        </w:rPr>
        <w:t>دى الشيعة، فهو على العكس من ذلك</w:t>
      </w:r>
      <w:r w:rsidR="007F558A">
        <w:rPr>
          <w:rFonts w:cstheme="minorHAnsi" w:hint="cs"/>
          <w:sz w:val="32"/>
          <w:szCs w:val="32"/>
          <w:rtl/>
        </w:rPr>
        <w:t>-</w:t>
      </w:r>
      <w:r w:rsidRPr="004B1FE1">
        <w:rPr>
          <w:rFonts w:cstheme="minorHAnsi"/>
          <w:sz w:val="32"/>
          <w:szCs w:val="32"/>
          <w:rtl/>
        </w:rPr>
        <w:t xml:space="preserve">هو حجة لإثبات أنه غير القرآن </w:t>
      </w:r>
      <w:r w:rsidR="007F558A" w:rsidRPr="004B1FE1">
        <w:rPr>
          <w:rFonts w:cstheme="minorHAnsi" w:hint="cs"/>
          <w:sz w:val="32"/>
          <w:szCs w:val="32"/>
          <w:rtl/>
        </w:rPr>
        <w:t>ت</w:t>
      </w:r>
      <w:r w:rsidR="007F558A">
        <w:rPr>
          <w:rFonts w:cstheme="minorHAnsi" w:hint="cs"/>
          <w:sz w:val="32"/>
          <w:szCs w:val="32"/>
          <w:rtl/>
        </w:rPr>
        <w:t xml:space="preserve">ماماً! </w:t>
      </w:r>
      <w:r w:rsidR="007F558A">
        <w:rPr>
          <w:rFonts w:cstheme="minorHAnsi"/>
          <w:sz w:val="32"/>
          <w:szCs w:val="32"/>
          <w:rtl/>
        </w:rPr>
        <w:t>-</w:t>
      </w:r>
      <w:r>
        <w:rPr>
          <w:rFonts w:cstheme="minorHAnsi"/>
          <w:sz w:val="32"/>
          <w:szCs w:val="32"/>
          <w:rtl/>
        </w:rPr>
        <w:t xml:space="preserve"> ذلك، أنه لو كان الإمام</w:t>
      </w:r>
      <w:r w:rsidRPr="004B1FE1">
        <w:rPr>
          <w:rFonts w:cstheme="minorHAnsi"/>
          <w:sz w:val="32"/>
          <w:szCs w:val="32"/>
          <w:rtl/>
        </w:rPr>
        <w:t xml:space="preserve"> يعني قرآناً آخر كيف يقول أن ليس فيه من القرآن شيء، فما هو هذا الشيء، وكيف يقرأ الشيعة في صلواتهم ودعائهم وجميع شؤونهم سوراً وآيات من القرآن الذين بين أيدي جميع المسلمين ولا يقرأون ولا حرف من شيء آخر مزعوم؟</w:t>
      </w:r>
      <w:r w:rsidRPr="004B1FE1">
        <w:rPr>
          <w:rStyle w:val="Slutkommentarsreferens"/>
          <w:rFonts w:cstheme="minorHAnsi"/>
          <w:sz w:val="32"/>
          <w:szCs w:val="32"/>
          <w:rtl/>
        </w:rPr>
        <w:endnoteReference w:id="76"/>
      </w:r>
    </w:p>
    <w:p w14:paraId="766C8E25" w14:textId="77777777" w:rsidR="008E2D8D" w:rsidRPr="004B1FE1" w:rsidRDefault="008E2D8D" w:rsidP="00C906D4">
      <w:pPr>
        <w:spacing w:line="240" w:lineRule="auto"/>
        <w:rPr>
          <w:rFonts w:cstheme="minorHAnsi"/>
          <w:sz w:val="32"/>
          <w:szCs w:val="32"/>
          <w:rtl/>
        </w:rPr>
      </w:pPr>
    </w:p>
    <w:p w14:paraId="3D961B33" w14:textId="020A3FBF" w:rsidR="008E2D8D" w:rsidRPr="004B1FE1" w:rsidRDefault="008E2D8D" w:rsidP="00A014D7">
      <w:pPr>
        <w:spacing w:line="240" w:lineRule="auto"/>
        <w:rPr>
          <w:rFonts w:cstheme="minorHAnsi"/>
          <w:color w:val="C00000"/>
          <w:sz w:val="32"/>
          <w:szCs w:val="32"/>
          <w:rtl/>
        </w:rPr>
      </w:pPr>
      <w:r w:rsidRPr="004B1FE1">
        <w:rPr>
          <w:rFonts w:cstheme="minorHAnsi"/>
          <w:sz w:val="32"/>
          <w:szCs w:val="32"/>
          <w:rtl/>
        </w:rPr>
        <w:t>الشبهة</w:t>
      </w:r>
      <w:r w:rsidR="0052157B">
        <w:rPr>
          <w:rFonts w:cstheme="minorHAnsi" w:hint="cs"/>
          <w:sz w:val="32"/>
          <w:szCs w:val="32"/>
          <w:rtl/>
        </w:rPr>
        <w:t xml:space="preserve"> </w:t>
      </w:r>
      <w:r w:rsidRPr="004B1FE1">
        <w:rPr>
          <w:rFonts w:cstheme="minorHAnsi"/>
          <w:sz w:val="32"/>
          <w:szCs w:val="32"/>
          <w:rtl/>
        </w:rPr>
        <w:t xml:space="preserve">(2): </w:t>
      </w:r>
      <w:r w:rsidRPr="004B1FE1">
        <w:rPr>
          <w:rFonts w:cstheme="minorHAnsi"/>
          <w:color w:val="C00000"/>
          <w:sz w:val="32"/>
          <w:szCs w:val="32"/>
          <w:rtl/>
        </w:rPr>
        <w:t>كان لأ</w:t>
      </w:r>
      <w:r>
        <w:rPr>
          <w:rFonts w:cstheme="minorHAnsi"/>
          <w:color w:val="C00000"/>
          <w:sz w:val="32"/>
          <w:szCs w:val="32"/>
          <w:rtl/>
        </w:rPr>
        <w:t>مير المؤمنين عليّ عليه السلام</w:t>
      </w:r>
      <w:r w:rsidRPr="004B1FE1">
        <w:rPr>
          <w:rFonts w:cstheme="minorHAnsi"/>
          <w:color w:val="C00000"/>
          <w:sz w:val="32"/>
          <w:szCs w:val="32"/>
          <w:rtl/>
        </w:rPr>
        <w:t xml:space="preserve"> مصحف غير المصحف الموجود، وقد أتى به إلى القوم فلم يقبلوا منه، وكان مصحفه مشتملاً على أبعاض ليست موجودة في القرآن الذي بين أيدينا، ممّا يترتّب عليه أنّ المصحف الموجود ناقصٌ ب</w:t>
      </w:r>
      <w:r>
        <w:rPr>
          <w:rFonts w:cstheme="minorHAnsi"/>
          <w:color w:val="C00000"/>
          <w:sz w:val="32"/>
          <w:szCs w:val="32"/>
          <w:rtl/>
        </w:rPr>
        <w:t xml:space="preserve">المقارنة مع مصحف أمير المؤمنين </w:t>
      </w:r>
      <w:r w:rsidRPr="004B1FE1">
        <w:rPr>
          <w:rFonts w:cstheme="minorHAnsi"/>
          <w:color w:val="C00000"/>
          <w:sz w:val="32"/>
          <w:szCs w:val="32"/>
          <w:rtl/>
        </w:rPr>
        <w:t>عليه السلام، وهذا هو التحريف الذي وقع الكلام فيه.</w:t>
      </w:r>
    </w:p>
    <w:p w14:paraId="429E53CF" w14:textId="77777777" w:rsidR="008E2D8D" w:rsidRPr="004B1FE1" w:rsidRDefault="008E2D8D" w:rsidP="00A014D7">
      <w:pPr>
        <w:spacing w:line="240" w:lineRule="auto"/>
        <w:rPr>
          <w:rFonts w:cstheme="minorHAnsi"/>
          <w:sz w:val="32"/>
          <w:szCs w:val="32"/>
          <w:rtl/>
        </w:rPr>
      </w:pPr>
      <w:r w:rsidRPr="004B1FE1">
        <w:rPr>
          <w:rFonts w:cstheme="minorHAnsi"/>
          <w:sz w:val="32"/>
          <w:szCs w:val="32"/>
          <w:rtl/>
        </w:rPr>
        <w:t xml:space="preserve">نقول: نعم، تفيد طائفةٌ من أحاديث الشيعة وأهل السنة </w:t>
      </w:r>
      <w:r>
        <w:rPr>
          <w:rFonts w:cstheme="minorHAnsi"/>
          <w:sz w:val="32"/>
          <w:szCs w:val="32"/>
          <w:rtl/>
        </w:rPr>
        <w:t>أنّ علياً عليه السلام</w:t>
      </w:r>
      <w:r w:rsidRPr="004B1FE1">
        <w:rPr>
          <w:rFonts w:cstheme="minorHAnsi"/>
          <w:sz w:val="32"/>
          <w:szCs w:val="32"/>
          <w:rtl/>
        </w:rPr>
        <w:t xml:space="preserve"> </w:t>
      </w:r>
      <w:r>
        <w:rPr>
          <w:rFonts w:cstheme="minorHAnsi"/>
          <w:sz w:val="32"/>
          <w:szCs w:val="32"/>
          <w:rtl/>
        </w:rPr>
        <w:t>اعتزل الناس بعد وفاة رسول الله صلى الله عليه وآله وسلم</w:t>
      </w:r>
      <w:r w:rsidRPr="004B1FE1">
        <w:rPr>
          <w:rFonts w:cstheme="minorHAnsi"/>
          <w:sz w:val="32"/>
          <w:szCs w:val="32"/>
          <w:rtl/>
        </w:rPr>
        <w:t xml:space="preserve"> ليجمع القرآن العظيم، وفي بعض الروايات: أنّ عم</w:t>
      </w:r>
      <w:r>
        <w:rPr>
          <w:rFonts w:cstheme="minorHAnsi"/>
          <w:sz w:val="32"/>
          <w:szCs w:val="32"/>
          <w:rtl/>
        </w:rPr>
        <w:t>له ذاك كان بأمر الرسول الاَكرم صلى الله عليه وآله وسلم وأنّه عليه السلام</w:t>
      </w:r>
      <w:r w:rsidRPr="004B1FE1">
        <w:rPr>
          <w:rFonts w:cstheme="minorHAnsi"/>
          <w:sz w:val="32"/>
          <w:szCs w:val="32"/>
          <w:rtl/>
        </w:rPr>
        <w:t xml:space="preserve"> قال: "لا أرتدي حتّى أجمعه</w:t>
      </w:r>
      <w:r w:rsidRPr="004B1FE1">
        <w:rPr>
          <w:rStyle w:val="Slutkommentarsreferens"/>
          <w:rFonts w:cstheme="minorHAnsi"/>
          <w:sz w:val="32"/>
          <w:szCs w:val="32"/>
          <w:rtl/>
        </w:rPr>
        <w:endnoteReference w:id="77"/>
      </w:r>
      <w:r w:rsidRPr="004B1FE1">
        <w:rPr>
          <w:rFonts w:cstheme="minorHAnsi"/>
          <w:sz w:val="32"/>
          <w:szCs w:val="32"/>
          <w:rtl/>
        </w:rPr>
        <w:t>".</w:t>
      </w:r>
      <w:r>
        <w:rPr>
          <w:rFonts w:cstheme="minorHAnsi" w:hint="cs"/>
          <w:sz w:val="32"/>
          <w:szCs w:val="32"/>
          <w:rtl/>
        </w:rPr>
        <w:t xml:space="preserve"> </w:t>
      </w:r>
      <w:r>
        <w:rPr>
          <w:rStyle w:val="Slutkommentarsreferens"/>
          <w:rFonts w:cstheme="minorHAnsi"/>
          <w:sz w:val="32"/>
          <w:szCs w:val="32"/>
          <w:rtl/>
        </w:rPr>
        <w:endnoteReference w:id="78"/>
      </w:r>
    </w:p>
    <w:p w14:paraId="4F0215B3" w14:textId="77AEA559" w:rsidR="008E2D8D" w:rsidRPr="004B1FE1" w:rsidRDefault="008E2D8D" w:rsidP="00EC173C">
      <w:pPr>
        <w:spacing w:line="240" w:lineRule="auto"/>
        <w:rPr>
          <w:rFonts w:cstheme="minorHAnsi"/>
          <w:sz w:val="32"/>
          <w:szCs w:val="32"/>
          <w:rtl/>
        </w:rPr>
      </w:pPr>
      <w:r w:rsidRPr="004B1FE1">
        <w:rPr>
          <w:rFonts w:cstheme="minorHAnsi"/>
          <w:sz w:val="32"/>
          <w:szCs w:val="32"/>
          <w:rtl/>
        </w:rPr>
        <w:t>ولكن أعلام الطائفة يذكرون بأنّ غاية ما تدلّ عليه الاَحاديث أنّ مصحف علي (عليه السلام) يمتاز عن المصحف الموجود بأنّه، كان مرتّباً على حسب النزول، وأنّه قدّم فيه المنسوخ على الناسخ، وكتب فيه تأويل بعض الآيات وتفسيرها بالتفصيل على حقيقة تنزيلها، أي كتب فيه التفاسير المنزلة تفسيراً من قبل الله سبحانه، وأنّ فيه المحكم والمتشابه، وأنّ فيه أسماء أهل الحقّ والبا</w:t>
      </w:r>
      <w:r>
        <w:rPr>
          <w:rFonts w:cstheme="minorHAnsi"/>
          <w:sz w:val="32"/>
          <w:szCs w:val="32"/>
          <w:rtl/>
        </w:rPr>
        <w:t xml:space="preserve">طل، وأنّه كان بإملاء رسول الله </w:t>
      </w:r>
      <w:r w:rsidRPr="004B1FE1">
        <w:rPr>
          <w:rFonts w:cstheme="minorHAnsi"/>
          <w:sz w:val="32"/>
          <w:szCs w:val="32"/>
          <w:rtl/>
        </w:rPr>
        <w:t>صلى</w:t>
      </w:r>
      <w:r>
        <w:rPr>
          <w:rFonts w:cstheme="minorHAnsi"/>
          <w:sz w:val="32"/>
          <w:szCs w:val="32"/>
          <w:rtl/>
        </w:rPr>
        <w:t xml:space="preserve"> الله عليه وآله وسلم وخطّ علي عليه السلام</w:t>
      </w:r>
      <w:r w:rsidRPr="004B1FE1">
        <w:rPr>
          <w:rFonts w:cstheme="minorHAnsi"/>
          <w:sz w:val="32"/>
          <w:szCs w:val="32"/>
          <w:rtl/>
        </w:rPr>
        <w:t>، وأنّ فيه فضائح قومٍ من المهاجرين وال</w:t>
      </w:r>
      <w:r w:rsidR="0052157B">
        <w:rPr>
          <w:rFonts w:cstheme="minorHAnsi" w:hint="cs"/>
          <w:sz w:val="32"/>
          <w:szCs w:val="32"/>
          <w:rtl/>
        </w:rPr>
        <w:t>أ</w:t>
      </w:r>
      <w:r w:rsidRPr="004B1FE1">
        <w:rPr>
          <w:rFonts w:cstheme="minorHAnsi"/>
          <w:sz w:val="32"/>
          <w:szCs w:val="32"/>
          <w:rtl/>
        </w:rPr>
        <w:t>نصار، وجميع هذه الاختلافات لا توجب تغايراً في أصل القرآن وحقيقته.</w:t>
      </w:r>
    </w:p>
    <w:p w14:paraId="1E074447" w14:textId="4B6F9D0C" w:rsidR="008E2D8D" w:rsidRPr="004B1FE1" w:rsidRDefault="008E2D8D" w:rsidP="00A014D7">
      <w:pPr>
        <w:spacing w:line="240" w:lineRule="auto"/>
        <w:rPr>
          <w:rFonts w:cstheme="minorHAnsi"/>
          <w:sz w:val="32"/>
          <w:szCs w:val="32"/>
          <w:rtl/>
        </w:rPr>
      </w:pPr>
      <w:r w:rsidRPr="004B1FE1">
        <w:rPr>
          <w:rFonts w:cstheme="minorHAnsi"/>
          <w:sz w:val="32"/>
          <w:szCs w:val="32"/>
          <w:rtl/>
        </w:rPr>
        <w:t>قال السيد الخوئي</w:t>
      </w:r>
      <w:r w:rsidR="007F558A">
        <w:rPr>
          <w:rFonts w:cstheme="minorHAnsi" w:hint="cs"/>
          <w:sz w:val="32"/>
          <w:szCs w:val="32"/>
          <w:rtl/>
        </w:rPr>
        <w:t xml:space="preserve"> ره</w:t>
      </w:r>
      <w:r w:rsidR="007F558A">
        <w:rPr>
          <w:rFonts w:cstheme="minorHAnsi"/>
          <w:sz w:val="32"/>
          <w:szCs w:val="32"/>
          <w:rtl/>
        </w:rPr>
        <w:t>: "إنّ اشتمال قرآنه عليه السلام</w:t>
      </w:r>
      <w:r w:rsidRPr="004B1FE1">
        <w:rPr>
          <w:rFonts w:cstheme="minorHAnsi"/>
          <w:sz w:val="32"/>
          <w:szCs w:val="32"/>
          <w:rtl/>
        </w:rPr>
        <w:t xml:space="preserve"> على زيادات ليست في القرآن الموجود، وإن كان صحيحاً، إلاّ أنّه لا دلالة في ذلك على أنّ هذه الزيادات كانت من القرآن وقد أُسقطت منه بالتحريف، بل الصحيح أنّ تلك الزيادات كانت تفسيراً بعنوان التأويل، وما يؤول إليه الكلام، أو بعنوان التنزيل من الله تعال</w:t>
      </w:r>
      <w:r>
        <w:rPr>
          <w:rFonts w:cstheme="minorHAnsi"/>
          <w:sz w:val="32"/>
          <w:szCs w:val="32"/>
          <w:rtl/>
        </w:rPr>
        <w:t>ى شرحاً للمراد".</w:t>
      </w:r>
      <w:r>
        <w:rPr>
          <w:rStyle w:val="Slutkommentarsreferens"/>
          <w:rFonts w:cstheme="minorHAnsi"/>
          <w:sz w:val="32"/>
          <w:szCs w:val="32"/>
          <w:rtl/>
        </w:rPr>
        <w:endnoteReference w:id="79"/>
      </w:r>
    </w:p>
    <w:p w14:paraId="17D31FE0" w14:textId="77777777" w:rsidR="008E2D8D" w:rsidRPr="004B1FE1" w:rsidRDefault="008E2D8D" w:rsidP="00C906D4">
      <w:pPr>
        <w:spacing w:line="240" w:lineRule="auto"/>
        <w:rPr>
          <w:rFonts w:cstheme="minorHAnsi"/>
          <w:sz w:val="32"/>
          <w:szCs w:val="32"/>
          <w:rtl/>
        </w:rPr>
      </w:pPr>
    </w:p>
    <w:p w14:paraId="197AA42D" w14:textId="5822F774" w:rsidR="008E2D8D" w:rsidRDefault="008E2D8D" w:rsidP="005B4179">
      <w:pPr>
        <w:spacing w:after="0" w:line="240" w:lineRule="auto"/>
        <w:rPr>
          <w:rFonts w:cstheme="minorHAnsi"/>
          <w:sz w:val="32"/>
          <w:szCs w:val="32"/>
          <w:rtl/>
        </w:rPr>
      </w:pPr>
      <w:r w:rsidRPr="004B1FE1">
        <w:rPr>
          <w:rFonts w:cstheme="minorHAnsi"/>
          <w:color w:val="C00000"/>
          <w:sz w:val="32"/>
          <w:szCs w:val="32"/>
          <w:rtl/>
        </w:rPr>
        <w:t>الشبهة</w:t>
      </w:r>
      <w:r w:rsidR="00586A2C">
        <w:rPr>
          <w:rFonts w:cstheme="minorHAnsi" w:hint="cs"/>
          <w:color w:val="C00000"/>
          <w:sz w:val="32"/>
          <w:szCs w:val="32"/>
          <w:rtl/>
        </w:rPr>
        <w:t xml:space="preserve"> </w:t>
      </w:r>
      <w:r w:rsidRPr="004B1FE1">
        <w:rPr>
          <w:rFonts w:cstheme="minorHAnsi"/>
          <w:color w:val="C00000"/>
          <w:sz w:val="32"/>
          <w:szCs w:val="32"/>
          <w:rtl/>
        </w:rPr>
        <w:t>(3): يقال إن القرآن تعرض للتحريف لأنه في السابق لم يكن منقطاً، وعندما أضيفت النقاط على الحروف والكلمات حدث تغيير في بعض كلماته.</w:t>
      </w:r>
    </w:p>
    <w:p w14:paraId="10F916FC" w14:textId="77777777" w:rsidR="008E2D8D" w:rsidRPr="004B1FE1" w:rsidRDefault="008E2D8D" w:rsidP="005B4179">
      <w:pPr>
        <w:spacing w:after="0" w:line="240" w:lineRule="auto"/>
        <w:rPr>
          <w:rFonts w:cstheme="minorHAnsi"/>
          <w:sz w:val="32"/>
          <w:szCs w:val="32"/>
          <w:rtl/>
        </w:rPr>
      </w:pPr>
    </w:p>
    <w:p w14:paraId="3EF383B5" w14:textId="77777777" w:rsidR="008E2D8D" w:rsidRDefault="008E2D8D" w:rsidP="005B4179">
      <w:pPr>
        <w:spacing w:after="0" w:line="240" w:lineRule="auto"/>
        <w:rPr>
          <w:rFonts w:cstheme="minorHAnsi"/>
          <w:sz w:val="32"/>
          <w:szCs w:val="32"/>
          <w:rtl/>
        </w:rPr>
      </w:pPr>
      <w:r w:rsidRPr="004B1FE1">
        <w:rPr>
          <w:rFonts w:cstheme="minorHAnsi"/>
          <w:sz w:val="32"/>
          <w:szCs w:val="32"/>
          <w:rtl/>
        </w:rPr>
        <w:t>الجواب: بالإضافة إلى ما ذكرناه سابقاً من أدلة وردود تنفي التحريف، نقول:</w:t>
      </w:r>
    </w:p>
    <w:p w14:paraId="1F109F82" w14:textId="77777777" w:rsidR="008E2D8D" w:rsidRPr="004B1FE1" w:rsidRDefault="008E2D8D" w:rsidP="005B4179">
      <w:pPr>
        <w:spacing w:after="0" w:line="240" w:lineRule="auto"/>
        <w:rPr>
          <w:rFonts w:cstheme="minorHAnsi"/>
          <w:sz w:val="32"/>
          <w:szCs w:val="32"/>
          <w:rtl/>
        </w:rPr>
      </w:pPr>
    </w:p>
    <w:p w14:paraId="5BC3EF27" w14:textId="77777777" w:rsidR="008E2D8D" w:rsidRPr="004B1FE1" w:rsidRDefault="008E2D8D" w:rsidP="004D3A80">
      <w:pPr>
        <w:spacing w:after="0" w:line="240" w:lineRule="auto"/>
        <w:rPr>
          <w:rFonts w:cstheme="minorHAnsi"/>
          <w:sz w:val="32"/>
          <w:szCs w:val="32"/>
          <w:rtl/>
        </w:rPr>
      </w:pPr>
      <w:r w:rsidRPr="004B1FE1">
        <w:rPr>
          <w:rFonts w:cstheme="minorHAnsi"/>
          <w:sz w:val="32"/>
          <w:szCs w:val="32"/>
          <w:rtl/>
        </w:rPr>
        <w:t>1.إنّ القرآن كان موحى به إلى النبي صلى الله عليه وآله شفهيًا، وكان الصحابة يحفظونه عن ظهر قلب، بالإضافة إلى كتابته على ألواح وجلود وعظام وغيرها. لذا كان حفظ القرآن في الصدور أكثر من حفظه في السطور.</w:t>
      </w:r>
    </w:p>
    <w:p w14:paraId="06BA9C77" w14:textId="77777777" w:rsidR="008E2D8D" w:rsidRPr="004B1FE1" w:rsidRDefault="008E2D8D" w:rsidP="005B4179">
      <w:pPr>
        <w:spacing w:after="0" w:line="240" w:lineRule="auto"/>
        <w:rPr>
          <w:rFonts w:cstheme="minorHAnsi"/>
          <w:sz w:val="32"/>
          <w:szCs w:val="32"/>
          <w:rtl/>
        </w:rPr>
      </w:pPr>
    </w:p>
    <w:p w14:paraId="401126EB" w14:textId="729BFB2D" w:rsidR="008E2D8D" w:rsidRPr="004B1FE1" w:rsidRDefault="008E2D8D" w:rsidP="005B4179">
      <w:pPr>
        <w:spacing w:after="0" w:line="240" w:lineRule="auto"/>
        <w:rPr>
          <w:rFonts w:eastAsia="Times New Roman" w:cstheme="minorHAnsi"/>
          <w:color w:val="000000"/>
          <w:sz w:val="32"/>
          <w:szCs w:val="32"/>
          <w:rtl/>
        </w:rPr>
      </w:pPr>
      <w:r w:rsidRPr="004B1FE1">
        <w:rPr>
          <w:rFonts w:cstheme="minorHAnsi"/>
          <w:sz w:val="32"/>
          <w:szCs w:val="32"/>
          <w:rtl/>
        </w:rPr>
        <w:t>2.</w:t>
      </w:r>
      <w:r w:rsidRPr="004B1FE1">
        <w:rPr>
          <w:rFonts w:eastAsia="Times New Roman" w:cstheme="minorHAnsi"/>
          <w:color w:val="000000"/>
          <w:sz w:val="32"/>
          <w:szCs w:val="32"/>
          <w:rtl/>
        </w:rPr>
        <w:t>التدرج التاريخي لوضع النقاط في الكتابة العربية كان على قسمين</w:t>
      </w:r>
      <w:r w:rsidR="005F2BE0">
        <w:rPr>
          <w:rFonts w:eastAsia="Times New Roman" w:cstheme="minorHAnsi" w:hint="cs"/>
          <w:color w:val="000000"/>
          <w:sz w:val="32"/>
          <w:szCs w:val="32"/>
          <w:rtl/>
        </w:rPr>
        <w:t>:</w:t>
      </w:r>
      <w:r w:rsidRPr="004B1FE1">
        <w:rPr>
          <w:rFonts w:eastAsia="Times New Roman" w:cstheme="minorHAnsi"/>
          <w:color w:val="000000"/>
          <w:sz w:val="32"/>
          <w:szCs w:val="32"/>
          <w:rtl/>
        </w:rPr>
        <w:t xml:space="preserve"> أولـهما (نقط الإعراب) بأن توضح نقاط على الأحرف تميّز حركة إعرابـها كوضع نقطة في موضع معين على الحرف عوضا عن الضمّة والكسرة والسكون وما إلى ذلك، أي أن النقاط كانت تعبر عن هذه الحركات (، ِ،).</w:t>
      </w:r>
    </w:p>
    <w:p w14:paraId="6D0EED38" w14:textId="77777777" w:rsidR="008E2D8D" w:rsidRPr="004B1FE1" w:rsidRDefault="008E2D8D" w:rsidP="005B4179">
      <w:pPr>
        <w:spacing w:after="0" w:line="240" w:lineRule="auto"/>
        <w:rPr>
          <w:rFonts w:eastAsia="Times New Roman" w:cstheme="minorHAnsi"/>
          <w:color w:val="000000"/>
          <w:sz w:val="32"/>
          <w:szCs w:val="32"/>
          <w:rtl/>
        </w:rPr>
      </w:pPr>
      <w:r w:rsidRPr="004B1FE1">
        <w:rPr>
          <w:rFonts w:eastAsia="Times New Roman" w:cstheme="minorHAnsi"/>
          <w:color w:val="000000"/>
          <w:sz w:val="32"/>
          <w:szCs w:val="32"/>
          <w:rtl/>
        </w:rPr>
        <w:t>وثانيهما (نقط الإعجام) وهو وضع النقط المعروفة على الحروف لتتميز الحروف المتشابـهة بالشكل كالباء، والتاء، والثاء، والياء بعضها عن بعض.</w:t>
      </w:r>
    </w:p>
    <w:p w14:paraId="70AF741A" w14:textId="77777777" w:rsidR="008E2D8D" w:rsidRPr="004B1FE1" w:rsidRDefault="008E2D8D" w:rsidP="005B4179">
      <w:pPr>
        <w:spacing w:after="0" w:line="240" w:lineRule="auto"/>
        <w:rPr>
          <w:rFonts w:eastAsia="Times New Roman" w:cstheme="minorHAnsi"/>
          <w:color w:val="000000"/>
          <w:sz w:val="32"/>
          <w:szCs w:val="32"/>
          <w:rtl/>
        </w:rPr>
      </w:pPr>
      <w:r w:rsidRPr="004B1FE1">
        <w:rPr>
          <w:rFonts w:eastAsia="Times New Roman" w:cstheme="minorHAnsi"/>
          <w:color w:val="000000"/>
          <w:sz w:val="32"/>
          <w:szCs w:val="32"/>
          <w:rtl/>
        </w:rPr>
        <w:t>وقد كان الشيعة الإمامية أبطال هذا المضمار ومرسي قواعده، فأوّل من نقط المصحف هو أبو الأسود الدؤلي رضوان الله تعالى عليه الشيعي المطيع لسيده أمير المؤمنين عليه السلام، وهو أوّل من وضع علم النحو بتأسيس من سيده الإمام علي عليه السلام وبإشارة منه، ولا يخفى دور علم النحو في الحفاظ على ألفاظ القرآن الكريم شكلا وإعرابا وبالتالي فهما وإدراكا لـمعانيه، فقام أبو الأسود رضوان الله تعالى عليه بتشييد علم النحو وذكر أصوله وشد أركانه، ومن ثم عكف على خط القرآن الكريم تشكيلا وإعرابا حتى أمكن تثبيت ألفاظ النص القرآني وتحديد حركات الكلمة وإعرابـها على الورق لا في مخيلة القارئ فقط معتمدا على حفظه، فصارت تؤدّى ألفاظه على كيفية واحدة متطابقة بين جماهير المسلمين ويتلقاه الخلف عن السلف بـهيئة واحدة، وكان عمله هذا عاصما من شيوع التحريف والتبديل فيه على مستوى الإعراب.</w:t>
      </w:r>
      <w:r w:rsidRPr="004B1FE1">
        <w:rPr>
          <w:rStyle w:val="Slutkommentarsreferens"/>
          <w:rFonts w:eastAsia="Times New Roman" w:cstheme="minorHAnsi"/>
          <w:color w:val="000000"/>
          <w:sz w:val="32"/>
          <w:szCs w:val="32"/>
          <w:rtl/>
        </w:rPr>
        <w:endnoteReference w:id="80"/>
      </w:r>
    </w:p>
    <w:p w14:paraId="160605E7" w14:textId="77777777" w:rsidR="008E2D8D" w:rsidRPr="004B1FE1" w:rsidRDefault="008E2D8D" w:rsidP="005B4179">
      <w:pPr>
        <w:spacing w:after="0" w:line="240" w:lineRule="auto"/>
        <w:rPr>
          <w:rFonts w:eastAsia="Times New Roman" w:cstheme="minorHAnsi"/>
          <w:color w:val="000000"/>
          <w:sz w:val="32"/>
          <w:szCs w:val="32"/>
          <w:rtl/>
        </w:rPr>
      </w:pPr>
      <w:r w:rsidRPr="004B1FE1">
        <w:rPr>
          <w:rFonts w:eastAsia="Times New Roman" w:cstheme="minorHAnsi"/>
          <w:color w:val="000000"/>
          <w:sz w:val="32"/>
          <w:szCs w:val="32"/>
          <w:rtl/>
        </w:rPr>
        <w:t>بمعنى أن القرآن لم يتعرض للتحريف قبل وبعد تنقيطه لأنه كان تحت إشراف أمير المؤمنين عليه السلام.</w:t>
      </w:r>
    </w:p>
    <w:p w14:paraId="001D3D86" w14:textId="77777777" w:rsidR="008E2D8D" w:rsidRPr="004B1FE1" w:rsidRDefault="008E2D8D" w:rsidP="00C906D4">
      <w:pPr>
        <w:spacing w:line="240" w:lineRule="auto"/>
        <w:rPr>
          <w:rFonts w:cstheme="minorHAnsi"/>
          <w:sz w:val="32"/>
          <w:szCs w:val="32"/>
          <w:highlight w:val="yellow"/>
          <w:rtl/>
        </w:rPr>
      </w:pPr>
    </w:p>
    <w:p w14:paraId="7CCDDF8B" w14:textId="0E18ED02" w:rsidR="008E2D8D" w:rsidRPr="004B1FE1" w:rsidRDefault="00F24FF9" w:rsidP="00087206">
      <w:pPr>
        <w:spacing w:line="240" w:lineRule="auto"/>
        <w:rPr>
          <w:rFonts w:cstheme="minorHAnsi"/>
          <w:sz w:val="32"/>
          <w:szCs w:val="32"/>
          <w:rtl/>
        </w:rPr>
      </w:pPr>
      <w:r>
        <w:rPr>
          <w:rFonts w:cstheme="minorHAnsi"/>
          <w:sz w:val="32"/>
          <w:szCs w:val="32"/>
          <w:highlight w:val="yellow"/>
          <w:rtl/>
        </w:rPr>
        <w:t>المبحث ال</w:t>
      </w:r>
      <w:r>
        <w:rPr>
          <w:rFonts w:cstheme="minorHAnsi" w:hint="cs"/>
          <w:sz w:val="32"/>
          <w:szCs w:val="32"/>
          <w:highlight w:val="yellow"/>
          <w:rtl/>
        </w:rPr>
        <w:t>سابع</w:t>
      </w:r>
      <w:r w:rsidR="008E2D8D" w:rsidRPr="004B1FE1">
        <w:rPr>
          <w:rFonts w:cstheme="minorHAnsi"/>
          <w:sz w:val="32"/>
          <w:szCs w:val="32"/>
          <w:highlight w:val="yellow"/>
          <w:rtl/>
        </w:rPr>
        <w:t xml:space="preserve">: دور الإمام المهدي </w:t>
      </w:r>
      <w:r w:rsidR="005F2BE0">
        <w:rPr>
          <w:rFonts w:cstheme="minorHAnsi" w:hint="cs"/>
          <w:sz w:val="32"/>
          <w:szCs w:val="32"/>
          <w:highlight w:val="yellow"/>
          <w:rtl/>
        </w:rPr>
        <w:t>(</w:t>
      </w:r>
      <w:r w:rsidR="008E2D8D" w:rsidRPr="004B1FE1">
        <w:rPr>
          <w:rFonts w:cstheme="minorHAnsi"/>
          <w:sz w:val="32"/>
          <w:szCs w:val="32"/>
          <w:highlight w:val="yellow"/>
          <w:rtl/>
        </w:rPr>
        <w:t>عج</w:t>
      </w:r>
      <w:r w:rsidR="005F2BE0">
        <w:rPr>
          <w:rFonts w:cstheme="minorHAnsi" w:hint="cs"/>
          <w:sz w:val="32"/>
          <w:szCs w:val="32"/>
          <w:highlight w:val="yellow"/>
          <w:rtl/>
        </w:rPr>
        <w:t xml:space="preserve">) </w:t>
      </w:r>
      <w:r w:rsidR="008E2D8D" w:rsidRPr="004B1FE1">
        <w:rPr>
          <w:rFonts w:cstheme="minorHAnsi"/>
          <w:sz w:val="32"/>
          <w:szCs w:val="32"/>
          <w:highlight w:val="yellow"/>
          <w:rtl/>
        </w:rPr>
        <w:t>في حفظ القرآن</w:t>
      </w:r>
    </w:p>
    <w:p w14:paraId="0105DB9A" w14:textId="77777777" w:rsidR="008E2D8D" w:rsidRPr="004B1FE1" w:rsidRDefault="008E2D8D" w:rsidP="002C16D6">
      <w:pPr>
        <w:spacing w:line="240" w:lineRule="auto"/>
        <w:rPr>
          <w:rFonts w:cstheme="minorHAnsi"/>
          <w:sz w:val="32"/>
          <w:szCs w:val="32"/>
          <w:rtl/>
        </w:rPr>
      </w:pPr>
      <w:r w:rsidRPr="004B1FE1">
        <w:rPr>
          <w:rFonts w:cstheme="minorHAnsi"/>
          <w:sz w:val="32"/>
          <w:szCs w:val="32"/>
          <w:rtl/>
        </w:rPr>
        <w:t>إنّ من أبرز الأدوار التي يمارسها الإمام المعصوم هو حماية الدين، وهذا يشمل حماية القرآن الكريم من التحريف لأنه ثقل الله الأكبر؛ فلو حدث أي تحريف للقرآن في زمان</w:t>
      </w:r>
      <w:r>
        <w:rPr>
          <w:rFonts w:cstheme="minorHAnsi"/>
          <w:sz w:val="32"/>
          <w:szCs w:val="32"/>
          <w:rtl/>
        </w:rPr>
        <w:t xml:space="preserve"> النبي صلى الله عليه وآله وسلم</w:t>
      </w:r>
      <w:r w:rsidRPr="004B1FE1">
        <w:rPr>
          <w:rFonts w:cstheme="minorHAnsi"/>
          <w:sz w:val="32"/>
          <w:szCs w:val="32"/>
          <w:rtl/>
        </w:rPr>
        <w:t xml:space="preserve"> ولو بحرف واحد فحتما سيصححه.</w:t>
      </w:r>
    </w:p>
    <w:p w14:paraId="58C6476F" w14:textId="6D4926FD" w:rsidR="008E2D8D" w:rsidRPr="004B1FE1" w:rsidRDefault="008E2D8D" w:rsidP="00427149">
      <w:pPr>
        <w:spacing w:line="240" w:lineRule="auto"/>
        <w:rPr>
          <w:rFonts w:cstheme="minorHAnsi"/>
          <w:sz w:val="32"/>
          <w:szCs w:val="32"/>
          <w:rtl/>
        </w:rPr>
      </w:pPr>
      <w:r>
        <w:rPr>
          <w:rFonts w:cstheme="minorHAnsi"/>
          <w:sz w:val="32"/>
          <w:szCs w:val="32"/>
          <w:rtl/>
        </w:rPr>
        <w:t>وإنّ كان بعد زمانه صلى الله عليه وآله وسلم</w:t>
      </w:r>
      <w:r w:rsidRPr="004B1FE1">
        <w:rPr>
          <w:rFonts w:cstheme="minorHAnsi"/>
          <w:sz w:val="32"/>
          <w:szCs w:val="32"/>
          <w:rtl/>
        </w:rPr>
        <w:t xml:space="preserve"> فمن </w:t>
      </w:r>
      <w:r>
        <w:rPr>
          <w:rFonts w:cstheme="minorHAnsi"/>
          <w:sz w:val="32"/>
          <w:szCs w:val="32"/>
          <w:rtl/>
        </w:rPr>
        <w:t>المستحيل أن يسكت أمير المؤمنين عليه السلام</w:t>
      </w:r>
      <w:r w:rsidRPr="004B1FE1">
        <w:rPr>
          <w:rFonts w:cstheme="minorHAnsi"/>
          <w:sz w:val="32"/>
          <w:szCs w:val="32"/>
          <w:rtl/>
        </w:rPr>
        <w:t xml:space="preserve"> على هذا الاَمر الخطير الذي يمسّ أساس الاِسلام، بل لاحتجّ به ولأظهر القرآن الحقيقي، ولبيّن مواضع التحريف في هذا الموجود وإن حدث ما حدث، لكنّنا لم نجد ذكراً</w:t>
      </w:r>
      <w:r>
        <w:rPr>
          <w:rFonts w:cstheme="minorHAnsi"/>
          <w:sz w:val="32"/>
          <w:szCs w:val="32"/>
          <w:rtl/>
        </w:rPr>
        <w:t xml:space="preserve"> لذلك، لا في خطب أمير المؤمنين عليه السلام</w:t>
      </w:r>
      <w:r w:rsidRPr="004B1FE1">
        <w:rPr>
          <w:rFonts w:cstheme="minorHAnsi"/>
          <w:sz w:val="32"/>
          <w:szCs w:val="32"/>
          <w:rtl/>
        </w:rPr>
        <w:t xml:space="preserve"> وكلماته وكتبه التي اعترض بها على من تقدّمه، ولا في خطبة ا</w:t>
      </w:r>
      <w:r>
        <w:rPr>
          <w:rFonts w:cstheme="minorHAnsi"/>
          <w:sz w:val="32"/>
          <w:szCs w:val="32"/>
          <w:rtl/>
        </w:rPr>
        <w:t>لزهراء عليها السلام</w:t>
      </w:r>
      <w:r w:rsidRPr="004B1FE1">
        <w:rPr>
          <w:rFonts w:cstheme="minorHAnsi"/>
          <w:sz w:val="32"/>
          <w:szCs w:val="32"/>
          <w:rtl/>
        </w:rPr>
        <w:t xml:space="preserve">، ولو كان القرآن محرفا في </w:t>
      </w:r>
      <w:r>
        <w:rPr>
          <w:rFonts w:cstheme="minorHAnsi"/>
          <w:sz w:val="32"/>
          <w:szCs w:val="32"/>
          <w:rtl/>
        </w:rPr>
        <w:t>زمن خلافة من سبق أمير المؤمنين عليه السلام</w:t>
      </w:r>
      <w:r w:rsidRPr="004B1FE1">
        <w:rPr>
          <w:rFonts w:cstheme="minorHAnsi"/>
          <w:sz w:val="32"/>
          <w:szCs w:val="32"/>
          <w:rtl/>
        </w:rPr>
        <w:t xml:space="preserve"> لأرجع الناس إلى القرآن الحقيقي بعد أن صار خليفةً وحاكماً، ولم يعد ثمّة ما يمنع من ذلك، ولكن لم نجد ذكرا لذلك أيضاً، وهذا فيه دلا</w:t>
      </w:r>
      <w:r>
        <w:rPr>
          <w:rFonts w:cstheme="minorHAnsi"/>
          <w:sz w:val="32"/>
          <w:szCs w:val="32"/>
          <w:rtl/>
        </w:rPr>
        <w:t xml:space="preserve">لة على عدم تحريفه. إذن فإمضاؤه </w:t>
      </w:r>
      <w:r w:rsidRPr="004B1FE1">
        <w:rPr>
          <w:rFonts w:cstheme="minorHAnsi"/>
          <w:sz w:val="32"/>
          <w:szCs w:val="32"/>
          <w:rtl/>
        </w:rPr>
        <w:t>عليه</w:t>
      </w:r>
      <w:r>
        <w:rPr>
          <w:rFonts w:cstheme="minorHAnsi"/>
          <w:sz w:val="32"/>
          <w:szCs w:val="32"/>
          <w:rtl/>
        </w:rPr>
        <w:t xml:space="preserve"> السلام</w:t>
      </w:r>
      <w:r w:rsidRPr="004B1FE1">
        <w:rPr>
          <w:rFonts w:cstheme="minorHAnsi"/>
          <w:sz w:val="32"/>
          <w:szCs w:val="32"/>
          <w:rtl/>
        </w:rPr>
        <w:t xml:space="preserve"> للقرآن الموجود في عصره دليلٌ قاطعٌ على عدم وقوع التحريف فيه.</w:t>
      </w:r>
      <w:r w:rsidRPr="004B1FE1">
        <w:rPr>
          <w:rStyle w:val="Slutkommentarsreferens"/>
          <w:rFonts w:cstheme="minorHAnsi"/>
          <w:sz w:val="32"/>
          <w:szCs w:val="32"/>
          <w:rtl/>
        </w:rPr>
        <w:endnoteReference w:id="81"/>
      </w:r>
    </w:p>
    <w:p w14:paraId="49AF58C6" w14:textId="2A6999C5" w:rsidR="008E2D8D" w:rsidRPr="004B1FE1" w:rsidRDefault="008E2D8D" w:rsidP="00A014D7">
      <w:pPr>
        <w:spacing w:line="240" w:lineRule="auto"/>
        <w:rPr>
          <w:rFonts w:cstheme="minorHAnsi"/>
          <w:sz w:val="32"/>
          <w:szCs w:val="32"/>
          <w:rtl/>
        </w:rPr>
      </w:pPr>
      <w:r w:rsidRPr="004B1FE1">
        <w:rPr>
          <w:rFonts w:cstheme="minorHAnsi"/>
          <w:sz w:val="32"/>
          <w:szCs w:val="32"/>
          <w:rtl/>
        </w:rPr>
        <w:t>وإن ح</w:t>
      </w:r>
      <w:r>
        <w:rPr>
          <w:rFonts w:cstheme="minorHAnsi"/>
          <w:sz w:val="32"/>
          <w:szCs w:val="32"/>
          <w:rtl/>
        </w:rPr>
        <w:t>دث ذلك بعد شهادة أمير المؤمنين عليه السلام</w:t>
      </w:r>
      <w:r w:rsidRPr="004B1FE1">
        <w:rPr>
          <w:rFonts w:cstheme="minorHAnsi"/>
          <w:sz w:val="32"/>
          <w:szCs w:val="32"/>
          <w:rtl/>
        </w:rPr>
        <w:t xml:space="preserve">، لكان الإمام الحسن </w:t>
      </w:r>
      <w:r>
        <w:rPr>
          <w:rFonts w:cstheme="minorHAnsi"/>
          <w:sz w:val="32"/>
          <w:szCs w:val="32"/>
          <w:rtl/>
        </w:rPr>
        <w:t>عليه السلام</w:t>
      </w:r>
      <w:r w:rsidRPr="004B1FE1">
        <w:rPr>
          <w:rFonts w:cstheme="minorHAnsi"/>
          <w:sz w:val="32"/>
          <w:szCs w:val="32"/>
          <w:rtl/>
        </w:rPr>
        <w:t xml:space="preserve"> قد تصدى لهذا التحريف، وهكذا مع بقية المعصومين، فكل إمام سيحرص على حفظ القرآن وصيانته من أي تحريف، وتوجد روايات تثبت أن القرآن مصان من التحريف في زمن المعصومين، فقد روي مما أجاب به أبو الحسن علي بن محمد العسكري عليه السلام في رسالته إلى أهل الأهواز: "اجتمعت الأمة قاطبة لا اختلاف بينهم في ذلك: أنّ القرآن حقّ لا ريب فيه عند جميع فرقها، فهم في حالة الإجماع عليه مصيبون، وعلى تصديق ما أنزل الله مهتدون...".</w:t>
      </w:r>
      <w:r>
        <w:rPr>
          <w:rStyle w:val="Slutkommentarsreferens"/>
          <w:rFonts w:cstheme="minorHAnsi"/>
          <w:sz w:val="32"/>
          <w:szCs w:val="32"/>
          <w:rtl/>
        </w:rPr>
        <w:endnoteReference w:id="82"/>
      </w:r>
    </w:p>
    <w:p w14:paraId="66ED7500" w14:textId="43A5E4A7" w:rsidR="008E2D8D" w:rsidRPr="004B1FE1" w:rsidRDefault="007F558A" w:rsidP="00814745">
      <w:pPr>
        <w:spacing w:line="240" w:lineRule="auto"/>
        <w:rPr>
          <w:rFonts w:cstheme="minorHAnsi"/>
          <w:sz w:val="32"/>
          <w:szCs w:val="32"/>
          <w:rtl/>
        </w:rPr>
      </w:pPr>
      <w:r w:rsidRPr="004B1FE1">
        <w:rPr>
          <w:rFonts w:cstheme="minorHAnsi" w:hint="cs"/>
          <w:sz w:val="32"/>
          <w:szCs w:val="32"/>
          <w:rtl/>
        </w:rPr>
        <w:t>فقوله: "أن</w:t>
      </w:r>
      <w:r w:rsidRPr="004B1FE1">
        <w:rPr>
          <w:rFonts w:cstheme="minorHAnsi" w:hint="eastAsia"/>
          <w:sz w:val="32"/>
          <w:szCs w:val="32"/>
          <w:rtl/>
        </w:rPr>
        <w:t>ّ</w:t>
      </w:r>
      <w:r w:rsidR="008E2D8D" w:rsidRPr="004B1FE1">
        <w:rPr>
          <w:rFonts w:cstheme="minorHAnsi"/>
          <w:sz w:val="32"/>
          <w:szCs w:val="32"/>
          <w:rtl/>
        </w:rPr>
        <w:t xml:space="preserve"> القرآن حقّ لا ريب فيه" تشير أن القرآن محفوظ ومصون من الشك أو التغيير والتحريف.</w:t>
      </w:r>
    </w:p>
    <w:p w14:paraId="3EAE6F5F" w14:textId="77777777" w:rsidR="008E2D8D" w:rsidRPr="004B1FE1" w:rsidRDefault="008E2D8D" w:rsidP="00DA4A44">
      <w:pPr>
        <w:spacing w:line="240" w:lineRule="auto"/>
        <w:rPr>
          <w:rFonts w:cstheme="minorHAnsi"/>
          <w:sz w:val="32"/>
          <w:szCs w:val="32"/>
          <w:rtl/>
        </w:rPr>
      </w:pPr>
      <w:r w:rsidRPr="004B1FE1">
        <w:rPr>
          <w:rFonts w:cstheme="minorHAnsi"/>
          <w:sz w:val="32"/>
          <w:szCs w:val="32"/>
          <w:rtl/>
        </w:rPr>
        <w:t>وبقي القرآن محفوظا ومصانا حتى بعد شهادة الإمام العسكري عليه السلام وسيبقى كذلك بفضل وجود الإمام المهدي (عجّل الله فرجه).</w:t>
      </w:r>
    </w:p>
    <w:p w14:paraId="44F35858" w14:textId="77777777" w:rsidR="008E2D8D" w:rsidRPr="004B1FE1" w:rsidRDefault="008E2D8D" w:rsidP="00EC173C">
      <w:pPr>
        <w:spacing w:line="240" w:lineRule="auto"/>
        <w:rPr>
          <w:rFonts w:cstheme="minorHAnsi"/>
          <w:sz w:val="32"/>
          <w:szCs w:val="32"/>
          <w:rtl/>
        </w:rPr>
      </w:pPr>
    </w:p>
    <w:p w14:paraId="4690F0B9" w14:textId="77777777" w:rsidR="008E2D8D" w:rsidRPr="004B1FE1" w:rsidRDefault="008E2D8D" w:rsidP="00EC173C">
      <w:pPr>
        <w:spacing w:line="240" w:lineRule="auto"/>
        <w:rPr>
          <w:rFonts w:cstheme="minorHAnsi"/>
          <w:color w:val="C00000"/>
          <w:sz w:val="32"/>
          <w:szCs w:val="32"/>
          <w:rtl/>
        </w:rPr>
      </w:pPr>
      <w:r w:rsidRPr="004B1FE1">
        <w:rPr>
          <w:rFonts w:cstheme="minorHAnsi"/>
          <w:color w:val="C00000"/>
          <w:sz w:val="32"/>
          <w:szCs w:val="32"/>
          <w:rtl/>
        </w:rPr>
        <w:t xml:space="preserve">قد يُطرح تساؤل: كيف يمكن ضمان حماية القرآن من التحريف في ظل غيبة الإمام المهدي (عجّل الله فرجه)؟ </w:t>
      </w:r>
    </w:p>
    <w:p w14:paraId="416FD15C" w14:textId="77777777" w:rsidR="008E2D8D" w:rsidRPr="004B1FE1" w:rsidRDefault="008E2D8D" w:rsidP="00EC173C">
      <w:pPr>
        <w:spacing w:line="240" w:lineRule="auto"/>
        <w:rPr>
          <w:rFonts w:cstheme="minorHAnsi"/>
          <w:sz w:val="32"/>
          <w:szCs w:val="32"/>
          <w:rtl/>
        </w:rPr>
      </w:pPr>
      <w:r w:rsidRPr="004B1FE1">
        <w:rPr>
          <w:rFonts w:cstheme="minorHAnsi"/>
          <w:sz w:val="32"/>
          <w:szCs w:val="32"/>
          <w:rtl/>
        </w:rPr>
        <w:t>الجواب:</w:t>
      </w:r>
    </w:p>
    <w:p w14:paraId="79BF7C54" w14:textId="26E839DD" w:rsidR="008E2D8D" w:rsidRPr="004B1FE1" w:rsidRDefault="008E2D8D" w:rsidP="00BC2C71">
      <w:pPr>
        <w:spacing w:line="240" w:lineRule="auto"/>
        <w:rPr>
          <w:rFonts w:cstheme="minorHAnsi"/>
          <w:sz w:val="32"/>
          <w:szCs w:val="32"/>
          <w:rtl/>
        </w:rPr>
      </w:pPr>
      <w:r w:rsidRPr="004B1FE1">
        <w:rPr>
          <w:rFonts w:cstheme="minorHAnsi"/>
          <w:sz w:val="32"/>
          <w:szCs w:val="32"/>
          <w:rtl/>
        </w:rPr>
        <w:t>أن غيبته لا تعني عدم وجوده أو انقطاع أدواره، بل أنه موجود وله أدوار عديد</w:t>
      </w:r>
      <w:r w:rsidR="005F2BE0">
        <w:rPr>
          <w:rFonts w:cstheme="minorHAnsi" w:hint="cs"/>
          <w:sz w:val="32"/>
          <w:szCs w:val="32"/>
          <w:rtl/>
        </w:rPr>
        <w:t>ة</w:t>
      </w:r>
      <w:r w:rsidRPr="004B1FE1">
        <w:rPr>
          <w:rFonts w:cstheme="minorHAnsi"/>
          <w:sz w:val="32"/>
          <w:szCs w:val="32"/>
          <w:rtl/>
        </w:rPr>
        <w:t>، منها</w:t>
      </w:r>
      <w:r w:rsidR="005F2BE0">
        <w:rPr>
          <w:rFonts w:cstheme="minorHAnsi" w:hint="cs"/>
          <w:sz w:val="32"/>
          <w:szCs w:val="32"/>
          <w:rtl/>
        </w:rPr>
        <w:t>:</w:t>
      </w:r>
      <w:r w:rsidRPr="004B1FE1">
        <w:rPr>
          <w:rFonts w:cstheme="minorHAnsi"/>
          <w:sz w:val="32"/>
          <w:szCs w:val="32"/>
          <w:rtl/>
        </w:rPr>
        <w:t xml:space="preserve"> دور العلم. نعم، لظروف موضوعية تحيط بالحجّة لعله لا يظهر علمه، ولكن هذا لا يمنعه من إيكال هذه المهمة إلى غيره ممن أخذوا العلم عنه وحفظوه ووعوه كالعلماء، كما حدث مع الشيخ المفيد (رحمه الله) عندما أخطأ في فتو</w:t>
      </w:r>
      <w:r>
        <w:rPr>
          <w:rFonts w:cstheme="minorHAnsi"/>
          <w:sz w:val="32"/>
          <w:szCs w:val="32"/>
          <w:rtl/>
        </w:rPr>
        <w:t>اه، فكتب له الإمام عليه السلام</w:t>
      </w:r>
      <w:r w:rsidRPr="004B1FE1">
        <w:rPr>
          <w:rFonts w:cstheme="minorHAnsi"/>
          <w:sz w:val="32"/>
          <w:szCs w:val="32"/>
          <w:rtl/>
        </w:rPr>
        <w:t>: "أفد يا مفيد، فإن أخطأت فعليّنا التسديد"، وقد تناولنا هذا الدور بالتفصيل في المحاضرة المعنونة بـ</w:t>
      </w:r>
      <w:r w:rsidR="005F2BE0">
        <w:rPr>
          <w:rFonts w:cstheme="minorHAnsi" w:hint="cs"/>
          <w:sz w:val="32"/>
          <w:szCs w:val="32"/>
          <w:rtl/>
        </w:rPr>
        <w:t>:</w:t>
      </w:r>
      <w:r w:rsidR="00551097">
        <w:rPr>
          <w:rFonts w:cstheme="minorHAnsi" w:hint="cs"/>
          <w:sz w:val="32"/>
          <w:szCs w:val="32"/>
          <w:rtl/>
        </w:rPr>
        <w:t xml:space="preserve"> </w:t>
      </w:r>
      <w:r w:rsidRPr="004B1FE1">
        <w:rPr>
          <w:rFonts w:cstheme="minorHAnsi"/>
          <w:sz w:val="32"/>
          <w:szCs w:val="32"/>
          <w:rtl/>
        </w:rPr>
        <w:t xml:space="preserve">"الفائدة من غيبة الإمام المهدي (عجّل الله فرجه)" </w:t>
      </w:r>
      <w:r>
        <w:rPr>
          <w:rFonts w:cstheme="minorHAnsi" w:hint="cs"/>
          <w:sz w:val="32"/>
          <w:szCs w:val="32"/>
          <w:rtl/>
        </w:rPr>
        <w:t>من هذا الكتاب.</w:t>
      </w:r>
    </w:p>
    <w:p w14:paraId="42118E6A" w14:textId="77777777" w:rsidR="008E2D8D" w:rsidRPr="004B1FE1" w:rsidRDefault="008E2D8D" w:rsidP="00B13EC3">
      <w:pPr>
        <w:spacing w:line="240" w:lineRule="auto"/>
        <w:rPr>
          <w:rFonts w:cstheme="minorHAnsi"/>
          <w:sz w:val="32"/>
          <w:szCs w:val="32"/>
          <w:rtl/>
        </w:rPr>
      </w:pPr>
      <w:r w:rsidRPr="004B1FE1">
        <w:rPr>
          <w:rFonts w:cstheme="minorHAnsi"/>
          <w:sz w:val="32"/>
          <w:szCs w:val="32"/>
          <w:rtl/>
        </w:rPr>
        <w:t>بناءً على ذلك، لو وقع أي تحريف للقرآن من زيادة أو نقصان، مهما كان طفيفاً، لكان للإمام دورٌ فاعل في تصحيحه وحمايته، فقد روي عن أبي عبد الله عليه السلام قال: "إن الله تبارك وتعالى لم يدع الأرض إلا وفيها عالم يعلم الزيادة والنقصان، فإذا زاد المؤمنون شيئا ردهم وإذا نقصوا شيئا أكمله لهم ولولا ذلك لالتبست على المؤمنين أمورهم".</w:t>
      </w:r>
      <w:r w:rsidRPr="004B1FE1">
        <w:rPr>
          <w:rStyle w:val="Slutkommentarsreferens"/>
          <w:rFonts w:cstheme="minorHAnsi"/>
          <w:sz w:val="32"/>
          <w:szCs w:val="32"/>
          <w:rtl/>
        </w:rPr>
        <w:endnoteReference w:id="83"/>
      </w:r>
    </w:p>
    <w:p w14:paraId="36914190" w14:textId="4FF09979" w:rsidR="008E2D8D" w:rsidRPr="004B1FE1" w:rsidRDefault="008E2D8D" w:rsidP="00B13EC3">
      <w:pPr>
        <w:spacing w:line="240" w:lineRule="auto"/>
        <w:rPr>
          <w:rFonts w:cstheme="minorHAnsi"/>
          <w:sz w:val="32"/>
          <w:szCs w:val="32"/>
          <w:rtl/>
        </w:rPr>
      </w:pPr>
      <w:r w:rsidRPr="004B1FE1">
        <w:rPr>
          <w:rFonts w:cstheme="minorHAnsi"/>
          <w:sz w:val="32"/>
          <w:szCs w:val="32"/>
          <w:rtl/>
        </w:rPr>
        <w:t>وعن عبد الأعلى بن أعين، عن أبي جعفر عليه السلام، قال: سمعته يقول: "ما ترك الله الأرض بغير عالم يُنقص ما زادوا ويزيد ما نقصوا، ولولا ذلك لاختلطت على الناس أمورهم".</w:t>
      </w:r>
      <w:r w:rsidRPr="004B1FE1">
        <w:rPr>
          <w:rStyle w:val="Slutkommentarsreferens"/>
          <w:rFonts w:cstheme="minorHAnsi"/>
          <w:sz w:val="32"/>
          <w:szCs w:val="32"/>
          <w:rtl/>
        </w:rPr>
        <w:endnoteReference w:id="84"/>
      </w:r>
      <w:r w:rsidRPr="004B1FE1">
        <w:rPr>
          <w:rFonts w:cstheme="minorHAnsi"/>
          <w:sz w:val="32"/>
          <w:szCs w:val="32"/>
          <w:rtl/>
        </w:rPr>
        <w:t>، والعالم هو الإمام المعصوم.</w:t>
      </w:r>
    </w:p>
    <w:p w14:paraId="7D8D0EF8" w14:textId="77777777" w:rsidR="008E2D8D" w:rsidRPr="004B1FE1" w:rsidRDefault="008E2D8D" w:rsidP="00EC173C">
      <w:pPr>
        <w:spacing w:line="240" w:lineRule="auto"/>
        <w:rPr>
          <w:rFonts w:cstheme="minorHAnsi"/>
          <w:sz w:val="32"/>
          <w:szCs w:val="32"/>
          <w:rtl/>
        </w:rPr>
      </w:pPr>
    </w:p>
    <w:p w14:paraId="2784423F" w14:textId="205F0F42" w:rsidR="008E2D8D" w:rsidRPr="0084575B" w:rsidRDefault="008E2D8D" w:rsidP="00BC2C71">
      <w:pPr>
        <w:spacing w:line="240" w:lineRule="auto"/>
        <w:rPr>
          <w:rFonts w:cstheme="minorHAnsi"/>
          <w:sz w:val="32"/>
          <w:szCs w:val="32"/>
          <w:rtl/>
        </w:rPr>
      </w:pPr>
      <w:r w:rsidRPr="004B1FE1">
        <w:rPr>
          <w:rFonts w:cstheme="minorHAnsi"/>
          <w:sz w:val="32"/>
          <w:szCs w:val="32"/>
          <w:rtl/>
        </w:rPr>
        <w:t xml:space="preserve">رب تساؤل يرد: </w:t>
      </w:r>
      <w:r w:rsidR="00586A2C">
        <w:rPr>
          <w:rFonts w:cstheme="minorHAnsi" w:hint="cs"/>
          <w:color w:val="C00000"/>
          <w:sz w:val="32"/>
          <w:szCs w:val="32"/>
          <w:rtl/>
        </w:rPr>
        <w:t>إ</w:t>
      </w:r>
      <w:r w:rsidRPr="0084575B">
        <w:rPr>
          <w:rFonts w:cstheme="minorHAnsi"/>
          <w:color w:val="C00000"/>
          <w:sz w:val="32"/>
          <w:szCs w:val="32"/>
          <w:rtl/>
        </w:rPr>
        <w:t>نّ بعض ال</w:t>
      </w:r>
      <w:r w:rsidR="00586A2C">
        <w:rPr>
          <w:rFonts w:cstheme="minorHAnsi" w:hint="cs"/>
          <w:color w:val="C00000"/>
          <w:sz w:val="32"/>
          <w:szCs w:val="32"/>
          <w:rtl/>
        </w:rPr>
        <w:t>أ</w:t>
      </w:r>
      <w:r w:rsidRPr="0084575B">
        <w:rPr>
          <w:rFonts w:cstheme="minorHAnsi"/>
          <w:color w:val="C00000"/>
          <w:sz w:val="32"/>
          <w:szCs w:val="32"/>
          <w:rtl/>
        </w:rPr>
        <w:t xml:space="preserve">حاديث تفيد أنّ القرآن الكريم على عهد الاِمام المهدي (عليه السلام) يختلف عمّا هو عليه الآن، ممّا يفضي إلى الشكّ في هذا القرآن الموجود، ومن هذه الروايات: </w:t>
      </w:r>
      <w:r w:rsidRPr="0084575B">
        <w:rPr>
          <w:rFonts w:cstheme="minorHAnsi"/>
          <w:sz w:val="32"/>
          <w:szCs w:val="32"/>
          <w:rtl/>
        </w:rPr>
        <w:t xml:space="preserve">ما </w:t>
      </w:r>
      <w:r>
        <w:rPr>
          <w:rFonts w:cstheme="minorHAnsi"/>
          <w:sz w:val="32"/>
          <w:szCs w:val="32"/>
          <w:rtl/>
        </w:rPr>
        <w:t>رواه الشيخ المفيد، عن أبي جعفر عليه السلام: "إذا قام القائم من آل محمد صلى الله عليه وآله وسلم</w:t>
      </w:r>
      <w:r w:rsidRPr="0084575B">
        <w:rPr>
          <w:rFonts w:cstheme="minorHAnsi"/>
          <w:sz w:val="32"/>
          <w:szCs w:val="32"/>
          <w:rtl/>
        </w:rPr>
        <w:t xml:space="preserve"> ضرب فساطيط لمن يُعلّم الناس القرآن على ما أنزله الله عزّ وجل، فأصعب ما يكون على من حفظه</w:t>
      </w:r>
      <w:r>
        <w:rPr>
          <w:rFonts w:cstheme="minorHAnsi"/>
          <w:sz w:val="32"/>
          <w:szCs w:val="32"/>
          <w:rtl/>
        </w:rPr>
        <w:t xml:space="preserve"> اليوم، لأنه يخالف فيه التأليف"</w:t>
      </w:r>
      <w:r>
        <w:rPr>
          <w:rFonts w:cstheme="minorHAnsi" w:hint="cs"/>
          <w:sz w:val="32"/>
          <w:szCs w:val="32"/>
          <w:rtl/>
        </w:rPr>
        <w:t>.</w:t>
      </w:r>
      <w:r>
        <w:rPr>
          <w:rStyle w:val="Slutkommentarsreferens"/>
          <w:rFonts w:cstheme="minorHAnsi"/>
          <w:sz w:val="32"/>
          <w:szCs w:val="32"/>
          <w:rtl/>
        </w:rPr>
        <w:endnoteReference w:id="85"/>
      </w:r>
    </w:p>
    <w:p w14:paraId="17EE31FF" w14:textId="158DDA41" w:rsidR="008E2D8D" w:rsidRPr="00BC2C71" w:rsidRDefault="008E2D8D" w:rsidP="00F24FF9">
      <w:pPr>
        <w:spacing w:line="240" w:lineRule="auto"/>
        <w:rPr>
          <w:rFonts w:cstheme="minorHAnsi"/>
          <w:sz w:val="32"/>
          <w:szCs w:val="32"/>
          <w:rtl/>
        </w:rPr>
      </w:pPr>
      <w:r w:rsidRPr="0084575B">
        <w:rPr>
          <w:rFonts w:cstheme="minorHAnsi"/>
          <w:sz w:val="32"/>
          <w:szCs w:val="32"/>
          <w:rtl/>
        </w:rPr>
        <w:t>الجواب: إذا تجاوزنا النظر في سند الرواية، (فالظاهر أنه يقصد عليه السلام أنهم يعلمونهم القرآن على حدوده كاملة، وقد ورد أن القرآن الذي بخط علي ويتوارثه الأئمة عليهم السلام يتفاوت مع القرآن في بعض الخصائص، لا في الزيادة والنقصان)</w:t>
      </w:r>
      <w:r w:rsidRPr="004B1FE1">
        <w:rPr>
          <w:rFonts w:cstheme="minorHAnsi"/>
          <w:sz w:val="32"/>
          <w:szCs w:val="32"/>
          <w:vertAlign w:val="superscript"/>
          <w:rtl/>
        </w:rPr>
        <w:endnoteReference w:id="86"/>
      </w:r>
      <w:r w:rsidRPr="0084575B">
        <w:rPr>
          <w:rFonts w:cstheme="minorHAnsi"/>
          <w:sz w:val="32"/>
          <w:szCs w:val="32"/>
          <w:rtl/>
        </w:rPr>
        <w:t xml:space="preserve">، فقد روي عن سالم </w:t>
      </w:r>
      <w:r w:rsidR="007F558A">
        <w:rPr>
          <w:rFonts w:cstheme="minorHAnsi"/>
          <w:sz w:val="32"/>
          <w:szCs w:val="32"/>
          <w:rtl/>
        </w:rPr>
        <w:t>بن سلمة، قال: قال أبو عبد الله عليه السلام</w:t>
      </w:r>
      <w:r w:rsidRPr="0084575B">
        <w:rPr>
          <w:rFonts w:cstheme="minorHAnsi"/>
          <w:sz w:val="32"/>
          <w:szCs w:val="32"/>
          <w:rtl/>
        </w:rPr>
        <w:t xml:space="preserve">: "إذا قام القائم قرأ </w:t>
      </w:r>
      <w:r w:rsidRPr="00BC2C71">
        <w:rPr>
          <w:rFonts w:cstheme="minorHAnsi"/>
          <w:sz w:val="32"/>
          <w:szCs w:val="32"/>
          <w:rtl/>
        </w:rPr>
        <w:t>كتاب الله عزّ وجل على حدّه، وأخرج المصحف الذي كتبه عليّ عليه السلام"</w:t>
      </w:r>
      <w:r w:rsidRPr="00BC2C71">
        <w:rPr>
          <w:rFonts w:cstheme="minorHAnsi" w:hint="cs"/>
          <w:sz w:val="32"/>
          <w:szCs w:val="32"/>
          <w:rtl/>
        </w:rPr>
        <w:t>.</w:t>
      </w:r>
      <w:r w:rsidRPr="00BC2C71">
        <w:rPr>
          <w:rStyle w:val="Slutkommentarsreferens"/>
          <w:rFonts w:cstheme="minorHAnsi"/>
          <w:sz w:val="32"/>
          <w:szCs w:val="32"/>
          <w:rtl/>
        </w:rPr>
        <w:endnoteReference w:id="87"/>
      </w:r>
    </w:p>
    <w:p w14:paraId="2800C593" w14:textId="06844A22" w:rsidR="008E2D8D" w:rsidRPr="00BC2C71" w:rsidRDefault="008E2D8D" w:rsidP="0084575B">
      <w:pPr>
        <w:spacing w:line="240" w:lineRule="auto"/>
        <w:rPr>
          <w:rFonts w:cstheme="minorHAnsi"/>
          <w:sz w:val="32"/>
          <w:szCs w:val="32"/>
          <w:rtl/>
        </w:rPr>
      </w:pPr>
      <w:r w:rsidRPr="00BC2C71">
        <w:rPr>
          <w:rFonts w:cstheme="minorHAnsi"/>
          <w:sz w:val="32"/>
          <w:szCs w:val="32"/>
          <w:rtl/>
        </w:rPr>
        <w:t>وسبب التفاوت أنّ لمصحف الإمام علي عليه السلام خصّيصت</w:t>
      </w:r>
      <w:r w:rsidR="00C922C5">
        <w:rPr>
          <w:rFonts w:cstheme="minorHAnsi" w:hint="cs"/>
          <w:sz w:val="32"/>
          <w:szCs w:val="32"/>
          <w:rtl/>
        </w:rPr>
        <w:t>ي</w:t>
      </w:r>
      <w:r w:rsidRPr="00BC2C71">
        <w:rPr>
          <w:rFonts w:cstheme="minorHAnsi"/>
          <w:sz w:val="32"/>
          <w:szCs w:val="32"/>
          <w:rtl/>
        </w:rPr>
        <w:t>ن:</w:t>
      </w:r>
    </w:p>
    <w:p w14:paraId="40A86C3F" w14:textId="1C1CBF83" w:rsidR="008E2D8D" w:rsidRPr="00BC2C71" w:rsidRDefault="008E2D8D" w:rsidP="00BC2C71">
      <w:pPr>
        <w:spacing w:line="240" w:lineRule="auto"/>
        <w:rPr>
          <w:rFonts w:cstheme="minorHAnsi"/>
          <w:sz w:val="32"/>
          <w:szCs w:val="32"/>
          <w:rtl/>
        </w:rPr>
      </w:pPr>
      <w:r w:rsidRPr="00BC2C71">
        <w:rPr>
          <w:rFonts w:cstheme="minorHAnsi"/>
          <w:sz w:val="32"/>
          <w:szCs w:val="32"/>
          <w:rtl/>
        </w:rPr>
        <w:t>(الخصّيصة الأُولى: كان مرتَّباً على ترتيب النزول، فكان أوَّله: اقرأ، ثمّ المدَّثِّر، ثمّ نون، ثمّ المزَّمِّل، ثمّ تبَّت، ثمّ التكوير، وهكذا إلى آخر المكّي والمدني، نق</w:t>
      </w:r>
      <w:r>
        <w:rPr>
          <w:rFonts w:cstheme="minorHAnsi"/>
          <w:sz w:val="32"/>
          <w:szCs w:val="32"/>
          <w:rtl/>
        </w:rPr>
        <w:t>له في الإتقان عن ابن فارس.</w:t>
      </w:r>
      <w:r>
        <w:rPr>
          <w:rStyle w:val="Slutkommentarsreferens"/>
          <w:rFonts w:cstheme="minorHAnsi"/>
          <w:sz w:val="32"/>
          <w:szCs w:val="32"/>
          <w:rtl/>
        </w:rPr>
        <w:endnoteReference w:id="88"/>
      </w:r>
    </w:p>
    <w:p w14:paraId="184D908B" w14:textId="77777777" w:rsidR="008E2D8D" w:rsidRPr="00BC2C71" w:rsidRDefault="008E2D8D" w:rsidP="0084575B">
      <w:pPr>
        <w:spacing w:line="240" w:lineRule="auto"/>
        <w:rPr>
          <w:rFonts w:cstheme="minorHAnsi"/>
          <w:sz w:val="32"/>
          <w:szCs w:val="32"/>
          <w:rtl/>
        </w:rPr>
      </w:pPr>
      <w:r w:rsidRPr="00BC2C71">
        <w:rPr>
          <w:rFonts w:cstheme="minorHAnsi"/>
          <w:sz w:val="32"/>
          <w:szCs w:val="32"/>
          <w:rtl/>
        </w:rPr>
        <w:t>وليس في هذا أيّ نوع من التحريف، إذ لا زيادة ولا نقيصة فيه، إنَّما هو نفس المصحف الموجود اليوم مع اختلاف ترتيب الآيات والسور حسب النزول.</w:t>
      </w:r>
    </w:p>
    <w:p w14:paraId="72AEEE4C" w14:textId="2BEE4031" w:rsidR="008E2D8D" w:rsidRPr="00BC2C71" w:rsidRDefault="008E2D8D" w:rsidP="0084575B">
      <w:pPr>
        <w:spacing w:line="240" w:lineRule="auto"/>
        <w:rPr>
          <w:rFonts w:cstheme="minorHAnsi"/>
          <w:sz w:val="32"/>
          <w:szCs w:val="32"/>
          <w:rtl/>
        </w:rPr>
      </w:pPr>
      <w:r w:rsidRPr="00BC2C71">
        <w:rPr>
          <w:rFonts w:cstheme="minorHAnsi"/>
          <w:sz w:val="32"/>
          <w:szCs w:val="32"/>
          <w:rtl/>
        </w:rPr>
        <w:t>ولذا اش</w:t>
      </w:r>
      <w:r w:rsidR="00C922C5">
        <w:rPr>
          <w:rFonts w:cstheme="minorHAnsi" w:hint="cs"/>
          <w:sz w:val="32"/>
          <w:szCs w:val="32"/>
          <w:rtl/>
        </w:rPr>
        <w:t>ارت</w:t>
      </w:r>
      <w:r w:rsidRPr="00BC2C71">
        <w:rPr>
          <w:rFonts w:cstheme="minorHAnsi"/>
          <w:sz w:val="32"/>
          <w:szCs w:val="32"/>
          <w:rtl/>
        </w:rPr>
        <w:t xml:space="preserve"> الرواية أعلاه أنّ</w:t>
      </w:r>
      <w:r>
        <w:rPr>
          <w:rFonts w:cstheme="minorHAnsi"/>
          <w:sz w:val="32"/>
          <w:szCs w:val="32"/>
          <w:rtl/>
        </w:rPr>
        <w:t>َه عندما يُخرِجه الإمام المهدي عليه السلام</w:t>
      </w:r>
      <w:r w:rsidRPr="00BC2C71">
        <w:rPr>
          <w:rFonts w:cstheme="minorHAnsi"/>
          <w:sz w:val="32"/>
          <w:szCs w:val="32"/>
          <w:rtl/>
        </w:rPr>
        <w:t xml:space="preserve"> فإنَّه سيكون صعباً، لتعوِّد الناس على تأليف غي</w:t>
      </w:r>
      <w:r>
        <w:rPr>
          <w:rFonts w:cstheme="minorHAnsi"/>
          <w:sz w:val="32"/>
          <w:szCs w:val="32"/>
          <w:rtl/>
        </w:rPr>
        <w:t>ر التأليف الذي سيُخرِجه المهدي عليه السلام</w:t>
      </w:r>
      <w:r w:rsidRPr="00BC2C71">
        <w:rPr>
          <w:rFonts w:cstheme="minorHAnsi"/>
          <w:sz w:val="32"/>
          <w:szCs w:val="32"/>
          <w:rtl/>
        </w:rPr>
        <w:t>.</w:t>
      </w:r>
    </w:p>
    <w:p w14:paraId="3BF8D697" w14:textId="5980DEBC" w:rsidR="008E2D8D" w:rsidRPr="00BC2C71" w:rsidRDefault="008E2D8D" w:rsidP="00BC2C71">
      <w:pPr>
        <w:spacing w:line="240" w:lineRule="auto"/>
        <w:rPr>
          <w:rFonts w:cstheme="minorHAnsi"/>
          <w:sz w:val="32"/>
          <w:szCs w:val="32"/>
          <w:rtl/>
        </w:rPr>
      </w:pPr>
      <w:r w:rsidRPr="00BC2C71">
        <w:rPr>
          <w:rFonts w:cstheme="minorHAnsi"/>
          <w:sz w:val="32"/>
          <w:szCs w:val="32"/>
          <w:rtl/>
        </w:rPr>
        <w:t>الخصّيصة الثانية: أنَّه يحتوي على التفسير الصحيح الذي أخذه أمير المؤم</w:t>
      </w:r>
      <w:r w:rsidR="007F558A">
        <w:rPr>
          <w:rFonts w:cstheme="minorHAnsi"/>
          <w:sz w:val="32"/>
          <w:szCs w:val="32"/>
          <w:rtl/>
        </w:rPr>
        <w:t>نين عليه السلام</w:t>
      </w:r>
      <w:r>
        <w:rPr>
          <w:rFonts w:cstheme="minorHAnsi"/>
          <w:sz w:val="32"/>
          <w:szCs w:val="32"/>
          <w:rtl/>
        </w:rPr>
        <w:t xml:space="preserve"> عن رسول الله صلّى الله عليه وآله وسلّم عن جبرئيل </w:t>
      </w:r>
      <w:r w:rsidRPr="00BC2C71">
        <w:rPr>
          <w:rFonts w:cstheme="minorHAnsi"/>
          <w:sz w:val="32"/>
          <w:szCs w:val="32"/>
          <w:rtl/>
        </w:rPr>
        <w:t>عليه السلام</w:t>
      </w:r>
      <w:r>
        <w:rPr>
          <w:rFonts w:cstheme="minorHAnsi"/>
          <w:sz w:val="32"/>
          <w:szCs w:val="32"/>
          <w:rtl/>
        </w:rPr>
        <w:t>، كتبه أمير المؤمنين عليه السلام</w:t>
      </w:r>
      <w:r w:rsidRPr="00BC2C71">
        <w:rPr>
          <w:rFonts w:cstheme="minorHAnsi"/>
          <w:sz w:val="32"/>
          <w:szCs w:val="32"/>
          <w:rtl/>
        </w:rPr>
        <w:t xml:space="preserve"> مع الآيات، أي كأنَّه كتب التفسير كحاشية للمصحف الشريف أو ما يشبه الحاشية).</w:t>
      </w:r>
      <w:r>
        <w:rPr>
          <w:rStyle w:val="Slutkommentarsreferens"/>
          <w:rFonts w:cstheme="minorHAnsi"/>
          <w:sz w:val="32"/>
          <w:szCs w:val="32"/>
          <w:rtl/>
        </w:rPr>
        <w:endnoteReference w:id="89"/>
      </w:r>
    </w:p>
    <w:p w14:paraId="544D37CB" w14:textId="126245A7" w:rsidR="008E2D8D" w:rsidRPr="0084575B" w:rsidRDefault="008E2D8D" w:rsidP="00BC2C71">
      <w:pPr>
        <w:spacing w:line="240" w:lineRule="auto"/>
        <w:rPr>
          <w:rFonts w:cstheme="minorHAnsi"/>
          <w:sz w:val="32"/>
          <w:szCs w:val="32"/>
          <w:rtl/>
        </w:rPr>
      </w:pPr>
      <w:r w:rsidRPr="00BC2C71">
        <w:rPr>
          <w:rFonts w:cstheme="minorHAnsi"/>
          <w:sz w:val="32"/>
          <w:szCs w:val="32"/>
          <w:rtl/>
        </w:rPr>
        <w:t xml:space="preserve">أي أنّ القرآن في عهده (صلوات </w:t>
      </w:r>
      <w:r w:rsidRPr="0084575B">
        <w:rPr>
          <w:rFonts w:cstheme="minorHAnsi"/>
          <w:sz w:val="32"/>
          <w:szCs w:val="32"/>
          <w:rtl/>
        </w:rPr>
        <w:t>الله عليه) لا يختلف عن هذا القرآن الموجود من حيث الاَلفاظ، وإنمّا الاختلاف في الترتيب، أو في الزيادات التفسيرية، كما تقدّم بيانه.</w:t>
      </w:r>
      <w:r>
        <w:rPr>
          <w:rStyle w:val="Slutkommentarsreferens"/>
          <w:rFonts w:cstheme="minorHAnsi"/>
          <w:sz w:val="32"/>
          <w:szCs w:val="32"/>
          <w:rtl/>
        </w:rPr>
        <w:endnoteReference w:id="90"/>
      </w:r>
    </w:p>
    <w:p w14:paraId="316257E4" w14:textId="77777777" w:rsidR="008E2D8D" w:rsidRDefault="008E2D8D" w:rsidP="007869B9">
      <w:pPr>
        <w:spacing w:line="240" w:lineRule="auto"/>
        <w:rPr>
          <w:rFonts w:cstheme="minorHAnsi"/>
          <w:sz w:val="32"/>
          <w:szCs w:val="32"/>
          <w:rtl/>
        </w:rPr>
      </w:pPr>
      <w:r w:rsidRPr="004B1FE1">
        <w:rPr>
          <w:rFonts w:cstheme="minorHAnsi"/>
          <w:sz w:val="32"/>
          <w:szCs w:val="32"/>
          <w:rtl/>
        </w:rPr>
        <w:t xml:space="preserve">نستنتج مما تم طرحه في المحاضرة أن القرآن الكريم محفوظ من أي تحريف بالزيادة أو النقصان، وأن للإمام المهدي (عجّل الله فرجه) دوراً مهماً في حفظه وحماية الدين، حتى خلال فترة غيبته التي انقسمت إلى مرحلتين: الغيبة الصغرى والغيبة الكبرى. </w:t>
      </w:r>
    </w:p>
    <w:p w14:paraId="24D283F2" w14:textId="77777777" w:rsidR="008E2D8D" w:rsidRPr="00BC2C71" w:rsidRDefault="00F24FF9" w:rsidP="007869B9">
      <w:pPr>
        <w:spacing w:line="240" w:lineRule="auto"/>
        <w:rPr>
          <w:rFonts w:cstheme="minorHAnsi"/>
          <w:color w:val="C00000"/>
          <w:sz w:val="32"/>
          <w:szCs w:val="32"/>
          <w:rtl/>
        </w:rPr>
      </w:pPr>
      <w:r>
        <w:rPr>
          <w:rFonts w:cstheme="minorHAnsi" w:hint="cs"/>
          <w:color w:val="C00000"/>
          <w:sz w:val="32"/>
          <w:szCs w:val="32"/>
          <w:rtl/>
        </w:rPr>
        <w:t>تساؤل أخير</w:t>
      </w:r>
      <w:r w:rsidR="008E2D8D" w:rsidRPr="00BC2C71">
        <w:rPr>
          <w:rFonts w:cstheme="minorHAnsi" w:hint="cs"/>
          <w:color w:val="C00000"/>
          <w:sz w:val="32"/>
          <w:szCs w:val="32"/>
          <w:rtl/>
        </w:rPr>
        <w:t>: لماذا سميّت بالغيبة الصغرى؟</w:t>
      </w:r>
    </w:p>
    <w:p w14:paraId="3B1CA4A5" w14:textId="5F16CF0A" w:rsidR="008E2D8D" w:rsidRDefault="008E2D8D" w:rsidP="00BC2C71">
      <w:pPr>
        <w:spacing w:line="240" w:lineRule="auto"/>
        <w:rPr>
          <w:rFonts w:cstheme="minorHAnsi"/>
          <w:sz w:val="32"/>
          <w:szCs w:val="32"/>
          <w:rtl/>
        </w:rPr>
      </w:pPr>
      <w:r w:rsidRPr="004B1FE1">
        <w:rPr>
          <w:rFonts w:cstheme="minorHAnsi"/>
          <w:sz w:val="32"/>
          <w:szCs w:val="32"/>
          <w:rtl/>
        </w:rPr>
        <w:t>سُمّيت الغيبة الصغرى بهذا الاسم لسببين: الأول: قصر مدتها التي استمرت حوالي سبعين عاماً، والثاني هو طبيعة التواصل مع الشيعة خلالها، فلم يكن هناك انقطاع كامل بين الإمام وشيعته، حيث كان السفراء الأربعة يمثلون الواسطة بينه وبين أتباعه. والسفراء هم</w:t>
      </w:r>
      <w:r w:rsidR="00C922C5">
        <w:rPr>
          <w:rFonts w:cstheme="minorHAnsi" w:hint="cs"/>
          <w:sz w:val="32"/>
          <w:szCs w:val="32"/>
          <w:rtl/>
        </w:rPr>
        <w:t>:</w:t>
      </w:r>
      <w:r w:rsidRPr="004B1FE1">
        <w:rPr>
          <w:rFonts w:cstheme="minorHAnsi"/>
          <w:sz w:val="32"/>
          <w:szCs w:val="32"/>
          <w:rtl/>
        </w:rPr>
        <w:t xml:space="preserve"> عثمان بن سعيد العمري ومحمد بن عثمان العمري والحسين بن روح النوبختي وآخرهم علي بن محمد السمري الذي تولى السفارة لثلاث سنين وهي أقصر السفارات من عام (326 هـ) حتى وفاته في مثل هذا اليوم النصف من شعبان، عام (329 هـ)</w:t>
      </w:r>
      <w:r>
        <w:rPr>
          <w:rFonts w:cstheme="minorHAnsi" w:hint="cs"/>
          <w:sz w:val="32"/>
          <w:szCs w:val="32"/>
          <w:rtl/>
        </w:rPr>
        <w:t xml:space="preserve">، </w:t>
      </w:r>
      <w:r w:rsidRPr="00955F1A">
        <w:rPr>
          <w:rFonts w:cs="Calibri"/>
          <w:sz w:val="32"/>
          <w:szCs w:val="32"/>
          <w:rtl/>
        </w:rPr>
        <w:t>ودُفن على شاطئ نهرِ أبي عَتّاب في ربع باب المُحوّل من أب</w:t>
      </w:r>
      <w:r>
        <w:rPr>
          <w:rFonts w:cs="Calibri"/>
          <w:sz w:val="32"/>
          <w:szCs w:val="32"/>
          <w:rtl/>
        </w:rPr>
        <w:t>واب بغداد في شارع الخَلَنجي،</w:t>
      </w:r>
      <w:r>
        <w:rPr>
          <w:rStyle w:val="Slutkommentarsreferens"/>
          <w:rFonts w:cs="Calibri"/>
          <w:sz w:val="32"/>
          <w:szCs w:val="32"/>
          <w:rtl/>
        </w:rPr>
        <w:endnoteReference w:id="91"/>
      </w:r>
      <w:r w:rsidRPr="00955F1A">
        <w:rPr>
          <w:rFonts w:cs="Calibri"/>
          <w:sz w:val="32"/>
          <w:szCs w:val="32"/>
          <w:rtl/>
        </w:rPr>
        <w:t xml:space="preserve"> بالقرب من</w:t>
      </w:r>
      <w:r>
        <w:rPr>
          <w:rFonts w:cs="Calibri"/>
          <w:sz w:val="32"/>
          <w:szCs w:val="32"/>
          <w:rtl/>
        </w:rPr>
        <w:t xml:space="preserve"> قبر الشيخ الكليني.</w:t>
      </w:r>
      <w:r>
        <w:rPr>
          <w:rStyle w:val="Slutkommentarsreferens"/>
          <w:rFonts w:cs="Calibri"/>
          <w:sz w:val="32"/>
          <w:szCs w:val="32"/>
          <w:rtl/>
        </w:rPr>
        <w:endnoteReference w:id="92"/>
      </w:r>
      <w:r w:rsidRPr="00955F1A">
        <w:rPr>
          <w:rFonts w:cs="Calibri"/>
          <w:sz w:val="32"/>
          <w:szCs w:val="32"/>
          <w:rtl/>
        </w:rPr>
        <w:t xml:space="preserve"> فانتهت بوفاته مرحلة النيابة الخاصة.</w:t>
      </w:r>
    </w:p>
    <w:p w14:paraId="54E51D97" w14:textId="2C5BF7CA" w:rsidR="008E2D8D" w:rsidRPr="004B1FE1" w:rsidRDefault="008E2D8D" w:rsidP="00BC2C71">
      <w:pPr>
        <w:spacing w:line="240" w:lineRule="auto"/>
        <w:rPr>
          <w:rFonts w:cstheme="minorHAnsi"/>
          <w:sz w:val="32"/>
          <w:szCs w:val="32"/>
          <w:rtl/>
        </w:rPr>
      </w:pPr>
      <w:r w:rsidRPr="004B1FE1">
        <w:rPr>
          <w:rFonts w:cstheme="minorHAnsi"/>
          <w:sz w:val="32"/>
          <w:szCs w:val="32"/>
          <w:rtl/>
        </w:rPr>
        <w:t>وقد أخبر الإمام شيعته بانتهاء هذه السفارة قبل ستة أيام من وفاة السمري تمهيداً للغيبة الكبرى، كما جاء في التوقيع الأخير للإمام المهدي (صلوات الله عليه) قوله: (بِسْمِ اللهِ الرَّحمنِ الرَّحيم، يا عليَّ بن محمّدٍ السِّمَّريّ</w:t>
      </w:r>
      <w:r w:rsidR="00586A2C">
        <w:rPr>
          <w:rFonts w:cstheme="minorHAnsi" w:hint="cs"/>
          <w:sz w:val="32"/>
          <w:szCs w:val="32"/>
          <w:rtl/>
        </w:rPr>
        <w:t>،</w:t>
      </w:r>
      <w:r w:rsidRPr="004B1FE1">
        <w:rPr>
          <w:rFonts w:cstheme="minorHAnsi"/>
          <w:sz w:val="32"/>
          <w:szCs w:val="32"/>
          <w:rtl/>
        </w:rPr>
        <w:t xml:space="preserve"> أعظمَ اللهُ أجرَ إخوانِكَ فيكَ</w:t>
      </w:r>
      <w:r w:rsidR="00586A2C">
        <w:rPr>
          <w:rFonts w:cstheme="minorHAnsi" w:hint="cs"/>
          <w:sz w:val="32"/>
          <w:szCs w:val="32"/>
          <w:rtl/>
        </w:rPr>
        <w:t xml:space="preserve">، </w:t>
      </w:r>
      <w:r w:rsidRPr="004B1FE1">
        <w:rPr>
          <w:rFonts w:cstheme="minorHAnsi"/>
          <w:sz w:val="32"/>
          <w:szCs w:val="32"/>
          <w:rtl/>
        </w:rPr>
        <w:t>فإنّكَ ميِّتٌ ما بينكَ وبينَ ستّةِ أيّامٍ، فاجمع أمرَكَ ولا توصِ إلى أحدٍ يقومُ مقامَكَ بعدَ وفاتكَ، فقدْ وقعت</w:t>
      </w:r>
      <w:r w:rsidR="00C922C5">
        <w:rPr>
          <w:rFonts w:cstheme="minorHAnsi" w:hint="cs"/>
          <w:sz w:val="32"/>
          <w:szCs w:val="32"/>
          <w:rtl/>
        </w:rPr>
        <w:t>ِ</w:t>
      </w:r>
      <w:r w:rsidRPr="004B1FE1">
        <w:rPr>
          <w:rFonts w:cstheme="minorHAnsi"/>
          <w:sz w:val="32"/>
          <w:szCs w:val="32"/>
          <w:rtl/>
        </w:rPr>
        <w:t xml:space="preserve"> الغيبةُ الثّانية</w:t>
      </w:r>
      <w:r w:rsidR="00C922C5">
        <w:rPr>
          <w:rFonts w:cstheme="minorHAnsi" w:hint="cs"/>
          <w:sz w:val="32"/>
          <w:szCs w:val="32"/>
          <w:rtl/>
        </w:rPr>
        <w:t>،</w:t>
      </w:r>
      <w:r w:rsidRPr="004B1FE1">
        <w:rPr>
          <w:rFonts w:cstheme="minorHAnsi"/>
          <w:sz w:val="32"/>
          <w:szCs w:val="32"/>
          <w:rtl/>
        </w:rPr>
        <w:t xml:space="preserve"> فلا ظهورَ إلّا بعد إذن الله -عزَّ وجلَّ- وذلك بعد طول الأمد وقسوة القلوب، وامتلاء الأرض جوراً، وسيأتي شيعتِي مَنْ يَدَّعي المشاهدةَ، ألا فَمَن ادَّعى المشاهدة قبل خروج السّفيانيِّ والصّيحة، فهُوَ كذَّابٌ مفترٍ، ولا حولَ ولا قوَّةَ إلّا باللهِ العليِّ العظيمِ)، فنسخ وكلاء السمري هذا التوقيع وبعد ستة أيام عادوا إليه فوجدوه يحتضر وعندما سألوه من وصيه من بعده قال: للهِ أمرٌ هو بالغُهُ. ومات فكان هذا آخر كل</w:t>
      </w:r>
      <w:r>
        <w:rPr>
          <w:rFonts w:cstheme="minorHAnsi"/>
          <w:sz w:val="32"/>
          <w:szCs w:val="32"/>
          <w:rtl/>
        </w:rPr>
        <w:t>ام سمع منه (رضوان الله عليه).</w:t>
      </w:r>
      <w:r>
        <w:rPr>
          <w:rStyle w:val="Slutkommentarsreferens"/>
          <w:rFonts w:cstheme="minorHAnsi"/>
          <w:sz w:val="32"/>
          <w:szCs w:val="32"/>
          <w:rtl/>
        </w:rPr>
        <w:endnoteReference w:id="93"/>
      </w:r>
    </w:p>
    <w:p w14:paraId="74AD06EA" w14:textId="77777777" w:rsidR="008E2D8D" w:rsidRPr="004B1FE1" w:rsidRDefault="008E2D8D" w:rsidP="0070513B">
      <w:pPr>
        <w:spacing w:line="240" w:lineRule="auto"/>
        <w:rPr>
          <w:rFonts w:cstheme="minorHAnsi"/>
          <w:sz w:val="32"/>
          <w:szCs w:val="32"/>
          <w:rtl/>
        </w:rPr>
      </w:pPr>
      <w:r w:rsidRPr="004B1FE1">
        <w:rPr>
          <w:rFonts w:cstheme="minorHAnsi"/>
          <w:sz w:val="32"/>
          <w:szCs w:val="32"/>
          <w:rtl/>
        </w:rPr>
        <w:t>فَسَلامٌ عَلَى عَلِيِّ بْنِ مُحَمَّدٍ السَّمَرِيِّ يَوْمَ وُلِدَ، وَيَوْمَ مَاتَ، وَيَوْمَ يُبْعَثُ حَيًّا.</w:t>
      </w:r>
    </w:p>
    <w:p w14:paraId="2CEF2FC7" w14:textId="77777777" w:rsidR="008E2D8D" w:rsidRPr="004B1FE1" w:rsidRDefault="008E2D8D" w:rsidP="00BC2C71">
      <w:pPr>
        <w:spacing w:line="240" w:lineRule="auto"/>
        <w:rPr>
          <w:rFonts w:cstheme="minorHAnsi"/>
          <w:sz w:val="32"/>
          <w:szCs w:val="32"/>
          <w:rtl/>
        </w:rPr>
      </w:pPr>
      <w:r w:rsidRPr="004B1FE1">
        <w:rPr>
          <w:rFonts w:cstheme="minorHAnsi"/>
          <w:sz w:val="32"/>
          <w:szCs w:val="32"/>
          <w:rtl/>
        </w:rPr>
        <w:t xml:space="preserve">والسمري عادل ذو العزم * * * وقد توفي </w:t>
      </w:r>
      <w:r>
        <w:rPr>
          <w:rFonts w:cstheme="minorHAnsi"/>
          <w:sz w:val="32"/>
          <w:szCs w:val="32"/>
          <w:rtl/>
        </w:rPr>
        <w:t>لسقوط النجم</w:t>
      </w:r>
      <w:r>
        <w:rPr>
          <w:rStyle w:val="Slutkommentarsreferens"/>
          <w:rFonts w:cstheme="minorHAnsi"/>
          <w:sz w:val="32"/>
          <w:szCs w:val="32"/>
          <w:rtl/>
        </w:rPr>
        <w:endnoteReference w:id="94"/>
      </w:r>
    </w:p>
    <w:p w14:paraId="6F08A701" w14:textId="77777777" w:rsidR="008E2D8D" w:rsidRPr="004B1FE1" w:rsidRDefault="008E2D8D" w:rsidP="0070513B">
      <w:pPr>
        <w:spacing w:line="240" w:lineRule="auto"/>
        <w:rPr>
          <w:rFonts w:cstheme="minorHAnsi"/>
          <w:sz w:val="32"/>
          <w:szCs w:val="32"/>
          <w:rtl/>
        </w:rPr>
      </w:pPr>
      <w:r w:rsidRPr="004B1FE1">
        <w:rPr>
          <w:rFonts w:cstheme="minorHAnsi"/>
          <w:sz w:val="32"/>
          <w:szCs w:val="32"/>
          <w:rtl/>
        </w:rPr>
        <w:t>والغيبة الكبرى بموته بدت * * * فنور اللهم عينا كدرت</w:t>
      </w:r>
    </w:p>
    <w:p w14:paraId="39FBB6AB" w14:textId="18498B56" w:rsidR="008E2D8D" w:rsidRPr="004B1FE1" w:rsidRDefault="008E2D8D" w:rsidP="00BC2C71">
      <w:pPr>
        <w:spacing w:line="240" w:lineRule="auto"/>
        <w:rPr>
          <w:rFonts w:cstheme="minorHAnsi"/>
          <w:sz w:val="32"/>
          <w:szCs w:val="32"/>
          <w:rtl/>
        </w:rPr>
      </w:pPr>
      <w:r w:rsidRPr="004B1FE1">
        <w:rPr>
          <w:rFonts w:cstheme="minorHAnsi"/>
          <w:sz w:val="32"/>
          <w:szCs w:val="32"/>
          <w:rtl/>
        </w:rPr>
        <w:t xml:space="preserve">ولكن الإمام المهدي </w:t>
      </w:r>
      <w:r>
        <w:rPr>
          <w:rFonts w:cstheme="minorHAnsi"/>
          <w:sz w:val="32"/>
          <w:szCs w:val="32"/>
          <w:rtl/>
        </w:rPr>
        <w:t>عليه السلام</w:t>
      </w:r>
      <w:r w:rsidRPr="004B1FE1">
        <w:rPr>
          <w:rFonts w:cstheme="minorHAnsi"/>
          <w:sz w:val="32"/>
          <w:szCs w:val="32"/>
          <w:rtl/>
        </w:rPr>
        <w:t xml:space="preserve"> لم يكن ليترك شيعته بدون حجة ومرجع يرجعون إليه في أمور دينهم ودنياهم فق</w:t>
      </w:r>
      <w:r>
        <w:rPr>
          <w:rFonts w:cstheme="minorHAnsi"/>
          <w:sz w:val="32"/>
          <w:szCs w:val="32"/>
          <w:rtl/>
        </w:rPr>
        <w:t xml:space="preserve">د جاء في تواقيعه الشريفة قوله: </w:t>
      </w:r>
      <w:r>
        <w:rPr>
          <w:rFonts w:cstheme="minorHAnsi" w:hint="cs"/>
          <w:sz w:val="32"/>
          <w:szCs w:val="32"/>
          <w:rtl/>
        </w:rPr>
        <w:t>"</w:t>
      </w:r>
      <w:r w:rsidRPr="004B1FE1">
        <w:rPr>
          <w:rFonts w:cstheme="minorHAnsi"/>
          <w:sz w:val="32"/>
          <w:szCs w:val="32"/>
          <w:rtl/>
        </w:rPr>
        <w:t>وأمّا الحوادث الواقعة فارجعوا فيها إلى رواة حديثنا؛ فإنّهم ح</w:t>
      </w:r>
      <w:r>
        <w:rPr>
          <w:rFonts w:cstheme="minorHAnsi"/>
          <w:sz w:val="32"/>
          <w:szCs w:val="32"/>
          <w:rtl/>
        </w:rPr>
        <w:t>جّتي عليكم وأنا حجّة الله عليهم</w:t>
      </w:r>
      <w:r>
        <w:rPr>
          <w:rFonts w:cstheme="minorHAnsi" w:hint="cs"/>
          <w:sz w:val="32"/>
          <w:szCs w:val="32"/>
          <w:rtl/>
        </w:rPr>
        <w:t>".</w:t>
      </w:r>
      <w:r>
        <w:rPr>
          <w:rStyle w:val="Slutkommentarsreferens"/>
          <w:rFonts w:cstheme="minorHAnsi"/>
          <w:sz w:val="32"/>
          <w:szCs w:val="32"/>
          <w:rtl/>
        </w:rPr>
        <w:endnoteReference w:id="95"/>
      </w:r>
    </w:p>
    <w:p w14:paraId="089B87C8" w14:textId="0AC99B8F" w:rsidR="006954C1" w:rsidRPr="004B1FE1" w:rsidRDefault="006954C1" w:rsidP="0070513B">
      <w:pPr>
        <w:spacing w:line="240" w:lineRule="auto"/>
        <w:rPr>
          <w:rFonts w:cstheme="minorHAnsi"/>
          <w:sz w:val="32"/>
          <w:szCs w:val="32"/>
          <w:rtl/>
        </w:rPr>
      </w:pPr>
      <w:r w:rsidRPr="004B1FE1">
        <w:rPr>
          <w:rFonts w:cstheme="minorHAnsi"/>
          <w:sz w:val="32"/>
          <w:szCs w:val="32"/>
          <w:rtl/>
        </w:rPr>
        <w:t xml:space="preserve">نسأله تعالى أن يعجل ظهور مولانا الإمام المهدي </w:t>
      </w:r>
      <w:r w:rsidR="00C922C5">
        <w:rPr>
          <w:rFonts w:cstheme="minorHAnsi" w:hint="cs"/>
          <w:sz w:val="32"/>
          <w:szCs w:val="32"/>
          <w:rtl/>
        </w:rPr>
        <w:t>(</w:t>
      </w:r>
      <w:r w:rsidRPr="004B1FE1">
        <w:rPr>
          <w:rFonts w:cstheme="minorHAnsi"/>
          <w:sz w:val="32"/>
          <w:szCs w:val="32"/>
          <w:rtl/>
        </w:rPr>
        <w:t>عج</w:t>
      </w:r>
      <w:r w:rsidR="00C922C5">
        <w:rPr>
          <w:rFonts w:cstheme="minorHAnsi" w:hint="cs"/>
          <w:sz w:val="32"/>
          <w:szCs w:val="32"/>
          <w:rtl/>
        </w:rPr>
        <w:t>)</w:t>
      </w:r>
      <w:r w:rsidRPr="004B1FE1">
        <w:rPr>
          <w:rFonts w:cstheme="minorHAnsi"/>
          <w:sz w:val="32"/>
          <w:szCs w:val="32"/>
          <w:rtl/>
        </w:rPr>
        <w:t xml:space="preserve"> ليملأ الأرض قسطا وعدلا كما ملئت ظلما وجورا، وأن يحيي د</w:t>
      </w:r>
      <w:r w:rsidR="0070513B" w:rsidRPr="004B1FE1">
        <w:rPr>
          <w:rFonts w:cstheme="minorHAnsi"/>
          <w:sz w:val="32"/>
          <w:szCs w:val="32"/>
          <w:rtl/>
        </w:rPr>
        <w:t xml:space="preserve">ين الله، ويحيي كتابه المقدس ببيان تفسيره وتأويله الحقيقي، وينقذه من أيدي المخالفين لمحمد وآل محمد، وصدق البهائي العاملي قدس حينما قال وهو يندب الإمام المهدي </w:t>
      </w:r>
      <w:r w:rsidR="00C922C5">
        <w:rPr>
          <w:rFonts w:cstheme="minorHAnsi" w:hint="cs"/>
          <w:sz w:val="32"/>
          <w:szCs w:val="32"/>
          <w:rtl/>
        </w:rPr>
        <w:t>(</w:t>
      </w:r>
      <w:r w:rsidR="0070513B" w:rsidRPr="004B1FE1">
        <w:rPr>
          <w:rFonts w:cstheme="minorHAnsi"/>
          <w:sz w:val="32"/>
          <w:szCs w:val="32"/>
          <w:rtl/>
        </w:rPr>
        <w:t>عج</w:t>
      </w:r>
      <w:r w:rsidR="00C922C5">
        <w:rPr>
          <w:rFonts w:cstheme="minorHAnsi" w:hint="cs"/>
          <w:sz w:val="32"/>
          <w:szCs w:val="32"/>
          <w:rtl/>
        </w:rPr>
        <w:t>)</w:t>
      </w:r>
      <w:r w:rsidR="0070513B" w:rsidRPr="004B1FE1">
        <w:rPr>
          <w:rFonts w:cstheme="minorHAnsi"/>
          <w:sz w:val="32"/>
          <w:szCs w:val="32"/>
          <w:rtl/>
        </w:rPr>
        <w:t>:</w:t>
      </w:r>
    </w:p>
    <w:p w14:paraId="51B4A5F9" w14:textId="77777777" w:rsidR="00E658CF" w:rsidRPr="004B1FE1" w:rsidRDefault="0070513B" w:rsidP="00E658CF">
      <w:pPr>
        <w:spacing w:line="240" w:lineRule="auto"/>
        <w:rPr>
          <w:rFonts w:cstheme="minorHAnsi"/>
          <w:sz w:val="32"/>
          <w:szCs w:val="32"/>
          <w:rtl/>
        </w:rPr>
      </w:pPr>
      <w:r w:rsidRPr="004B1FE1">
        <w:rPr>
          <w:rFonts w:cstheme="minorHAnsi"/>
          <w:sz w:val="32"/>
          <w:szCs w:val="32"/>
          <w:rtl/>
        </w:rPr>
        <w:t xml:space="preserve">                     </w:t>
      </w:r>
    </w:p>
    <w:tbl>
      <w:tblPr>
        <w:tblStyle w:val="Tabellrutnt"/>
        <w:bidiVisual/>
        <w:tblW w:w="5045" w:type="pct"/>
        <w:jc w:val="center"/>
        <w:tblLook w:val="04A0" w:firstRow="1" w:lastRow="0" w:firstColumn="1" w:lastColumn="0" w:noHBand="0" w:noVBand="1"/>
      </w:tblPr>
      <w:tblGrid>
        <w:gridCol w:w="4014"/>
        <w:gridCol w:w="276"/>
        <w:gridCol w:w="4081"/>
      </w:tblGrid>
      <w:tr w:rsidR="00E658CF" w14:paraId="41EBD7F5" w14:textId="77777777" w:rsidTr="00E658CF">
        <w:trPr>
          <w:trHeight w:val="350"/>
          <w:jc w:val="center"/>
        </w:trPr>
        <w:tc>
          <w:tcPr>
            <w:tcW w:w="4013" w:type="dxa"/>
          </w:tcPr>
          <w:p w14:paraId="1A5022A4" w14:textId="77777777" w:rsidR="00E658CF" w:rsidRDefault="00E658CF" w:rsidP="008220C6">
            <w:pPr>
              <w:pStyle w:val="libPoem"/>
              <w:jc w:val="center"/>
              <w:rPr>
                <w:rFonts w:cstheme="minorHAnsi"/>
                <w:sz w:val="32"/>
                <w:rtl/>
              </w:rPr>
            </w:pPr>
            <w:r w:rsidRPr="004B1FE1">
              <w:rPr>
                <w:rFonts w:asciiTheme="minorHAnsi" w:hAnsiTheme="minorHAnsi" w:cstheme="minorHAnsi"/>
                <w:sz w:val="32"/>
                <w:rtl/>
              </w:rPr>
              <w:t>وأنقذْ كتابَ الله مـــن يــد عُـصبة</w:t>
            </w:r>
          </w:p>
        </w:tc>
        <w:tc>
          <w:tcPr>
            <w:tcW w:w="276" w:type="dxa"/>
          </w:tcPr>
          <w:p w14:paraId="0F4DB79C" w14:textId="77777777" w:rsidR="00E658CF" w:rsidRDefault="00E658CF" w:rsidP="008220C6">
            <w:pPr>
              <w:pStyle w:val="libPoem"/>
              <w:jc w:val="center"/>
              <w:rPr>
                <w:rFonts w:ascii="Calibri" w:hAnsi="Calibri" w:cs="Calibri"/>
                <w:rtl/>
              </w:rPr>
            </w:pPr>
          </w:p>
        </w:tc>
        <w:tc>
          <w:tcPr>
            <w:tcW w:w="4081" w:type="dxa"/>
          </w:tcPr>
          <w:p w14:paraId="3389A0D5" w14:textId="77777777" w:rsidR="00E658CF" w:rsidRDefault="00E658CF" w:rsidP="008220C6">
            <w:pPr>
              <w:jc w:val="center"/>
              <w:rPr>
                <w:rFonts w:cstheme="minorHAnsi"/>
                <w:sz w:val="32"/>
                <w:szCs w:val="32"/>
                <w:rtl/>
              </w:rPr>
            </w:pPr>
            <w:r w:rsidRPr="004B1FE1">
              <w:rPr>
                <w:rFonts w:cstheme="minorHAnsi"/>
                <w:sz w:val="32"/>
                <w:szCs w:val="32"/>
                <w:rtl/>
              </w:rPr>
              <w:t>عصــــــوْا وتمادوْا فـــي عتــــوٍّ وإصرار</w:t>
            </w:r>
          </w:p>
        </w:tc>
      </w:tr>
      <w:tr w:rsidR="00E658CF" w14:paraId="48EF111B" w14:textId="77777777" w:rsidTr="00E658CF">
        <w:trPr>
          <w:trHeight w:val="350"/>
          <w:jc w:val="center"/>
        </w:trPr>
        <w:tc>
          <w:tcPr>
            <w:tcW w:w="4013" w:type="dxa"/>
          </w:tcPr>
          <w:p w14:paraId="0FC89DE9" w14:textId="77777777" w:rsidR="00E658CF" w:rsidRDefault="00E658CF" w:rsidP="008220C6">
            <w:pPr>
              <w:pStyle w:val="libPoem"/>
              <w:jc w:val="center"/>
              <w:rPr>
                <w:rFonts w:cstheme="minorHAnsi"/>
                <w:sz w:val="32"/>
                <w:rtl/>
              </w:rPr>
            </w:pPr>
            <w:r w:rsidRPr="004B1FE1">
              <w:rPr>
                <w:rFonts w:asciiTheme="minorHAnsi" w:hAnsiTheme="minorHAnsi" w:cstheme="minorHAnsi"/>
                <w:sz w:val="32"/>
                <w:rtl/>
              </w:rPr>
              <w:t>وأنعشْ قلوبـاً في انتظارك قرَّحت</w:t>
            </w:r>
          </w:p>
        </w:tc>
        <w:tc>
          <w:tcPr>
            <w:tcW w:w="276" w:type="dxa"/>
          </w:tcPr>
          <w:p w14:paraId="1E5EA733" w14:textId="77777777" w:rsidR="00E658CF" w:rsidRDefault="00E658CF" w:rsidP="008220C6">
            <w:pPr>
              <w:pStyle w:val="libPoem"/>
              <w:jc w:val="center"/>
              <w:rPr>
                <w:rFonts w:ascii="Calibri" w:hAnsi="Calibri" w:cs="Calibri"/>
                <w:rtl/>
              </w:rPr>
            </w:pPr>
          </w:p>
        </w:tc>
        <w:tc>
          <w:tcPr>
            <w:tcW w:w="4081" w:type="dxa"/>
          </w:tcPr>
          <w:p w14:paraId="304101CE" w14:textId="77777777" w:rsidR="00E658CF" w:rsidRDefault="00E658CF" w:rsidP="008220C6">
            <w:pPr>
              <w:jc w:val="center"/>
              <w:rPr>
                <w:rFonts w:cstheme="minorHAnsi"/>
                <w:sz w:val="32"/>
                <w:szCs w:val="32"/>
                <w:rtl/>
              </w:rPr>
            </w:pPr>
            <w:r w:rsidRPr="004B1FE1">
              <w:rPr>
                <w:rFonts w:cstheme="minorHAnsi"/>
                <w:sz w:val="32"/>
                <w:szCs w:val="32"/>
                <w:rtl/>
              </w:rPr>
              <w:t>وأضــــجرها الأعــــداء أيَّــــةَ إضجــــــار</w:t>
            </w:r>
          </w:p>
        </w:tc>
      </w:tr>
      <w:tr w:rsidR="00E658CF" w14:paraId="0D0A4A6E" w14:textId="77777777" w:rsidTr="00E658CF">
        <w:trPr>
          <w:trHeight w:val="350"/>
          <w:jc w:val="center"/>
        </w:trPr>
        <w:tc>
          <w:tcPr>
            <w:tcW w:w="4013" w:type="dxa"/>
          </w:tcPr>
          <w:p w14:paraId="16700769" w14:textId="77777777" w:rsidR="00E658CF" w:rsidRDefault="00E658CF" w:rsidP="008220C6">
            <w:pPr>
              <w:jc w:val="center"/>
              <w:rPr>
                <w:rFonts w:cstheme="minorHAnsi"/>
                <w:sz w:val="32"/>
                <w:rtl/>
              </w:rPr>
            </w:pPr>
            <w:r w:rsidRPr="004B1FE1">
              <w:rPr>
                <w:rFonts w:cstheme="minorHAnsi"/>
                <w:sz w:val="32"/>
                <w:szCs w:val="32"/>
                <w:rtl/>
              </w:rPr>
              <w:t>وخلِّص عبـادَ الله مـن كل غاشم</w:t>
            </w:r>
          </w:p>
        </w:tc>
        <w:tc>
          <w:tcPr>
            <w:tcW w:w="276" w:type="dxa"/>
          </w:tcPr>
          <w:p w14:paraId="62D90F60" w14:textId="77777777" w:rsidR="00E658CF" w:rsidRDefault="00E658CF" w:rsidP="008220C6">
            <w:pPr>
              <w:pStyle w:val="libPoem"/>
              <w:jc w:val="center"/>
              <w:rPr>
                <w:rFonts w:ascii="Calibri" w:hAnsi="Calibri" w:cs="Calibri"/>
                <w:rtl/>
              </w:rPr>
            </w:pPr>
          </w:p>
        </w:tc>
        <w:tc>
          <w:tcPr>
            <w:tcW w:w="4081" w:type="dxa"/>
          </w:tcPr>
          <w:p w14:paraId="3C2FB39C" w14:textId="77777777" w:rsidR="00E658CF" w:rsidRDefault="00E658CF" w:rsidP="008220C6">
            <w:pPr>
              <w:jc w:val="center"/>
              <w:rPr>
                <w:rFonts w:cstheme="minorHAnsi"/>
                <w:sz w:val="32"/>
                <w:szCs w:val="32"/>
                <w:rtl/>
              </w:rPr>
            </w:pPr>
            <w:r w:rsidRPr="004B1FE1">
              <w:rPr>
                <w:rFonts w:cstheme="minorHAnsi"/>
                <w:sz w:val="32"/>
                <w:szCs w:val="32"/>
                <w:rtl/>
              </w:rPr>
              <w:t>وطهِّر بـــــــلادَ الله مــــن كــــلِّ كفار</w:t>
            </w:r>
          </w:p>
        </w:tc>
      </w:tr>
      <w:tr w:rsidR="00E658CF" w14:paraId="34B39C8F" w14:textId="77777777" w:rsidTr="00E658CF">
        <w:trPr>
          <w:trHeight w:val="350"/>
          <w:jc w:val="center"/>
        </w:trPr>
        <w:tc>
          <w:tcPr>
            <w:tcW w:w="4013" w:type="dxa"/>
          </w:tcPr>
          <w:p w14:paraId="5ED620DF" w14:textId="77777777" w:rsidR="00E658CF" w:rsidRDefault="00E658CF" w:rsidP="008220C6">
            <w:pPr>
              <w:jc w:val="center"/>
              <w:rPr>
                <w:rFonts w:cstheme="minorHAnsi"/>
                <w:sz w:val="32"/>
                <w:rtl/>
              </w:rPr>
            </w:pPr>
            <w:r w:rsidRPr="004B1FE1">
              <w:rPr>
                <w:rFonts w:cstheme="minorHAnsi"/>
                <w:sz w:val="32"/>
                <w:szCs w:val="32"/>
                <w:rtl/>
              </w:rPr>
              <w:t>وعجِّلْ فـداكَ العالــــمونَ بأسـرهم</w:t>
            </w:r>
          </w:p>
        </w:tc>
        <w:tc>
          <w:tcPr>
            <w:tcW w:w="276" w:type="dxa"/>
          </w:tcPr>
          <w:p w14:paraId="57B7ECB8" w14:textId="77777777" w:rsidR="00E658CF" w:rsidRDefault="00E658CF" w:rsidP="008220C6">
            <w:pPr>
              <w:pStyle w:val="libPoem"/>
              <w:jc w:val="center"/>
              <w:rPr>
                <w:rFonts w:ascii="Calibri" w:hAnsi="Calibri" w:cs="Calibri"/>
                <w:rtl/>
              </w:rPr>
            </w:pPr>
          </w:p>
        </w:tc>
        <w:tc>
          <w:tcPr>
            <w:tcW w:w="4081" w:type="dxa"/>
          </w:tcPr>
          <w:p w14:paraId="4601234A" w14:textId="77777777" w:rsidR="00E658CF" w:rsidRDefault="00E658CF" w:rsidP="008220C6">
            <w:pPr>
              <w:jc w:val="center"/>
              <w:rPr>
                <w:rFonts w:cstheme="minorHAnsi"/>
                <w:sz w:val="32"/>
                <w:szCs w:val="32"/>
                <w:rtl/>
              </w:rPr>
            </w:pPr>
            <w:r w:rsidRPr="004B1FE1">
              <w:rPr>
                <w:rFonts w:cstheme="minorHAnsi"/>
                <w:sz w:val="32"/>
                <w:szCs w:val="32"/>
                <w:rtl/>
              </w:rPr>
              <w:t>وبادرْ عـــلى اســــمِ الله مــــن غير إنظار</w:t>
            </w:r>
          </w:p>
        </w:tc>
      </w:tr>
      <w:tr w:rsidR="00E658CF" w14:paraId="3F7E51C1" w14:textId="77777777" w:rsidTr="00E658CF">
        <w:trPr>
          <w:trHeight w:val="350"/>
          <w:jc w:val="center"/>
        </w:trPr>
        <w:tc>
          <w:tcPr>
            <w:tcW w:w="4013" w:type="dxa"/>
          </w:tcPr>
          <w:p w14:paraId="6989E925" w14:textId="77777777" w:rsidR="00E658CF" w:rsidRDefault="00E658CF" w:rsidP="008220C6">
            <w:pPr>
              <w:jc w:val="center"/>
              <w:rPr>
                <w:rFonts w:cstheme="minorHAnsi"/>
                <w:sz w:val="32"/>
                <w:rtl/>
              </w:rPr>
            </w:pPr>
            <w:r w:rsidRPr="004B1FE1">
              <w:rPr>
                <w:rFonts w:cstheme="minorHAnsi"/>
                <w:sz w:val="32"/>
                <w:szCs w:val="32"/>
                <w:rtl/>
              </w:rPr>
              <w:t>تجـدْ من جنـود الله خيــــر كتائب</w:t>
            </w:r>
          </w:p>
        </w:tc>
        <w:tc>
          <w:tcPr>
            <w:tcW w:w="276" w:type="dxa"/>
          </w:tcPr>
          <w:p w14:paraId="6AC2306B" w14:textId="77777777" w:rsidR="00E658CF" w:rsidRDefault="00E658CF" w:rsidP="008220C6">
            <w:pPr>
              <w:pStyle w:val="libPoem"/>
              <w:jc w:val="center"/>
              <w:rPr>
                <w:rFonts w:ascii="Calibri" w:hAnsi="Calibri" w:cs="Calibri"/>
                <w:rtl/>
              </w:rPr>
            </w:pPr>
          </w:p>
        </w:tc>
        <w:tc>
          <w:tcPr>
            <w:tcW w:w="4081" w:type="dxa"/>
          </w:tcPr>
          <w:p w14:paraId="36C85C01" w14:textId="77777777" w:rsidR="00E658CF" w:rsidRDefault="00E658CF" w:rsidP="008220C6">
            <w:pPr>
              <w:jc w:val="center"/>
              <w:rPr>
                <w:rFonts w:cstheme="minorHAnsi"/>
                <w:sz w:val="32"/>
                <w:szCs w:val="32"/>
                <w:rtl/>
              </w:rPr>
            </w:pPr>
            <w:r w:rsidRPr="004B1FE1">
              <w:rPr>
                <w:rFonts w:cstheme="minorHAnsi"/>
                <w:sz w:val="32"/>
                <w:szCs w:val="32"/>
                <w:rtl/>
              </w:rPr>
              <w:t>وأكرمَ أعــــوان وأشـــــرفَ أنصـــــــار</w:t>
            </w:r>
          </w:p>
        </w:tc>
      </w:tr>
      <w:tr w:rsidR="00E658CF" w14:paraId="30CA97E6" w14:textId="77777777" w:rsidTr="00E658CF">
        <w:trPr>
          <w:trHeight w:val="350"/>
          <w:jc w:val="center"/>
        </w:trPr>
        <w:tc>
          <w:tcPr>
            <w:tcW w:w="4013" w:type="dxa"/>
          </w:tcPr>
          <w:p w14:paraId="6C132636" w14:textId="77777777" w:rsidR="00E658CF" w:rsidRDefault="00E658CF" w:rsidP="008220C6">
            <w:pPr>
              <w:jc w:val="center"/>
              <w:rPr>
                <w:rFonts w:cstheme="minorHAnsi"/>
                <w:sz w:val="32"/>
                <w:rtl/>
              </w:rPr>
            </w:pPr>
            <w:r w:rsidRPr="004B1FE1">
              <w:rPr>
                <w:rFonts w:cstheme="minorHAnsi"/>
                <w:sz w:val="32"/>
                <w:szCs w:val="32"/>
                <w:rtl/>
              </w:rPr>
              <w:t>بهــم من بني همدان أخلـصُ فتية</w:t>
            </w:r>
          </w:p>
        </w:tc>
        <w:tc>
          <w:tcPr>
            <w:tcW w:w="276" w:type="dxa"/>
          </w:tcPr>
          <w:p w14:paraId="35ADE24C" w14:textId="77777777" w:rsidR="00E658CF" w:rsidRDefault="00E658CF" w:rsidP="008220C6">
            <w:pPr>
              <w:pStyle w:val="libPoem"/>
              <w:jc w:val="center"/>
              <w:rPr>
                <w:rFonts w:ascii="Calibri" w:hAnsi="Calibri" w:cs="Calibri"/>
                <w:rtl/>
              </w:rPr>
            </w:pPr>
          </w:p>
        </w:tc>
        <w:tc>
          <w:tcPr>
            <w:tcW w:w="4081" w:type="dxa"/>
          </w:tcPr>
          <w:p w14:paraId="6ACF6109" w14:textId="77777777" w:rsidR="00E658CF" w:rsidRDefault="00E658CF" w:rsidP="008220C6">
            <w:pPr>
              <w:jc w:val="center"/>
              <w:rPr>
                <w:rFonts w:cstheme="minorHAnsi"/>
                <w:sz w:val="32"/>
                <w:szCs w:val="32"/>
                <w:rtl/>
              </w:rPr>
            </w:pPr>
            <w:r w:rsidRPr="004B1FE1">
              <w:rPr>
                <w:rFonts w:cstheme="minorHAnsi"/>
                <w:sz w:val="32"/>
                <w:szCs w:val="32"/>
                <w:rtl/>
              </w:rPr>
              <w:t>يخوضـــــــون أغمــــار الوغـــى غيــر فكار</w:t>
            </w:r>
          </w:p>
        </w:tc>
      </w:tr>
      <w:tr w:rsidR="00E658CF" w14:paraId="606C72E6" w14:textId="77777777" w:rsidTr="00E658CF">
        <w:trPr>
          <w:trHeight w:val="350"/>
          <w:jc w:val="center"/>
        </w:trPr>
        <w:tc>
          <w:tcPr>
            <w:tcW w:w="4013" w:type="dxa"/>
          </w:tcPr>
          <w:p w14:paraId="67320F52" w14:textId="77777777" w:rsidR="00E658CF" w:rsidRDefault="00E658CF" w:rsidP="008220C6">
            <w:pPr>
              <w:pStyle w:val="libPoem"/>
              <w:jc w:val="center"/>
              <w:rPr>
                <w:rFonts w:cstheme="minorHAnsi"/>
                <w:sz w:val="32"/>
                <w:rtl/>
              </w:rPr>
            </w:pPr>
            <w:r w:rsidRPr="004B1FE1">
              <w:rPr>
                <w:rFonts w:asciiTheme="minorHAnsi" w:hAnsiTheme="minorHAnsi" w:cstheme="minorHAnsi"/>
                <w:sz w:val="32"/>
                <w:rtl/>
              </w:rPr>
              <w:t>بكل شديدِ البــأس عَبْــلٍ شَمَرْدَل</w:t>
            </w:r>
          </w:p>
        </w:tc>
        <w:tc>
          <w:tcPr>
            <w:tcW w:w="276" w:type="dxa"/>
          </w:tcPr>
          <w:p w14:paraId="0682A28C" w14:textId="77777777" w:rsidR="00E658CF" w:rsidRDefault="00E658CF" w:rsidP="008220C6">
            <w:pPr>
              <w:pStyle w:val="libPoem"/>
              <w:jc w:val="center"/>
              <w:rPr>
                <w:rFonts w:ascii="Calibri" w:hAnsi="Calibri" w:cs="Calibri"/>
                <w:rtl/>
              </w:rPr>
            </w:pPr>
          </w:p>
        </w:tc>
        <w:tc>
          <w:tcPr>
            <w:tcW w:w="4081" w:type="dxa"/>
          </w:tcPr>
          <w:p w14:paraId="5CA27B99" w14:textId="77777777" w:rsidR="00E658CF" w:rsidRDefault="00E658CF" w:rsidP="008220C6">
            <w:pPr>
              <w:jc w:val="center"/>
              <w:rPr>
                <w:rFonts w:cstheme="minorHAnsi"/>
                <w:sz w:val="32"/>
                <w:szCs w:val="32"/>
                <w:rtl/>
              </w:rPr>
            </w:pPr>
            <w:r w:rsidRPr="004B1FE1">
              <w:rPr>
                <w:rFonts w:cstheme="minorHAnsi"/>
                <w:sz w:val="32"/>
                <w:szCs w:val="32"/>
                <w:rtl/>
              </w:rPr>
              <w:t>إلـــى الحتـــف مقــدام على الهوْل مصبار</w:t>
            </w:r>
          </w:p>
        </w:tc>
      </w:tr>
      <w:tr w:rsidR="00E658CF" w14:paraId="687EE686" w14:textId="77777777" w:rsidTr="00E658CF">
        <w:trPr>
          <w:trHeight w:val="350"/>
          <w:jc w:val="center"/>
        </w:trPr>
        <w:tc>
          <w:tcPr>
            <w:tcW w:w="4013" w:type="dxa"/>
          </w:tcPr>
          <w:p w14:paraId="3B80C4FC" w14:textId="77777777" w:rsidR="00E658CF" w:rsidRDefault="00E658CF" w:rsidP="008220C6">
            <w:pPr>
              <w:jc w:val="center"/>
              <w:rPr>
                <w:rFonts w:cstheme="minorHAnsi"/>
                <w:sz w:val="32"/>
                <w:rtl/>
              </w:rPr>
            </w:pPr>
            <w:r w:rsidRPr="004B1FE1">
              <w:rPr>
                <w:rFonts w:cstheme="minorHAnsi"/>
                <w:sz w:val="32"/>
                <w:szCs w:val="32"/>
                <w:rtl/>
              </w:rPr>
              <w:t>تُحَاذرُهُ الأبـــطال في كل مـوقف</w:t>
            </w:r>
          </w:p>
        </w:tc>
        <w:tc>
          <w:tcPr>
            <w:tcW w:w="276" w:type="dxa"/>
          </w:tcPr>
          <w:p w14:paraId="5611D2CF" w14:textId="77777777" w:rsidR="00E658CF" w:rsidRDefault="00E658CF" w:rsidP="008220C6">
            <w:pPr>
              <w:pStyle w:val="libPoem"/>
              <w:jc w:val="center"/>
              <w:rPr>
                <w:rFonts w:ascii="Calibri" w:hAnsi="Calibri" w:cs="Calibri"/>
                <w:rtl/>
              </w:rPr>
            </w:pPr>
          </w:p>
        </w:tc>
        <w:tc>
          <w:tcPr>
            <w:tcW w:w="4081" w:type="dxa"/>
          </w:tcPr>
          <w:p w14:paraId="04D1322F" w14:textId="77777777" w:rsidR="00E658CF" w:rsidRDefault="00E658CF" w:rsidP="008220C6">
            <w:pPr>
              <w:jc w:val="center"/>
              <w:rPr>
                <w:rFonts w:cstheme="minorHAnsi"/>
                <w:sz w:val="32"/>
                <w:szCs w:val="32"/>
                <w:rtl/>
              </w:rPr>
            </w:pPr>
            <w:r w:rsidRPr="004B1FE1">
              <w:rPr>
                <w:rFonts w:cstheme="minorHAnsi"/>
                <w:sz w:val="32"/>
                <w:szCs w:val="32"/>
                <w:rtl/>
              </w:rPr>
              <w:t>وتَرهبُـــهُ الفــــرسانُ فــــــي كل مضمار</w:t>
            </w:r>
          </w:p>
        </w:tc>
      </w:tr>
      <w:tr w:rsidR="00E658CF" w14:paraId="5CAA2DD9" w14:textId="77777777" w:rsidTr="00E658CF">
        <w:trPr>
          <w:trHeight w:val="350"/>
          <w:jc w:val="center"/>
        </w:trPr>
        <w:tc>
          <w:tcPr>
            <w:tcW w:w="4013" w:type="dxa"/>
          </w:tcPr>
          <w:p w14:paraId="675E9E62" w14:textId="77777777" w:rsidR="00E658CF" w:rsidRDefault="00E658CF" w:rsidP="008220C6">
            <w:pPr>
              <w:jc w:val="center"/>
              <w:rPr>
                <w:rFonts w:cstheme="minorHAnsi"/>
                <w:sz w:val="32"/>
                <w:rtl/>
              </w:rPr>
            </w:pPr>
            <w:r w:rsidRPr="004B1FE1">
              <w:rPr>
                <w:rFonts w:cstheme="minorHAnsi"/>
                <w:sz w:val="32"/>
                <w:szCs w:val="32"/>
                <w:rtl/>
              </w:rPr>
              <w:t>أيا صفوةَ الرحمن دونــــك مـدحةً</w:t>
            </w:r>
          </w:p>
        </w:tc>
        <w:tc>
          <w:tcPr>
            <w:tcW w:w="276" w:type="dxa"/>
          </w:tcPr>
          <w:p w14:paraId="33EF1189" w14:textId="77777777" w:rsidR="00E658CF" w:rsidRDefault="00E658CF" w:rsidP="008220C6">
            <w:pPr>
              <w:pStyle w:val="libPoem"/>
              <w:jc w:val="center"/>
              <w:rPr>
                <w:rFonts w:ascii="Calibri" w:hAnsi="Calibri" w:cs="Calibri"/>
                <w:rtl/>
              </w:rPr>
            </w:pPr>
          </w:p>
        </w:tc>
        <w:tc>
          <w:tcPr>
            <w:tcW w:w="4081" w:type="dxa"/>
          </w:tcPr>
          <w:p w14:paraId="758078E0" w14:textId="77777777" w:rsidR="00E658CF" w:rsidRDefault="00E658CF" w:rsidP="008220C6">
            <w:pPr>
              <w:jc w:val="center"/>
              <w:rPr>
                <w:rFonts w:cstheme="minorHAnsi"/>
                <w:sz w:val="32"/>
                <w:szCs w:val="32"/>
                <w:rtl/>
              </w:rPr>
            </w:pPr>
            <w:r w:rsidRPr="004B1FE1">
              <w:rPr>
                <w:rFonts w:cstheme="minorHAnsi"/>
                <w:sz w:val="32"/>
                <w:szCs w:val="32"/>
                <w:rtl/>
              </w:rPr>
              <w:t>كـــدُرِّ عقـــــودٍ فــــي ترايـــــب أبــــــكار</w:t>
            </w:r>
          </w:p>
        </w:tc>
      </w:tr>
      <w:tr w:rsidR="00E658CF" w14:paraId="144AC090" w14:textId="77777777" w:rsidTr="00E658CF">
        <w:trPr>
          <w:trHeight w:val="350"/>
          <w:jc w:val="center"/>
        </w:trPr>
        <w:tc>
          <w:tcPr>
            <w:tcW w:w="4013" w:type="dxa"/>
          </w:tcPr>
          <w:p w14:paraId="07ADBD12" w14:textId="77777777" w:rsidR="00E658CF" w:rsidRDefault="00E658CF" w:rsidP="008220C6">
            <w:pPr>
              <w:jc w:val="center"/>
              <w:rPr>
                <w:rFonts w:cstheme="minorHAnsi"/>
                <w:sz w:val="32"/>
                <w:rtl/>
              </w:rPr>
            </w:pPr>
            <w:r w:rsidRPr="004B1FE1">
              <w:rPr>
                <w:rFonts w:cstheme="minorHAnsi"/>
                <w:sz w:val="32"/>
                <w:szCs w:val="32"/>
                <w:rtl/>
              </w:rPr>
              <w:t>يهنَّى ابـنُ هاني إن أتــــى بنظيـرها</w:t>
            </w:r>
          </w:p>
        </w:tc>
        <w:tc>
          <w:tcPr>
            <w:tcW w:w="276" w:type="dxa"/>
          </w:tcPr>
          <w:p w14:paraId="2F3B09D9" w14:textId="77777777" w:rsidR="00E658CF" w:rsidRDefault="00E658CF" w:rsidP="008220C6">
            <w:pPr>
              <w:pStyle w:val="libPoem"/>
              <w:jc w:val="center"/>
              <w:rPr>
                <w:rFonts w:ascii="Calibri" w:hAnsi="Calibri" w:cs="Calibri"/>
                <w:rtl/>
              </w:rPr>
            </w:pPr>
          </w:p>
        </w:tc>
        <w:tc>
          <w:tcPr>
            <w:tcW w:w="4081" w:type="dxa"/>
          </w:tcPr>
          <w:p w14:paraId="06F5870D" w14:textId="77777777" w:rsidR="00E658CF" w:rsidRDefault="00E658CF" w:rsidP="008220C6">
            <w:pPr>
              <w:jc w:val="center"/>
              <w:rPr>
                <w:rFonts w:cstheme="minorHAnsi"/>
                <w:sz w:val="32"/>
                <w:szCs w:val="32"/>
                <w:rtl/>
              </w:rPr>
            </w:pPr>
            <w:r w:rsidRPr="004B1FE1">
              <w:rPr>
                <w:rFonts w:cstheme="minorHAnsi"/>
                <w:sz w:val="32"/>
                <w:szCs w:val="32"/>
                <w:rtl/>
              </w:rPr>
              <w:t>ويعنـــــو لهــــا الطـــــائيُّ مــــن بعد بَشَّار</w:t>
            </w:r>
          </w:p>
        </w:tc>
      </w:tr>
      <w:tr w:rsidR="00E658CF" w14:paraId="1546F50E" w14:textId="77777777" w:rsidTr="00E658CF">
        <w:trPr>
          <w:trHeight w:val="350"/>
          <w:jc w:val="center"/>
        </w:trPr>
        <w:tc>
          <w:tcPr>
            <w:tcW w:w="4013" w:type="dxa"/>
          </w:tcPr>
          <w:p w14:paraId="12CA08B1" w14:textId="77777777" w:rsidR="00E658CF" w:rsidRDefault="00E658CF" w:rsidP="008220C6">
            <w:pPr>
              <w:jc w:val="center"/>
              <w:rPr>
                <w:rFonts w:cstheme="minorHAnsi"/>
                <w:sz w:val="32"/>
                <w:rtl/>
              </w:rPr>
            </w:pPr>
            <w:r w:rsidRPr="004B1FE1">
              <w:rPr>
                <w:rFonts w:cstheme="minorHAnsi"/>
                <w:sz w:val="32"/>
                <w:szCs w:val="32"/>
                <w:rtl/>
              </w:rPr>
              <w:t>إليك البــهائيُّ الحقيــــرُ يزفُّـــــــــها</w:t>
            </w:r>
          </w:p>
        </w:tc>
        <w:tc>
          <w:tcPr>
            <w:tcW w:w="276" w:type="dxa"/>
          </w:tcPr>
          <w:p w14:paraId="6BBC2080" w14:textId="77777777" w:rsidR="00E658CF" w:rsidRDefault="00E658CF" w:rsidP="008220C6">
            <w:pPr>
              <w:pStyle w:val="libPoem"/>
              <w:jc w:val="center"/>
              <w:rPr>
                <w:rFonts w:ascii="Calibri" w:hAnsi="Calibri" w:cs="Calibri"/>
                <w:rtl/>
              </w:rPr>
            </w:pPr>
          </w:p>
        </w:tc>
        <w:tc>
          <w:tcPr>
            <w:tcW w:w="4081" w:type="dxa"/>
          </w:tcPr>
          <w:p w14:paraId="2B37C32A" w14:textId="77777777" w:rsidR="00E658CF" w:rsidRDefault="00E658CF" w:rsidP="008220C6">
            <w:pPr>
              <w:jc w:val="center"/>
              <w:rPr>
                <w:rFonts w:cstheme="minorHAnsi"/>
                <w:sz w:val="32"/>
                <w:szCs w:val="32"/>
                <w:rtl/>
              </w:rPr>
            </w:pPr>
            <w:r w:rsidRPr="004B1FE1">
              <w:rPr>
                <w:rFonts w:cstheme="minorHAnsi"/>
                <w:sz w:val="32"/>
                <w:szCs w:val="32"/>
                <w:rtl/>
              </w:rPr>
              <w:t>كــــغانيــــةٍ ميـــــاســـة القـــــدِّ مِعْــــــطار</w:t>
            </w:r>
          </w:p>
        </w:tc>
      </w:tr>
      <w:tr w:rsidR="00E658CF" w14:paraId="0747196D" w14:textId="77777777" w:rsidTr="00E658CF">
        <w:trPr>
          <w:trHeight w:val="350"/>
          <w:jc w:val="center"/>
        </w:trPr>
        <w:tc>
          <w:tcPr>
            <w:tcW w:w="4013" w:type="dxa"/>
          </w:tcPr>
          <w:p w14:paraId="5E33E8E9" w14:textId="77777777" w:rsidR="00E658CF" w:rsidRDefault="00E658CF" w:rsidP="008220C6">
            <w:pPr>
              <w:jc w:val="center"/>
              <w:rPr>
                <w:rFonts w:cstheme="minorHAnsi"/>
                <w:sz w:val="32"/>
                <w:rtl/>
              </w:rPr>
            </w:pPr>
            <w:r w:rsidRPr="004B1FE1">
              <w:rPr>
                <w:rFonts w:cstheme="minorHAnsi"/>
                <w:sz w:val="32"/>
                <w:szCs w:val="32"/>
                <w:rtl/>
              </w:rPr>
              <w:t>تغارُ إذا قيـــستْ لطافـــــة نظمها</w:t>
            </w:r>
          </w:p>
        </w:tc>
        <w:tc>
          <w:tcPr>
            <w:tcW w:w="276" w:type="dxa"/>
          </w:tcPr>
          <w:p w14:paraId="087B0FC9" w14:textId="77777777" w:rsidR="00E658CF" w:rsidRDefault="00E658CF" w:rsidP="008220C6">
            <w:pPr>
              <w:pStyle w:val="libPoem"/>
              <w:jc w:val="center"/>
              <w:rPr>
                <w:rFonts w:ascii="Calibri" w:hAnsi="Calibri" w:cs="Calibri"/>
                <w:rtl/>
              </w:rPr>
            </w:pPr>
          </w:p>
        </w:tc>
        <w:tc>
          <w:tcPr>
            <w:tcW w:w="4081" w:type="dxa"/>
          </w:tcPr>
          <w:p w14:paraId="74193D07" w14:textId="77777777" w:rsidR="00E658CF" w:rsidRDefault="00E658CF" w:rsidP="008220C6">
            <w:pPr>
              <w:jc w:val="center"/>
              <w:rPr>
                <w:rFonts w:cstheme="minorHAnsi"/>
                <w:sz w:val="32"/>
                <w:szCs w:val="32"/>
                <w:rtl/>
              </w:rPr>
            </w:pPr>
            <w:r w:rsidRPr="004B1FE1">
              <w:rPr>
                <w:rFonts w:cstheme="minorHAnsi"/>
                <w:sz w:val="32"/>
                <w:szCs w:val="32"/>
                <w:rtl/>
              </w:rPr>
              <w:t>بنفــــــحةِ أزهــــــــارٍ ونَسْمَـــــةِ أسحــــــار</w:t>
            </w:r>
          </w:p>
        </w:tc>
      </w:tr>
      <w:tr w:rsidR="00E658CF" w14:paraId="7145575A" w14:textId="77777777" w:rsidTr="00E658CF">
        <w:trPr>
          <w:trHeight w:val="350"/>
          <w:jc w:val="center"/>
        </w:trPr>
        <w:tc>
          <w:tcPr>
            <w:tcW w:w="4013" w:type="dxa"/>
          </w:tcPr>
          <w:p w14:paraId="4DA72305" w14:textId="77777777" w:rsidR="00E658CF" w:rsidRDefault="00E658CF" w:rsidP="008220C6">
            <w:pPr>
              <w:jc w:val="center"/>
              <w:rPr>
                <w:rFonts w:cstheme="minorHAnsi"/>
                <w:sz w:val="32"/>
                <w:rtl/>
              </w:rPr>
            </w:pPr>
            <w:r w:rsidRPr="004B1FE1">
              <w:rPr>
                <w:rFonts w:cstheme="minorHAnsi"/>
                <w:sz w:val="32"/>
                <w:szCs w:val="32"/>
                <w:rtl/>
              </w:rPr>
              <w:t>إذا رُددت زادت قبــــولاً كأنها</w:t>
            </w:r>
          </w:p>
        </w:tc>
        <w:tc>
          <w:tcPr>
            <w:tcW w:w="276" w:type="dxa"/>
          </w:tcPr>
          <w:p w14:paraId="1FF7480A" w14:textId="77777777" w:rsidR="00E658CF" w:rsidRDefault="00E658CF" w:rsidP="008220C6">
            <w:pPr>
              <w:pStyle w:val="libPoem"/>
              <w:jc w:val="center"/>
              <w:rPr>
                <w:rFonts w:ascii="Calibri" w:hAnsi="Calibri" w:cs="Calibri"/>
                <w:rtl/>
              </w:rPr>
            </w:pPr>
          </w:p>
        </w:tc>
        <w:tc>
          <w:tcPr>
            <w:tcW w:w="4081" w:type="dxa"/>
          </w:tcPr>
          <w:p w14:paraId="6C937D93" w14:textId="77777777" w:rsidR="00E658CF" w:rsidRDefault="00E658CF" w:rsidP="008220C6">
            <w:pPr>
              <w:jc w:val="center"/>
              <w:rPr>
                <w:rFonts w:cstheme="minorHAnsi"/>
                <w:sz w:val="32"/>
                <w:szCs w:val="32"/>
                <w:rtl/>
              </w:rPr>
            </w:pPr>
            <w:r w:rsidRPr="004B1FE1">
              <w:rPr>
                <w:rFonts w:cstheme="minorHAnsi"/>
                <w:sz w:val="32"/>
                <w:szCs w:val="32"/>
                <w:rtl/>
              </w:rPr>
              <w:t>أحــــاديـــث نـــــجدٍ لا تُمَـــــلُّ بتَــــــكرار</w:t>
            </w:r>
          </w:p>
        </w:tc>
      </w:tr>
    </w:tbl>
    <w:p w14:paraId="0C3507B7" w14:textId="77777777" w:rsidR="0070513B" w:rsidRPr="004B1FE1" w:rsidRDefault="0070513B" w:rsidP="00E658CF">
      <w:pPr>
        <w:spacing w:line="240" w:lineRule="auto"/>
        <w:rPr>
          <w:rFonts w:cstheme="minorHAnsi"/>
          <w:sz w:val="32"/>
          <w:szCs w:val="32"/>
          <w:rtl/>
        </w:rPr>
      </w:pPr>
    </w:p>
    <w:p w14:paraId="6975C03C" w14:textId="77777777" w:rsidR="00E658CF" w:rsidRDefault="00E658CF" w:rsidP="00E658CF">
      <w:pPr>
        <w:spacing w:line="240" w:lineRule="auto"/>
        <w:rPr>
          <w:rFonts w:cstheme="minorHAnsi"/>
          <w:sz w:val="32"/>
          <w:szCs w:val="32"/>
          <w:rtl/>
        </w:rPr>
      </w:pPr>
    </w:p>
    <w:p w14:paraId="655CA5F2"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2E572130"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5FA0F3F8"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3CBC6083"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21CF5F41"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2B85F60A" w14:textId="77777777" w:rsidR="00E658CF" w:rsidRDefault="00E658CF" w:rsidP="0070513B">
      <w:pPr>
        <w:spacing w:line="240" w:lineRule="auto"/>
        <w:rPr>
          <w:rFonts w:cstheme="minorHAnsi"/>
          <w:sz w:val="32"/>
          <w:szCs w:val="32"/>
          <w:rtl/>
        </w:rPr>
      </w:pPr>
    </w:p>
    <w:p w14:paraId="4D3CA4AA"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2A85EF17"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6F321D52"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709BB611"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20A49DF1"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664BF273"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0AA1260F" w14:textId="77777777" w:rsidR="0070513B" w:rsidRPr="004B1FE1" w:rsidRDefault="0070513B" w:rsidP="00E658CF">
      <w:pPr>
        <w:spacing w:line="240" w:lineRule="auto"/>
        <w:rPr>
          <w:rFonts w:cstheme="minorHAnsi"/>
          <w:sz w:val="32"/>
          <w:szCs w:val="32"/>
          <w:rtl/>
        </w:rPr>
      </w:pPr>
      <w:r w:rsidRPr="004B1FE1">
        <w:rPr>
          <w:rFonts w:cstheme="minorHAnsi"/>
          <w:sz w:val="32"/>
          <w:szCs w:val="32"/>
          <w:rtl/>
        </w:rPr>
        <w:t xml:space="preserve">                     </w:t>
      </w:r>
    </w:p>
    <w:p w14:paraId="633DBFB9" w14:textId="77777777" w:rsidR="000B0164" w:rsidRPr="004B1FE1" w:rsidRDefault="000B0164" w:rsidP="000B0164">
      <w:pPr>
        <w:spacing w:line="240" w:lineRule="auto"/>
        <w:rPr>
          <w:rFonts w:cstheme="minorHAnsi"/>
          <w:sz w:val="32"/>
          <w:szCs w:val="32"/>
        </w:rPr>
      </w:pPr>
    </w:p>
    <w:sectPr w:rsidR="000B0164" w:rsidRPr="004B1FE1"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20E5B" w14:textId="77777777" w:rsidR="00127FBE" w:rsidRDefault="00127FBE" w:rsidP="009C5C75">
      <w:pPr>
        <w:spacing w:after="0" w:line="240" w:lineRule="auto"/>
      </w:pPr>
      <w:r>
        <w:separator/>
      </w:r>
    </w:p>
  </w:endnote>
  <w:endnote w:type="continuationSeparator" w:id="0">
    <w:p w14:paraId="5FBE501F" w14:textId="77777777" w:rsidR="00127FBE" w:rsidRDefault="00127FBE" w:rsidP="009C5C75">
      <w:pPr>
        <w:spacing w:after="0" w:line="240" w:lineRule="auto"/>
      </w:pPr>
      <w:r>
        <w:continuationSeparator/>
      </w:r>
    </w:p>
  </w:endnote>
  <w:endnote w:id="1">
    <w:p w14:paraId="6A477FBD" w14:textId="77777777" w:rsidR="00B3074D" w:rsidRDefault="00B3074D">
      <w:pPr>
        <w:pStyle w:val="Slutkommentar"/>
      </w:pPr>
      <w:r>
        <w:rPr>
          <w:rStyle w:val="Slutkommentarsreferens"/>
        </w:rPr>
        <w:endnoteRef/>
      </w:r>
      <w:r>
        <w:rPr>
          <w:rtl/>
        </w:rPr>
        <w:t xml:space="preserve"> </w:t>
      </w:r>
      <w:r w:rsidRPr="00B3074D">
        <w:rPr>
          <w:rFonts w:cs="Arial"/>
          <w:rtl/>
        </w:rPr>
        <w:t>الحجر/9.</w:t>
      </w:r>
    </w:p>
  </w:endnote>
  <w:endnote w:id="2">
    <w:p w14:paraId="53FC77E2" w14:textId="77777777" w:rsidR="008E2D8D" w:rsidRDefault="008E2D8D">
      <w:pPr>
        <w:pStyle w:val="Slutkommentar"/>
        <w:rPr>
          <w:rtl/>
        </w:rPr>
      </w:pPr>
      <w:r>
        <w:rPr>
          <w:rStyle w:val="Slutkommentarsreferens"/>
        </w:rPr>
        <w:endnoteRef/>
      </w:r>
      <w:r>
        <w:rPr>
          <w:rtl/>
        </w:rPr>
        <w:t xml:space="preserve"> </w:t>
      </w:r>
      <w:r>
        <w:rPr>
          <w:rFonts w:hint="cs"/>
          <w:rtl/>
        </w:rPr>
        <w:t xml:space="preserve">أي </w:t>
      </w:r>
      <w:r w:rsidRPr="00B01E16">
        <w:rPr>
          <w:rFonts w:cs="Arial"/>
          <w:rtl/>
        </w:rPr>
        <w:t>يختلق الأكاذيب أو الأفكار الخاطئة التي لا تستند إلى الحقيقة.</w:t>
      </w:r>
    </w:p>
  </w:endnote>
  <w:endnote w:id="3">
    <w:p w14:paraId="17900D78" w14:textId="77777777" w:rsidR="008E2D8D" w:rsidRDefault="008E2D8D">
      <w:pPr>
        <w:pStyle w:val="Slutkommentar"/>
      </w:pPr>
      <w:r>
        <w:rPr>
          <w:rStyle w:val="Slutkommentarsreferens"/>
        </w:rPr>
        <w:endnoteRef/>
      </w:r>
      <w:r>
        <w:rPr>
          <w:rtl/>
        </w:rPr>
        <w:t xml:space="preserve"> </w:t>
      </w:r>
      <w:r w:rsidRPr="00B01E16">
        <w:rPr>
          <w:rFonts w:cs="Arial"/>
          <w:rtl/>
        </w:rPr>
        <w:t>وهو من يقوم بالالتواء في الكلام أو تقديم الحقائق بطريقة مضللة لتحقيق غرض معين، مثل إثبات وجهة نظر باطلة أو تشويش الحقائق.</w:t>
      </w:r>
    </w:p>
  </w:endnote>
  <w:endnote w:id="4">
    <w:p w14:paraId="0C616B72" w14:textId="3A63D920" w:rsidR="008E2D8D" w:rsidRDefault="008E2D8D">
      <w:pPr>
        <w:pStyle w:val="Slutkommentar"/>
        <w:rPr>
          <w:rtl/>
        </w:rPr>
      </w:pPr>
      <w:r>
        <w:rPr>
          <w:rStyle w:val="Slutkommentarsreferens"/>
        </w:rPr>
        <w:endnoteRef/>
      </w:r>
      <w:r>
        <w:rPr>
          <w:rtl/>
        </w:rPr>
        <w:t xml:space="preserve"> </w:t>
      </w:r>
      <w:r>
        <w:rPr>
          <w:rFonts w:hint="cs"/>
          <w:rtl/>
        </w:rPr>
        <w:t>مخط</w:t>
      </w:r>
      <w:r w:rsidR="00586A2C">
        <w:rPr>
          <w:rFonts w:hint="cs"/>
          <w:rtl/>
        </w:rPr>
        <w:t xml:space="preserve">ئ </w:t>
      </w:r>
      <w:r>
        <w:rPr>
          <w:rFonts w:hint="cs"/>
          <w:rtl/>
        </w:rPr>
        <w:t>في فهمه.</w:t>
      </w:r>
    </w:p>
  </w:endnote>
  <w:endnote w:id="5">
    <w:p w14:paraId="1063A665" w14:textId="77777777" w:rsidR="008E2D8D" w:rsidRDefault="008E2D8D">
      <w:pPr>
        <w:pStyle w:val="Slutkommentar"/>
        <w:rPr>
          <w:rtl/>
        </w:rPr>
      </w:pPr>
      <w:r>
        <w:rPr>
          <w:rStyle w:val="Slutkommentarsreferens"/>
        </w:rPr>
        <w:endnoteRef/>
      </w:r>
      <w:r>
        <w:rPr>
          <w:rtl/>
        </w:rPr>
        <w:t xml:space="preserve"> </w:t>
      </w:r>
      <w:r>
        <w:rPr>
          <w:rFonts w:hint="cs"/>
          <w:rtl/>
        </w:rPr>
        <w:t>فصلت/42.</w:t>
      </w:r>
    </w:p>
  </w:endnote>
  <w:endnote w:id="6">
    <w:p w14:paraId="59F32A16" w14:textId="77777777" w:rsidR="008E2D8D" w:rsidRDefault="008E2D8D">
      <w:pPr>
        <w:pStyle w:val="Slutkommentar"/>
        <w:rPr>
          <w:rtl/>
        </w:rPr>
      </w:pPr>
      <w:r>
        <w:rPr>
          <w:rStyle w:val="Slutkommentarsreferens"/>
        </w:rPr>
        <w:endnoteRef/>
      </w:r>
      <w:r>
        <w:rPr>
          <w:rtl/>
        </w:rPr>
        <w:t xml:space="preserve"> </w:t>
      </w:r>
      <w:r w:rsidRPr="00DC43BA">
        <w:rPr>
          <w:rFonts w:cs="Arial"/>
          <w:rtl/>
        </w:rPr>
        <w:t>عقائد الإمامية -الشيخ محمد رضا المظفر – ص60-61.</w:t>
      </w:r>
    </w:p>
  </w:endnote>
  <w:endnote w:id="7">
    <w:p w14:paraId="60A26D13" w14:textId="77777777" w:rsidR="008E2D8D" w:rsidRDefault="008E2D8D">
      <w:pPr>
        <w:pStyle w:val="Slutkommentar"/>
        <w:rPr>
          <w:rtl/>
        </w:rPr>
      </w:pPr>
      <w:r>
        <w:rPr>
          <w:rStyle w:val="Slutkommentarsreferens"/>
        </w:rPr>
        <w:endnoteRef/>
      </w:r>
      <w:r>
        <w:rPr>
          <w:rStyle w:val="Slutkommentarsreferens"/>
        </w:rPr>
        <w:endnoteRef/>
      </w:r>
      <w:r>
        <w:rPr>
          <w:rtl/>
        </w:rPr>
        <w:t xml:space="preserve"> </w:t>
      </w:r>
      <w:r w:rsidRPr="00DC43BA">
        <w:rPr>
          <w:rFonts w:cs="Arial"/>
          <w:rtl/>
        </w:rPr>
        <w:t>راجع كشف الغطاء-الشيخ جعفر كاشف الغطاء-ص 298-بتصرف.</w:t>
      </w:r>
    </w:p>
  </w:endnote>
  <w:endnote w:id="8">
    <w:p w14:paraId="523F5EFF" w14:textId="77777777" w:rsidR="008E2D8D" w:rsidRDefault="008E2D8D">
      <w:pPr>
        <w:pStyle w:val="Slutkommentar"/>
      </w:pPr>
      <w:r>
        <w:rPr>
          <w:rStyle w:val="Slutkommentarsreferens"/>
        </w:rPr>
        <w:endnoteRef/>
      </w:r>
      <w:r>
        <w:rPr>
          <w:rtl/>
        </w:rPr>
        <w:t xml:space="preserve"> </w:t>
      </w:r>
      <w:r w:rsidRPr="004C6667">
        <w:rPr>
          <w:rFonts w:cs="Arial"/>
          <w:rtl/>
        </w:rPr>
        <w:t xml:space="preserve">الشيعة (شبهات </w:t>
      </w:r>
      <w:r w:rsidRPr="004C6667">
        <w:rPr>
          <w:rFonts w:cs="Arial" w:hint="cs"/>
          <w:rtl/>
        </w:rPr>
        <w:t xml:space="preserve">وردود) </w:t>
      </w:r>
      <w:r w:rsidRPr="004C6667">
        <w:rPr>
          <w:rFonts w:cs="Arial"/>
          <w:rtl/>
        </w:rPr>
        <w:t>- ناصر مكارم الشيرازي-ص13 - 18</w:t>
      </w:r>
    </w:p>
  </w:endnote>
  <w:endnote w:id="9">
    <w:p w14:paraId="642C4875" w14:textId="77777777" w:rsidR="008E2D8D" w:rsidRDefault="008E2D8D" w:rsidP="00454EE1">
      <w:pPr>
        <w:pStyle w:val="Slutkommentar"/>
      </w:pPr>
      <w:r>
        <w:rPr>
          <w:rStyle w:val="Slutkommentarsreferens"/>
        </w:rPr>
        <w:endnoteRef/>
      </w:r>
      <w:r>
        <w:rPr>
          <w:rtl/>
        </w:rPr>
        <w:t xml:space="preserve"> </w:t>
      </w:r>
      <w:r w:rsidRPr="00AA377A">
        <w:rPr>
          <w:rFonts w:cs="Arial"/>
          <w:rtl/>
        </w:rPr>
        <w:t>أجوبة المسائل المهناوية-العلامة الحلي-ص 121.</w:t>
      </w:r>
    </w:p>
  </w:endnote>
  <w:endnote w:id="10">
    <w:p w14:paraId="11E498F5" w14:textId="77777777" w:rsidR="008E2D8D" w:rsidRDefault="008E2D8D" w:rsidP="004C6667">
      <w:pPr>
        <w:pStyle w:val="Slutkommentar"/>
      </w:pPr>
      <w:r>
        <w:rPr>
          <w:rStyle w:val="Slutkommentarsreferens"/>
        </w:rPr>
        <w:endnoteRef/>
      </w:r>
      <w:r>
        <w:rPr>
          <w:rtl/>
        </w:rPr>
        <w:t xml:space="preserve"> </w:t>
      </w:r>
      <w:r w:rsidRPr="00F05CED">
        <w:rPr>
          <w:rFonts w:cs="Arial"/>
          <w:rtl/>
        </w:rPr>
        <w:t>سلامة القرآن من التحريف-المركز الرسالة-ص10-11.</w:t>
      </w:r>
    </w:p>
  </w:endnote>
  <w:endnote w:id="11">
    <w:p w14:paraId="09CCAA6D" w14:textId="77777777" w:rsidR="008E2D8D" w:rsidRDefault="008E2D8D" w:rsidP="004C6667">
      <w:pPr>
        <w:pStyle w:val="Slutkommentar"/>
      </w:pPr>
      <w:r>
        <w:rPr>
          <w:rStyle w:val="Slutkommentarsreferens"/>
        </w:rPr>
        <w:endnoteRef/>
      </w:r>
      <w:r>
        <w:rPr>
          <w:rtl/>
        </w:rPr>
        <w:t xml:space="preserve"> </w:t>
      </w:r>
      <w:r w:rsidRPr="004C6A29">
        <w:rPr>
          <w:rFonts w:cs="Arial"/>
          <w:rtl/>
        </w:rPr>
        <w:t>تفسير مجمع البيان-الشيخ الطبرسي-ج 1 -ص 15.</w:t>
      </w:r>
    </w:p>
  </w:endnote>
  <w:endnote w:id="12">
    <w:p w14:paraId="0BB2CCA7" w14:textId="77777777" w:rsidR="008E2D8D" w:rsidRDefault="008E2D8D" w:rsidP="004C6667">
      <w:pPr>
        <w:pStyle w:val="Slutkommentar"/>
      </w:pPr>
      <w:r>
        <w:rPr>
          <w:rStyle w:val="Slutkommentarsreferens"/>
        </w:rPr>
        <w:endnoteRef/>
      </w:r>
      <w:r>
        <w:rPr>
          <w:rtl/>
        </w:rPr>
        <w:t xml:space="preserve"> </w:t>
      </w:r>
      <w:r w:rsidRPr="00F05CED">
        <w:rPr>
          <w:rFonts w:cs="Arial"/>
          <w:rtl/>
        </w:rPr>
        <w:t>سلامة القرآن م</w:t>
      </w:r>
      <w:r>
        <w:rPr>
          <w:rFonts w:cs="Arial"/>
          <w:rtl/>
        </w:rPr>
        <w:t>ن التحريف-المركز الرسالة-ص</w:t>
      </w:r>
      <w:r>
        <w:rPr>
          <w:rFonts w:cs="Arial" w:hint="cs"/>
          <w:rtl/>
        </w:rPr>
        <w:t>11-بتصرف.</w:t>
      </w:r>
    </w:p>
  </w:endnote>
  <w:endnote w:id="13">
    <w:p w14:paraId="6561C6DB" w14:textId="77777777" w:rsidR="008E2D8D" w:rsidRDefault="008E2D8D" w:rsidP="004C6667">
      <w:pPr>
        <w:pStyle w:val="Slutkommentar"/>
        <w:rPr>
          <w:rtl/>
        </w:rPr>
      </w:pPr>
      <w:r>
        <w:rPr>
          <w:rStyle w:val="Slutkommentarsreferens"/>
        </w:rPr>
        <w:endnoteRef/>
      </w:r>
      <w:r>
        <w:rPr>
          <w:rtl/>
        </w:rPr>
        <w:t xml:space="preserve"> </w:t>
      </w:r>
      <w:r w:rsidRPr="00DC43BA">
        <w:rPr>
          <w:rFonts w:cs="Arial"/>
          <w:rtl/>
        </w:rPr>
        <w:t>الأمثل في تفسير كتاب الله المنزل -ناصر مكارم الشيرازي-ج15-ص420.</w:t>
      </w:r>
    </w:p>
  </w:endnote>
  <w:endnote w:id="14">
    <w:p w14:paraId="7316B57E" w14:textId="77777777" w:rsidR="008E2D8D" w:rsidRDefault="008E2D8D" w:rsidP="004C6667">
      <w:pPr>
        <w:pStyle w:val="Slutkommentar"/>
        <w:rPr>
          <w:rtl/>
        </w:rPr>
      </w:pPr>
      <w:r>
        <w:rPr>
          <w:rStyle w:val="Slutkommentarsreferens"/>
        </w:rPr>
        <w:endnoteRef/>
      </w:r>
      <w:r>
        <w:rPr>
          <w:rtl/>
        </w:rPr>
        <w:t xml:space="preserve"> </w:t>
      </w:r>
      <w:r w:rsidRPr="009B683B">
        <w:rPr>
          <w:rFonts w:cs="Arial"/>
          <w:rtl/>
        </w:rPr>
        <w:t xml:space="preserve">موقع الشيخ محمد دهيني/ </w:t>
      </w:r>
      <w:r w:rsidRPr="009B683B">
        <w:t>dohaini.com</w:t>
      </w:r>
      <w:r w:rsidRPr="009B683B">
        <w:rPr>
          <w:rFonts w:cs="Arial"/>
          <w:rtl/>
        </w:rPr>
        <w:t>/ مقالات قرآنية/ تحريف القرآن الكريم بين الإثبات والنَّفْي-بقلم: الش</w:t>
      </w:r>
      <w:r w:rsidRPr="009B683B">
        <w:rPr>
          <w:rFonts w:cs="Arial" w:hint="cs"/>
          <w:rtl/>
        </w:rPr>
        <w:t>ی</w:t>
      </w:r>
      <w:r w:rsidRPr="009B683B">
        <w:rPr>
          <w:rFonts w:cs="Arial" w:hint="eastAsia"/>
          <w:rtl/>
        </w:rPr>
        <w:t>خ</w:t>
      </w:r>
      <w:r w:rsidRPr="009B683B">
        <w:rPr>
          <w:rFonts w:cs="Arial"/>
          <w:rtl/>
        </w:rPr>
        <w:t xml:space="preserve"> محمد ده</w:t>
      </w:r>
      <w:r w:rsidRPr="009B683B">
        <w:rPr>
          <w:rFonts w:cs="Arial" w:hint="cs"/>
          <w:rtl/>
        </w:rPr>
        <w:t>ی</w:t>
      </w:r>
      <w:r w:rsidRPr="009B683B">
        <w:rPr>
          <w:rFonts w:cs="Arial" w:hint="eastAsia"/>
          <w:rtl/>
        </w:rPr>
        <w:t>ني</w:t>
      </w:r>
    </w:p>
  </w:endnote>
  <w:endnote w:id="15">
    <w:p w14:paraId="493D9F3B" w14:textId="77777777" w:rsidR="008E2D8D" w:rsidRDefault="008E2D8D" w:rsidP="004C6667">
      <w:pPr>
        <w:pStyle w:val="Slutkommentar"/>
      </w:pPr>
      <w:r>
        <w:rPr>
          <w:rStyle w:val="Slutkommentarsreferens"/>
        </w:rPr>
        <w:endnoteRef/>
      </w:r>
      <w:r>
        <w:rPr>
          <w:rtl/>
        </w:rPr>
        <w:t xml:space="preserve"> </w:t>
      </w:r>
      <w:r>
        <w:rPr>
          <w:rFonts w:hint="cs"/>
          <w:rtl/>
        </w:rPr>
        <w:t>المائدة/55.</w:t>
      </w:r>
    </w:p>
  </w:endnote>
  <w:endnote w:id="16">
    <w:p w14:paraId="5C126908" w14:textId="77777777" w:rsidR="008E2D8D" w:rsidRDefault="008E2D8D" w:rsidP="004C6667">
      <w:pPr>
        <w:pStyle w:val="Slutkommentar"/>
      </w:pPr>
      <w:r>
        <w:rPr>
          <w:rStyle w:val="Slutkommentarsreferens"/>
        </w:rPr>
        <w:endnoteRef/>
      </w:r>
      <w:r>
        <w:rPr>
          <w:rtl/>
        </w:rPr>
        <w:t xml:space="preserve"> </w:t>
      </w:r>
      <w:r w:rsidRPr="00C238AD">
        <w:rPr>
          <w:rFonts w:cs="Arial"/>
          <w:rtl/>
        </w:rPr>
        <w:t>ميزان الحكمة -محمد الريشهري -ج ٤ -ص ٣٦٨٤.</w:t>
      </w:r>
    </w:p>
  </w:endnote>
  <w:endnote w:id="17">
    <w:p w14:paraId="49544680" w14:textId="77777777" w:rsidR="008E2D8D" w:rsidRDefault="008E2D8D" w:rsidP="004C6667">
      <w:pPr>
        <w:pStyle w:val="Slutkommentar"/>
      </w:pPr>
      <w:r>
        <w:rPr>
          <w:rStyle w:val="Slutkommentarsreferens"/>
        </w:rPr>
        <w:endnoteRef/>
      </w:r>
      <w:r>
        <w:rPr>
          <w:rtl/>
        </w:rPr>
        <w:t xml:space="preserve"> </w:t>
      </w:r>
      <w:r w:rsidRPr="009B6B2F">
        <w:rPr>
          <w:rFonts w:cs="Arial"/>
          <w:rtl/>
        </w:rPr>
        <w:t>راجع: الأمثل في تفسير كتاب الله المنزل -ناصر مكارم الشيرازي-ج44 -ص 45.</w:t>
      </w:r>
      <w:r>
        <w:rPr>
          <w:rFonts w:hint="cs"/>
          <w:rtl/>
        </w:rPr>
        <w:t xml:space="preserve"> </w:t>
      </w:r>
    </w:p>
  </w:endnote>
  <w:endnote w:id="18">
    <w:p w14:paraId="41217A3C" w14:textId="77777777" w:rsidR="008E2D8D" w:rsidRDefault="008E2D8D" w:rsidP="004C6667">
      <w:pPr>
        <w:pStyle w:val="Slutkommentar"/>
      </w:pPr>
      <w:r>
        <w:rPr>
          <w:rStyle w:val="Slutkommentarsreferens"/>
        </w:rPr>
        <w:endnoteRef/>
      </w:r>
      <w:r>
        <w:rPr>
          <w:rtl/>
        </w:rPr>
        <w:t xml:space="preserve"> </w:t>
      </w:r>
      <w:r w:rsidRPr="00E3398C">
        <w:rPr>
          <w:rFonts w:cs="Arial"/>
          <w:rtl/>
        </w:rPr>
        <w:t xml:space="preserve">تفسير البرهان-هاشم </w:t>
      </w:r>
      <w:r w:rsidRPr="00E3398C">
        <w:rPr>
          <w:rFonts w:cs="Arial" w:hint="cs"/>
          <w:rtl/>
        </w:rPr>
        <w:t>البحراني-ذيل</w:t>
      </w:r>
      <w:r w:rsidRPr="00E3398C">
        <w:rPr>
          <w:rFonts w:cs="Arial"/>
          <w:rtl/>
        </w:rPr>
        <w:t xml:space="preserve"> الآية (106) من سورة آل عمران.</w:t>
      </w:r>
    </w:p>
  </w:endnote>
  <w:endnote w:id="19">
    <w:p w14:paraId="3C5B328E" w14:textId="77777777" w:rsidR="008E2D8D" w:rsidRDefault="008E2D8D" w:rsidP="004C6667">
      <w:pPr>
        <w:pStyle w:val="Slutkommentar"/>
      </w:pPr>
      <w:r>
        <w:rPr>
          <w:rStyle w:val="Slutkommentarsreferens"/>
        </w:rPr>
        <w:endnoteRef/>
      </w:r>
      <w:r>
        <w:rPr>
          <w:rtl/>
        </w:rPr>
        <w:t xml:space="preserve"> </w:t>
      </w:r>
      <w:r w:rsidRPr="00E3398C">
        <w:rPr>
          <w:rFonts w:cs="Arial"/>
          <w:rtl/>
        </w:rPr>
        <w:t>الأمثل في تفسير كتاب الله المنزل -الشيخ ناصر مكارم الشيرازي -ج ٨ -ص٢٧-29.</w:t>
      </w:r>
    </w:p>
  </w:endnote>
  <w:endnote w:id="20">
    <w:p w14:paraId="11AF3480" w14:textId="77777777" w:rsidR="00B3074D" w:rsidRDefault="00B3074D">
      <w:pPr>
        <w:pStyle w:val="Slutkommentar"/>
      </w:pPr>
      <w:r>
        <w:rPr>
          <w:rStyle w:val="Slutkommentarsreferens"/>
        </w:rPr>
        <w:endnoteRef/>
      </w:r>
      <w:r>
        <w:rPr>
          <w:rtl/>
        </w:rPr>
        <w:t xml:space="preserve"> </w:t>
      </w:r>
      <w:r w:rsidRPr="00B3074D">
        <w:rPr>
          <w:rFonts w:cs="Arial"/>
          <w:rtl/>
        </w:rPr>
        <w:t>الحجر/9.</w:t>
      </w:r>
    </w:p>
  </w:endnote>
  <w:endnote w:id="21">
    <w:p w14:paraId="097DCDD9" w14:textId="77777777" w:rsidR="008E2D8D" w:rsidRDefault="008E2D8D">
      <w:pPr>
        <w:pStyle w:val="Slutkommentar"/>
        <w:rPr>
          <w:rtl/>
        </w:rPr>
      </w:pPr>
      <w:r>
        <w:rPr>
          <w:rStyle w:val="Slutkommentarsreferens"/>
        </w:rPr>
        <w:endnoteRef/>
      </w:r>
      <w:r>
        <w:rPr>
          <w:rtl/>
        </w:rPr>
        <w:t xml:space="preserve"> </w:t>
      </w:r>
      <w:r w:rsidRPr="00AF201B">
        <w:rPr>
          <w:rFonts w:cs="Arial"/>
          <w:rtl/>
        </w:rPr>
        <w:t>سلامة القرآن من التحريف-مركز الرسالة-ص14.</w:t>
      </w:r>
    </w:p>
  </w:endnote>
  <w:endnote w:id="22">
    <w:p w14:paraId="3A4EABEA" w14:textId="77777777" w:rsidR="008E2D8D" w:rsidRDefault="008E2D8D">
      <w:pPr>
        <w:pStyle w:val="Slutkommentar"/>
      </w:pPr>
      <w:r>
        <w:rPr>
          <w:rStyle w:val="Slutkommentarsreferens"/>
        </w:rPr>
        <w:endnoteRef/>
      </w:r>
      <w:r>
        <w:rPr>
          <w:rtl/>
        </w:rPr>
        <w:t xml:space="preserve"> </w:t>
      </w:r>
      <w:r w:rsidRPr="00421432">
        <w:rPr>
          <w:rFonts w:cs="Arial"/>
          <w:rtl/>
        </w:rPr>
        <w:t>انظر: الميزان-السيد الطباطبائي في تفسير القرآن-ج12-ص106.</w:t>
      </w:r>
    </w:p>
  </w:endnote>
  <w:endnote w:id="23">
    <w:p w14:paraId="7725FEAE" w14:textId="77777777" w:rsidR="008E2D8D" w:rsidRDefault="008E2D8D">
      <w:pPr>
        <w:pStyle w:val="Slutkommentar"/>
        <w:rPr>
          <w:rtl/>
        </w:rPr>
      </w:pPr>
      <w:r>
        <w:rPr>
          <w:rStyle w:val="Slutkommentarsreferens"/>
        </w:rPr>
        <w:endnoteRef/>
      </w:r>
      <w:r>
        <w:rPr>
          <w:rtl/>
        </w:rPr>
        <w:t xml:space="preserve"> </w:t>
      </w:r>
      <w:r w:rsidRPr="00421432">
        <w:rPr>
          <w:rFonts w:cs="Arial"/>
          <w:rtl/>
        </w:rPr>
        <w:t>فصّلت/ 41-42.</w:t>
      </w:r>
    </w:p>
  </w:endnote>
  <w:endnote w:id="24">
    <w:p w14:paraId="07A84EC7" w14:textId="77777777" w:rsidR="008E2D8D" w:rsidRDefault="008E2D8D">
      <w:pPr>
        <w:pStyle w:val="Slutkommentar"/>
        <w:rPr>
          <w:rtl/>
        </w:rPr>
      </w:pPr>
      <w:r>
        <w:rPr>
          <w:rStyle w:val="Slutkommentarsreferens"/>
        </w:rPr>
        <w:endnoteRef/>
      </w:r>
      <w:r>
        <w:rPr>
          <w:rtl/>
        </w:rPr>
        <w:t xml:space="preserve"> </w:t>
      </w:r>
      <w:r w:rsidRPr="00AF201B">
        <w:rPr>
          <w:rFonts w:cs="Arial"/>
          <w:rtl/>
        </w:rPr>
        <w:t>سلامة الق</w:t>
      </w:r>
      <w:r>
        <w:rPr>
          <w:rFonts w:cs="Arial"/>
          <w:rtl/>
        </w:rPr>
        <w:t>رآن من التحريف-مركز الرسالة-ص14</w:t>
      </w:r>
      <w:r>
        <w:rPr>
          <w:rFonts w:cs="Arial" w:hint="cs"/>
          <w:rtl/>
        </w:rPr>
        <w:t>-15.</w:t>
      </w:r>
    </w:p>
  </w:endnote>
  <w:endnote w:id="25">
    <w:p w14:paraId="5EE2DB9E" w14:textId="77777777" w:rsidR="00B3074D" w:rsidRDefault="00B3074D">
      <w:pPr>
        <w:pStyle w:val="Slutkommentar"/>
      </w:pPr>
      <w:r>
        <w:rPr>
          <w:rStyle w:val="Slutkommentarsreferens"/>
        </w:rPr>
        <w:endnoteRef/>
      </w:r>
      <w:r>
        <w:rPr>
          <w:rtl/>
        </w:rPr>
        <w:t xml:space="preserve"> </w:t>
      </w:r>
      <w:r w:rsidRPr="00B3074D">
        <w:rPr>
          <w:rFonts w:cs="Arial"/>
          <w:rtl/>
        </w:rPr>
        <w:t>دروس في علوم القران الكريم-مركز نون للتأليف والترجمة-ص263 -273-بتصرف.</w:t>
      </w:r>
    </w:p>
  </w:endnote>
  <w:endnote w:id="26">
    <w:p w14:paraId="4010267F" w14:textId="77777777" w:rsidR="008E2D8D" w:rsidRDefault="008E2D8D">
      <w:pPr>
        <w:pStyle w:val="Slutkommentar"/>
      </w:pPr>
      <w:r>
        <w:rPr>
          <w:rStyle w:val="Slutkommentarsreferens"/>
        </w:rPr>
        <w:endnoteRef/>
      </w:r>
      <w:r>
        <w:rPr>
          <w:rtl/>
        </w:rPr>
        <w:t xml:space="preserve"> </w:t>
      </w:r>
      <w:r w:rsidRPr="00140F9F">
        <w:rPr>
          <w:rFonts w:cs="Arial"/>
          <w:rtl/>
        </w:rPr>
        <w:t>تجدر الإشارة إلى أنّ هذه الروايات متواترة تواتراً معنوياً بين المسلمين، وهي منقولة في كتب السنّة والشيعة. انظر: بصائر الدرجات-الصفار القمي-ج1-ص 434. ومسند أحمد-ابن حنبل -ج3-ص14. والمستدرك على الصحيحين النيسابوري -ج3-ص148.</w:t>
      </w:r>
    </w:p>
  </w:endnote>
  <w:endnote w:id="27">
    <w:p w14:paraId="46A1B7C5" w14:textId="77777777" w:rsidR="008E2D8D" w:rsidRDefault="008E2D8D">
      <w:pPr>
        <w:pStyle w:val="Slutkommentar"/>
      </w:pPr>
      <w:r>
        <w:rPr>
          <w:rStyle w:val="Slutkommentarsreferens"/>
        </w:rPr>
        <w:endnoteRef/>
      </w:r>
      <w:r>
        <w:rPr>
          <w:rtl/>
        </w:rPr>
        <w:t xml:space="preserve"> </w:t>
      </w:r>
      <w:r w:rsidRPr="00140F9F">
        <w:rPr>
          <w:rFonts w:cs="Arial"/>
          <w:rtl/>
        </w:rPr>
        <w:t>انظر: البيان في تفسير القرآن -السيد الخوئي -ص211. والميزان في تفسير القرآن -السيد الطباطبائي-ج12-ص107.</w:t>
      </w:r>
    </w:p>
  </w:endnote>
  <w:endnote w:id="28">
    <w:p w14:paraId="4513CE0B" w14:textId="77777777" w:rsidR="008E2D8D" w:rsidRDefault="008E2D8D">
      <w:pPr>
        <w:pStyle w:val="Slutkommentar"/>
        <w:rPr>
          <w:rtl/>
        </w:rPr>
      </w:pPr>
      <w:r>
        <w:rPr>
          <w:rStyle w:val="Slutkommentarsreferens"/>
        </w:rPr>
        <w:endnoteRef/>
      </w:r>
      <w:r>
        <w:rPr>
          <w:rtl/>
        </w:rPr>
        <w:t xml:space="preserve"> </w:t>
      </w:r>
      <w:r>
        <w:rPr>
          <w:rFonts w:hint="cs"/>
          <w:rtl/>
        </w:rPr>
        <w:t>الفرقان/1.</w:t>
      </w:r>
    </w:p>
  </w:endnote>
  <w:endnote w:id="29">
    <w:p w14:paraId="23D44ECB" w14:textId="77777777" w:rsidR="008E2D8D" w:rsidRDefault="008E2D8D">
      <w:pPr>
        <w:pStyle w:val="Slutkommentar"/>
        <w:rPr>
          <w:rtl/>
        </w:rPr>
      </w:pPr>
      <w:r>
        <w:rPr>
          <w:rStyle w:val="Slutkommentarsreferens"/>
        </w:rPr>
        <w:endnoteRef/>
      </w:r>
      <w:r>
        <w:rPr>
          <w:rtl/>
        </w:rPr>
        <w:t xml:space="preserve"> </w:t>
      </w:r>
      <w:r w:rsidRPr="00140F9F">
        <w:rPr>
          <w:rFonts w:cs="Arial"/>
          <w:rtl/>
        </w:rPr>
        <w:t>الكافي-الكليني-ج1-ص69.</w:t>
      </w:r>
    </w:p>
  </w:endnote>
  <w:endnote w:id="30">
    <w:p w14:paraId="22DF9093" w14:textId="77777777" w:rsidR="008E2D8D" w:rsidRDefault="008E2D8D" w:rsidP="00141542">
      <w:pPr>
        <w:pStyle w:val="Slutkommentar"/>
        <w:rPr>
          <w:rtl/>
        </w:rPr>
      </w:pPr>
      <w:r>
        <w:rPr>
          <w:rStyle w:val="Slutkommentarsreferens"/>
        </w:rPr>
        <w:endnoteRef/>
      </w:r>
      <w:r>
        <w:rPr>
          <w:rtl/>
        </w:rPr>
        <w:t xml:space="preserve"> </w:t>
      </w:r>
      <w:r w:rsidRPr="00330082">
        <w:rPr>
          <w:rFonts w:cs="Arial"/>
          <w:rtl/>
        </w:rPr>
        <w:t xml:space="preserve">وسائل الشيعة (آل البيت) </w:t>
      </w:r>
      <w:r w:rsidRPr="00330082">
        <w:rPr>
          <w:rFonts w:cs="Arial" w:hint="cs"/>
          <w:rtl/>
        </w:rPr>
        <w:t>-الحر</w:t>
      </w:r>
      <w:r w:rsidRPr="00330082">
        <w:rPr>
          <w:rFonts w:cs="Arial"/>
          <w:rtl/>
        </w:rPr>
        <w:t xml:space="preserve"> العاملي - ج ٢٧ - </w:t>
      </w:r>
      <w:r>
        <w:rPr>
          <w:rFonts w:cs="Arial" w:hint="cs"/>
          <w:rtl/>
        </w:rPr>
        <w:t>ص</w:t>
      </w:r>
      <w:r w:rsidRPr="00330082">
        <w:rPr>
          <w:rFonts w:cs="Arial"/>
          <w:rtl/>
        </w:rPr>
        <w:t xml:space="preserve"> ١١٨</w:t>
      </w:r>
      <w:r>
        <w:rPr>
          <w:rFonts w:hint="cs"/>
          <w:rtl/>
        </w:rPr>
        <w:t>.</w:t>
      </w:r>
    </w:p>
  </w:endnote>
  <w:endnote w:id="31">
    <w:p w14:paraId="75BA0E2C" w14:textId="77777777" w:rsidR="008E2D8D" w:rsidRDefault="008E2D8D" w:rsidP="00140F9F">
      <w:pPr>
        <w:pStyle w:val="Slutkommentar"/>
      </w:pPr>
      <w:r>
        <w:rPr>
          <w:rStyle w:val="Slutkommentarsreferens"/>
        </w:rPr>
        <w:endnoteRef/>
      </w:r>
      <w:r>
        <w:rPr>
          <w:rtl/>
        </w:rPr>
        <w:t xml:space="preserve"> </w:t>
      </w:r>
      <w:r w:rsidRPr="00141542">
        <w:rPr>
          <w:rFonts w:cs="Arial"/>
          <w:rtl/>
        </w:rPr>
        <w:t>تفسير الأمثل-ناصر مكارم الشيرازي-ج6- ص578-583.</w:t>
      </w:r>
    </w:p>
  </w:endnote>
  <w:endnote w:id="32">
    <w:p w14:paraId="7DBEA5B7" w14:textId="77777777" w:rsidR="008E2D8D" w:rsidRDefault="008E2D8D">
      <w:pPr>
        <w:pStyle w:val="Slutkommentar"/>
      </w:pPr>
      <w:r>
        <w:rPr>
          <w:rStyle w:val="Slutkommentarsreferens"/>
        </w:rPr>
        <w:endnoteRef/>
      </w:r>
      <w:r>
        <w:rPr>
          <w:rtl/>
        </w:rPr>
        <w:t xml:space="preserve"> </w:t>
      </w:r>
      <w:r w:rsidRPr="00141542">
        <w:rPr>
          <w:rFonts w:cs="Arial"/>
          <w:rtl/>
        </w:rPr>
        <w:t>انظر: الميزان في تفسير القرآن-السيد الطباطبائي -ج12، ص107-108.</w:t>
      </w:r>
    </w:p>
  </w:endnote>
  <w:endnote w:id="33">
    <w:p w14:paraId="15E867E0" w14:textId="77777777" w:rsidR="008E2D8D" w:rsidRDefault="008E2D8D">
      <w:pPr>
        <w:pStyle w:val="Slutkommentar"/>
        <w:rPr>
          <w:rtl/>
        </w:rPr>
      </w:pPr>
      <w:r>
        <w:rPr>
          <w:rStyle w:val="Slutkommentarsreferens"/>
        </w:rPr>
        <w:endnoteRef/>
      </w:r>
      <w:r>
        <w:rPr>
          <w:rtl/>
        </w:rPr>
        <w:t xml:space="preserve"> </w:t>
      </w:r>
      <w:r w:rsidRPr="001A6094">
        <w:rPr>
          <w:rFonts w:cs="Arial"/>
          <w:rtl/>
        </w:rPr>
        <w:t>شرح أصول الكافي -مولي محمد صالح المازندراني - ج ١١ - ص ٣٧٨.</w:t>
      </w:r>
    </w:p>
  </w:endnote>
  <w:endnote w:id="34">
    <w:p w14:paraId="0FE5C2BC" w14:textId="77777777" w:rsidR="008E2D8D" w:rsidRDefault="008E2D8D" w:rsidP="008220C6">
      <w:pPr>
        <w:pStyle w:val="Slutkommentar"/>
        <w:rPr>
          <w:rtl/>
        </w:rPr>
      </w:pPr>
      <w:r>
        <w:rPr>
          <w:rStyle w:val="Slutkommentarsreferens"/>
        </w:rPr>
        <w:endnoteRef/>
      </w:r>
      <w:r>
        <w:rPr>
          <w:rtl/>
        </w:rPr>
        <w:t xml:space="preserve"> </w:t>
      </w:r>
      <w:r w:rsidRPr="00650F45">
        <w:rPr>
          <w:rFonts w:cs="Arial"/>
          <w:rtl/>
        </w:rPr>
        <w:t xml:space="preserve"> نهج البلاغة الرقم 174 من الخطب.</w:t>
      </w:r>
    </w:p>
  </w:endnote>
  <w:endnote w:id="35">
    <w:p w14:paraId="7C6C6F46" w14:textId="77777777" w:rsidR="008E2D8D" w:rsidRDefault="008E2D8D" w:rsidP="008220C6">
      <w:pPr>
        <w:pStyle w:val="Slutkommentar"/>
        <w:rPr>
          <w:rtl/>
        </w:rPr>
      </w:pPr>
      <w:r>
        <w:rPr>
          <w:rStyle w:val="Slutkommentarsreferens"/>
        </w:rPr>
        <w:endnoteRef/>
      </w:r>
      <w:r>
        <w:rPr>
          <w:rtl/>
        </w:rPr>
        <w:t xml:space="preserve"> </w:t>
      </w:r>
      <w:r w:rsidRPr="00977E32">
        <w:rPr>
          <w:rFonts w:cs="Arial"/>
          <w:rtl/>
        </w:rPr>
        <w:t>الكافي -الشيخ الكليني -ج ٢ -ص ٦٢١.</w:t>
      </w:r>
      <w:r>
        <w:rPr>
          <w:rFonts w:hint="cs"/>
          <w:rtl/>
        </w:rPr>
        <w:t>.</w:t>
      </w:r>
    </w:p>
  </w:endnote>
  <w:endnote w:id="36">
    <w:p w14:paraId="66F5CD7C" w14:textId="77777777" w:rsidR="008E2D8D" w:rsidRDefault="008E2D8D" w:rsidP="00857A29">
      <w:pPr>
        <w:pStyle w:val="Slutkommentar"/>
        <w:rPr>
          <w:rtl/>
        </w:rPr>
      </w:pPr>
      <w:r>
        <w:rPr>
          <w:rStyle w:val="Slutkommentarsreferens"/>
        </w:rPr>
        <w:endnoteRef/>
      </w:r>
      <w:r>
        <w:rPr>
          <w:rtl/>
        </w:rPr>
        <w:t xml:space="preserve"> </w:t>
      </w:r>
      <w:r w:rsidRPr="00140F9F">
        <w:rPr>
          <w:rFonts w:cs="Arial"/>
          <w:rtl/>
        </w:rPr>
        <w:t>انظر: البيان في تفسير القرآن السيد الخوئي-ص214-215.</w:t>
      </w:r>
    </w:p>
  </w:endnote>
  <w:endnote w:id="37">
    <w:p w14:paraId="7ED8EE07" w14:textId="77777777" w:rsidR="008E2D8D" w:rsidRDefault="008E2D8D">
      <w:pPr>
        <w:pStyle w:val="Slutkommentar"/>
        <w:rPr>
          <w:rtl/>
        </w:rPr>
      </w:pPr>
      <w:r>
        <w:rPr>
          <w:rStyle w:val="Slutkommentarsreferens"/>
        </w:rPr>
        <w:endnoteRef/>
      </w:r>
      <w:r>
        <w:rPr>
          <w:rtl/>
        </w:rPr>
        <w:t xml:space="preserve"> </w:t>
      </w:r>
      <w:r w:rsidRPr="00D0632C">
        <w:rPr>
          <w:rFonts w:cs="Arial"/>
          <w:rtl/>
        </w:rPr>
        <w:t>البيان في تفسير القرآن-السيد الخوئي-ص 234. نقلا عن سلامة القرآن من التحريف-مركز الرسالة-ص17.</w:t>
      </w:r>
    </w:p>
  </w:endnote>
  <w:endnote w:id="38">
    <w:p w14:paraId="63307688" w14:textId="77777777" w:rsidR="008E2D8D" w:rsidRDefault="008E2D8D" w:rsidP="000D5B37">
      <w:pPr>
        <w:pStyle w:val="Slutkommentar"/>
      </w:pPr>
      <w:r>
        <w:rPr>
          <w:rStyle w:val="Slutkommentarsreferens"/>
        </w:rPr>
        <w:endnoteRef/>
      </w:r>
      <w:r>
        <w:rPr>
          <w:rtl/>
        </w:rPr>
        <w:t xml:space="preserve"> </w:t>
      </w:r>
      <w:r w:rsidRPr="007469A9">
        <w:rPr>
          <w:rFonts w:cs="Arial"/>
          <w:rtl/>
        </w:rPr>
        <w:t xml:space="preserve">بحار الأنوار </w:t>
      </w:r>
      <w:r w:rsidRPr="007469A9">
        <w:rPr>
          <w:rFonts w:cs="Arial" w:hint="cs"/>
          <w:rtl/>
        </w:rPr>
        <w:t>-العلامة</w:t>
      </w:r>
      <w:r w:rsidRPr="007469A9">
        <w:rPr>
          <w:rFonts w:cs="Arial"/>
          <w:rtl/>
        </w:rPr>
        <w:t xml:space="preserve"> المجلسي - ج ٥ - </w:t>
      </w:r>
      <w:r>
        <w:rPr>
          <w:rFonts w:cs="Arial" w:hint="cs"/>
          <w:rtl/>
        </w:rPr>
        <w:t>ص</w:t>
      </w:r>
      <w:r w:rsidRPr="007469A9">
        <w:rPr>
          <w:rFonts w:cs="Arial"/>
          <w:rtl/>
        </w:rPr>
        <w:t xml:space="preserve"> ٦٨</w:t>
      </w:r>
      <w:r>
        <w:rPr>
          <w:rFonts w:hint="cs"/>
          <w:rtl/>
        </w:rPr>
        <w:t>.</w:t>
      </w:r>
    </w:p>
  </w:endnote>
  <w:endnote w:id="39">
    <w:p w14:paraId="55402023" w14:textId="77777777" w:rsidR="008E2D8D" w:rsidRDefault="008E2D8D">
      <w:pPr>
        <w:pStyle w:val="Slutkommentar"/>
        <w:rPr>
          <w:rtl/>
        </w:rPr>
      </w:pPr>
      <w:r>
        <w:rPr>
          <w:rStyle w:val="Slutkommentarsreferens"/>
        </w:rPr>
        <w:endnoteRef/>
      </w:r>
      <w:r>
        <w:rPr>
          <w:rtl/>
        </w:rPr>
        <w:t xml:space="preserve"> </w:t>
      </w:r>
      <w:r w:rsidRPr="00D0632C">
        <w:rPr>
          <w:rFonts w:cs="Arial"/>
          <w:rtl/>
        </w:rPr>
        <w:t>المؤمنون/115.</w:t>
      </w:r>
    </w:p>
  </w:endnote>
  <w:endnote w:id="40">
    <w:p w14:paraId="181DCBAA" w14:textId="77777777" w:rsidR="008E2D8D" w:rsidRDefault="008E2D8D">
      <w:pPr>
        <w:pStyle w:val="Slutkommentar"/>
      </w:pPr>
      <w:r>
        <w:rPr>
          <w:rStyle w:val="Slutkommentarsreferens"/>
        </w:rPr>
        <w:endnoteRef/>
      </w:r>
      <w:r>
        <w:rPr>
          <w:rtl/>
        </w:rPr>
        <w:t xml:space="preserve"> </w:t>
      </w:r>
      <w:r w:rsidRPr="00D0632C">
        <w:rPr>
          <w:rFonts w:cs="Arial"/>
          <w:rtl/>
        </w:rPr>
        <w:t>الذاريات/56.</w:t>
      </w:r>
    </w:p>
  </w:endnote>
  <w:endnote w:id="41">
    <w:p w14:paraId="4A1AF048" w14:textId="77777777" w:rsidR="008E2D8D" w:rsidRDefault="008E2D8D">
      <w:pPr>
        <w:pStyle w:val="Slutkommentar"/>
        <w:rPr>
          <w:rtl/>
        </w:rPr>
      </w:pPr>
      <w:r>
        <w:rPr>
          <w:rStyle w:val="Slutkommentarsreferens"/>
        </w:rPr>
        <w:endnoteRef/>
      </w:r>
      <w:r>
        <w:rPr>
          <w:rtl/>
        </w:rPr>
        <w:t xml:space="preserve"> </w:t>
      </w:r>
      <w:r w:rsidRPr="005E4201">
        <w:rPr>
          <w:rFonts w:cs="Arial"/>
          <w:rtl/>
        </w:rPr>
        <w:t xml:space="preserve">مركز الإشعاع الإسلامي/ </w:t>
      </w:r>
      <w:r w:rsidRPr="005E4201">
        <w:t>islam4u.com</w:t>
      </w:r>
      <w:r w:rsidRPr="005E4201">
        <w:rPr>
          <w:rFonts w:cs="Arial"/>
          <w:rtl/>
        </w:rPr>
        <w:t>/ المجيب/ ما الدليل على حجية القرآن؟ -بقلم الشيخ صالح الكرباسي حفظه الله.</w:t>
      </w:r>
    </w:p>
  </w:endnote>
  <w:endnote w:id="42">
    <w:p w14:paraId="0680C47D" w14:textId="77777777" w:rsidR="008E2D8D" w:rsidRDefault="008E2D8D">
      <w:pPr>
        <w:pStyle w:val="Slutkommentar"/>
      </w:pPr>
      <w:r>
        <w:rPr>
          <w:rStyle w:val="Slutkommentarsreferens"/>
        </w:rPr>
        <w:endnoteRef/>
      </w:r>
      <w:r>
        <w:rPr>
          <w:rtl/>
        </w:rPr>
        <w:t xml:space="preserve"> </w:t>
      </w:r>
      <w:r w:rsidRPr="00313CE7">
        <w:rPr>
          <w:rFonts w:cs="Arial"/>
          <w:rtl/>
        </w:rPr>
        <w:t>الرعاية في علم الدراية-الشهيد الثاني-ص 62.</w:t>
      </w:r>
    </w:p>
  </w:endnote>
  <w:endnote w:id="43">
    <w:p w14:paraId="14FEAA15" w14:textId="77777777" w:rsidR="008E2D8D" w:rsidRDefault="008E2D8D">
      <w:pPr>
        <w:pStyle w:val="Slutkommentar"/>
      </w:pPr>
      <w:r>
        <w:rPr>
          <w:rStyle w:val="Slutkommentarsreferens"/>
        </w:rPr>
        <w:endnoteRef/>
      </w:r>
      <w:r>
        <w:rPr>
          <w:rtl/>
        </w:rPr>
        <w:t xml:space="preserve"> </w:t>
      </w:r>
      <w:r w:rsidRPr="007A6AB6">
        <w:rPr>
          <w:rFonts w:cs="Arial"/>
          <w:rtl/>
        </w:rPr>
        <w:t>تفسير الأمثل-ناصر مكارم الشيرازي-ج6، ص578-583.</w:t>
      </w:r>
    </w:p>
  </w:endnote>
  <w:endnote w:id="44">
    <w:p w14:paraId="08CFA3BA" w14:textId="77777777" w:rsidR="00B3074D" w:rsidRDefault="00B3074D">
      <w:pPr>
        <w:pStyle w:val="Slutkommentar"/>
        <w:rPr>
          <w:rtl/>
        </w:rPr>
      </w:pPr>
      <w:r>
        <w:rPr>
          <w:rStyle w:val="Slutkommentarsreferens"/>
        </w:rPr>
        <w:endnoteRef/>
      </w:r>
      <w:r>
        <w:rPr>
          <w:rtl/>
        </w:rPr>
        <w:t xml:space="preserve"> </w:t>
      </w:r>
      <w:r w:rsidRPr="00B3074D">
        <w:rPr>
          <w:rFonts w:cs="Arial"/>
          <w:rtl/>
        </w:rPr>
        <w:t>الفصول المهمة-السيد شرف الدين-ص 166.</w:t>
      </w:r>
    </w:p>
  </w:endnote>
  <w:endnote w:id="45">
    <w:p w14:paraId="20C8BD9C" w14:textId="77777777" w:rsidR="008E2D8D" w:rsidRDefault="008E2D8D" w:rsidP="00313CE7">
      <w:pPr>
        <w:pStyle w:val="Slutkommentar"/>
        <w:rPr>
          <w:rtl/>
        </w:rPr>
      </w:pPr>
      <w:r>
        <w:rPr>
          <w:rStyle w:val="Slutkommentarsreferens"/>
        </w:rPr>
        <w:endnoteRef/>
      </w:r>
      <w:r>
        <w:rPr>
          <w:rtl/>
        </w:rPr>
        <w:t xml:space="preserve"> </w:t>
      </w:r>
      <w:r w:rsidRPr="00313CE7">
        <w:rPr>
          <w:rFonts w:cs="Arial"/>
          <w:rtl/>
        </w:rPr>
        <w:t>سلامة القرآن</w:t>
      </w:r>
      <w:r>
        <w:rPr>
          <w:rFonts w:cs="Arial"/>
          <w:rtl/>
        </w:rPr>
        <w:t xml:space="preserve"> من التحريف-مركز الرسالة-ص</w:t>
      </w:r>
      <w:r>
        <w:rPr>
          <w:rFonts w:cs="Arial" w:hint="cs"/>
          <w:rtl/>
        </w:rPr>
        <w:t>17.</w:t>
      </w:r>
    </w:p>
  </w:endnote>
  <w:endnote w:id="46">
    <w:p w14:paraId="501ED580" w14:textId="77777777" w:rsidR="008E2D8D" w:rsidRDefault="008E2D8D" w:rsidP="009A7930">
      <w:pPr>
        <w:pStyle w:val="Slutkommentar"/>
        <w:rPr>
          <w:rtl/>
        </w:rPr>
      </w:pPr>
      <w:r>
        <w:rPr>
          <w:rStyle w:val="Slutkommentarsreferens"/>
        </w:rPr>
        <w:endnoteRef/>
      </w:r>
      <w:r>
        <w:rPr>
          <w:rtl/>
        </w:rPr>
        <w:t xml:space="preserve"> </w:t>
      </w:r>
      <w:r w:rsidRPr="009A7930">
        <w:rPr>
          <w:rFonts w:cs="Arial"/>
          <w:rtl/>
        </w:rPr>
        <w:t>البقرة/23.</w:t>
      </w:r>
    </w:p>
  </w:endnote>
  <w:endnote w:id="47">
    <w:p w14:paraId="49F16272" w14:textId="77777777" w:rsidR="008E2D8D" w:rsidRDefault="008E2D8D">
      <w:pPr>
        <w:pStyle w:val="Slutkommentar"/>
      </w:pPr>
      <w:r>
        <w:rPr>
          <w:rStyle w:val="Slutkommentarsreferens"/>
        </w:rPr>
        <w:endnoteRef/>
      </w:r>
      <w:r>
        <w:rPr>
          <w:rtl/>
        </w:rPr>
        <w:t xml:space="preserve"> </w:t>
      </w:r>
      <w:r w:rsidRPr="00DD4385">
        <w:rPr>
          <w:rFonts w:cs="Arial"/>
          <w:rtl/>
        </w:rPr>
        <w:t>منتخب كنز العمال، نقلا عن البيان في تفسير القران-السيد الخوئي- ص262.</w:t>
      </w:r>
    </w:p>
  </w:endnote>
  <w:endnote w:id="48">
    <w:p w14:paraId="4C5A8C2D" w14:textId="77777777" w:rsidR="008E2D8D" w:rsidRDefault="008E2D8D">
      <w:pPr>
        <w:pStyle w:val="Slutkommentar"/>
      </w:pPr>
      <w:r>
        <w:rPr>
          <w:rStyle w:val="Slutkommentarsreferens"/>
        </w:rPr>
        <w:endnoteRef/>
      </w:r>
      <w:r>
        <w:rPr>
          <w:rtl/>
        </w:rPr>
        <w:t xml:space="preserve"> </w:t>
      </w:r>
      <w:r w:rsidRPr="00DD4385">
        <w:rPr>
          <w:rFonts w:cs="Arial"/>
          <w:rtl/>
        </w:rPr>
        <w:t>سفينة البحار-عباس القمي- ج1-ص57.</w:t>
      </w:r>
    </w:p>
  </w:endnote>
  <w:endnote w:id="49">
    <w:p w14:paraId="48C06F3E" w14:textId="77777777" w:rsidR="008E2D8D" w:rsidRDefault="008E2D8D">
      <w:pPr>
        <w:pStyle w:val="Slutkommentar"/>
        <w:rPr>
          <w:rtl/>
        </w:rPr>
      </w:pPr>
      <w:r>
        <w:rPr>
          <w:rStyle w:val="Slutkommentarsreferens"/>
        </w:rPr>
        <w:endnoteRef/>
      </w:r>
      <w:r>
        <w:rPr>
          <w:rtl/>
        </w:rPr>
        <w:t xml:space="preserve"> </w:t>
      </w:r>
      <w:r w:rsidRPr="00127D5A">
        <w:rPr>
          <w:rFonts w:cs="Arial"/>
          <w:rtl/>
        </w:rPr>
        <w:t>التوبة/34.</w:t>
      </w:r>
    </w:p>
  </w:endnote>
  <w:endnote w:id="50">
    <w:p w14:paraId="19786FA6" w14:textId="77777777" w:rsidR="008E2D8D" w:rsidRDefault="008E2D8D">
      <w:pPr>
        <w:pStyle w:val="Slutkommentar"/>
        <w:rPr>
          <w:rtl/>
        </w:rPr>
      </w:pPr>
      <w:r>
        <w:rPr>
          <w:rStyle w:val="Slutkommentarsreferens"/>
        </w:rPr>
        <w:endnoteRef/>
      </w:r>
      <w:r>
        <w:rPr>
          <w:rtl/>
        </w:rPr>
        <w:t xml:space="preserve"> </w:t>
      </w:r>
      <w:r w:rsidRPr="00127D5A">
        <w:rPr>
          <w:rFonts w:cs="Arial"/>
          <w:rtl/>
        </w:rPr>
        <w:t>الدرّ المنثور-السيوطي-ج 4-ص 179.</w:t>
      </w:r>
    </w:p>
  </w:endnote>
  <w:endnote w:id="51">
    <w:p w14:paraId="3C5FE9C7" w14:textId="77777777" w:rsidR="008E2D8D" w:rsidRDefault="008E2D8D">
      <w:pPr>
        <w:pStyle w:val="Slutkommentar"/>
        <w:rPr>
          <w:rtl/>
        </w:rPr>
      </w:pPr>
      <w:r>
        <w:rPr>
          <w:rStyle w:val="Slutkommentarsreferens"/>
        </w:rPr>
        <w:endnoteRef/>
      </w:r>
      <w:r>
        <w:rPr>
          <w:rtl/>
        </w:rPr>
        <w:t xml:space="preserve"> </w:t>
      </w:r>
      <w:r w:rsidRPr="00DD4385">
        <w:rPr>
          <w:rFonts w:cs="Arial"/>
          <w:rtl/>
        </w:rPr>
        <w:t>تفسير الأمثل-ن</w:t>
      </w:r>
      <w:r>
        <w:rPr>
          <w:rFonts w:cs="Arial"/>
          <w:rtl/>
        </w:rPr>
        <w:t>اصر مكارم الشيرازي-ج6، ص578-583</w:t>
      </w:r>
      <w:r>
        <w:rPr>
          <w:rFonts w:cs="Arial" w:hint="cs"/>
          <w:rtl/>
        </w:rPr>
        <w:t>-بتصرف.</w:t>
      </w:r>
    </w:p>
  </w:endnote>
  <w:endnote w:id="52">
    <w:p w14:paraId="46985328" w14:textId="77777777" w:rsidR="008E2D8D" w:rsidRDefault="008E2D8D" w:rsidP="00BF5EE7">
      <w:pPr>
        <w:pStyle w:val="Slutkommentar"/>
      </w:pPr>
      <w:r>
        <w:rPr>
          <w:rStyle w:val="Slutkommentarsreferens"/>
        </w:rPr>
        <w:endnoteRef/>
      </w:r>
      <w:r>
        <w:rPr>
          <w:rtl/>
        </w:rPr>
        <w:t xml:space="preserve"> </w:t>
      </w:r>
      <w:r w:rsidRPr="007C4492">
        <w:rPr>
          <w:rFonts w:cs="Arial"/>
          <w:rtl/>
        </w:rPr>
        <w:t>ومن نماذج روايات التحريف في كتب أهل السنّة، هي الروايات التي ذكرت سوراً أو آيات، زُعِم أنّها كانت من القرآن وحُذِفت منه، أو زعم البعض نسخ تلاوتها، أو أكلها الداجن، نذكر منها: أنّ سورة الأحزاب تعدل سورة البقرة، فقد روي عن عائشة: (كانت سورة الأحزاب تعدل على عهد رسول الله صلى ‌الله ‌عليه ‌وآله مائتي آية، فلمّا كُتِب المصحف لم يُقدَر منها إلاّ على ما هي الآن (1). الجامع لأحكام القرآن-القرطبي-ج14 -ص 113. وهناك نماذج أخرى للتحريف منها: سورتا الخلع والحفد، وآية الرجم، وآية الجهاد، وآية الرضاع، وغيرها.</w:t>
      </w:r>
    </w:p>
  </w:endnote>
  <w:endnote w:id="53">
    <w:p w14:paraId="5CBAF388" w14:textId="77777777" w:rsidR="008E2D8D" w:rsidRDefault="008E2D8D" w:rsidP="00E2795E">
      <w:pPr>
        <w:pStyle w:val="Slutkommentar"/>
        <w:rPr>
          <w:rtl/>
        </w:rPr>
      </w:pPr>
      <w:r>
        <w:rPr>
          <w:rStyle w:val="Slutkommentarsreferens"/>
        </w:rPr>
        <w:endnoteRef/>
      </w:r>
      <w:r>
        <w:rPr>
          <w:rtl/>
        </w:rPr>
        <w:t xml:space="preserve"> </w:t>
      </w:r>
      <w:r w:rsidRPr="001665FB">
        <w:rPr>
          <w:rFonts w:cs="Arial"/>
          <w:rtl/>
        </w:rPr>
        <w:t>الفرق بين التفسير والتأويل: التفسير يركز على إزالة الغموض في الألفاظ وتوضيح معناها الظاهر، بينما التأويل يتعامل مع كشف المعاني الأعمق وإزالة الشبهات التي قد تحيط بالنصوص لفهم الغاية النهائية أو المعنى المخفي.</w:t>
      </w:r>
    </w:p>
  </w:endnote>
  <w:endnote w:id="54">
    <w:p w14:paraId="0B1D859F" w14:textId="77777777" w:rsidR="008E2D8D" w:rsidRDefault="008E2D8D">
      <w:pPr>
        <w:pStyle w:val="Slutkommentar"/>
        <w:rPr>
          <w:rtl/>
        </w:rPr>
      </w:pPr>
      <w:r>
        <w:rPr>
          <w:rStyle w:val="Slutkommentarsreferens"/>
        </w:rPr>
        <w:endnoteRef/>
      </w:r>
      <w:r>
        <w:rPr>
          <w:rtl/>
        </w:rPr>
        <w:t xml:space="preserve"> </w:t>
      </w:r>
      <w:r w:rsidRPr="00D35554">
        <w:rPr>
          <w:rFonts w:cs="Arial"/>
          <w:rtl/>
        </w:rPr>
        <w:t>بحار الأنوار -العلامة المجلسي -ج ٣٥ -ص ٥٧.</w:t>
      </w:r>
    </w:p>
  </w:endnote>
  <w:endnote w:id="55">
    <w:p w14:paraId="069BD6BE" w14:textId="77777777" w:rsidR="008E2D8D" w:rsidRDefault="008E2D8D">
      <w:pPr>
        <w:pStyle w:val="Slutkommentar"/>
      </w:pPr>
      <w:r>
        <w:rPr>
          <w:rStyle w:val="Slutkommentarsreferens"/>
        </w:rPr>
        <w:endnoteRef/>
      </w:r>
      <w:r>
        <w:rPr>
          <w:rtl/>
        </w:rPr>
        <w:t xml:space="preserve"> </w:t>
      </w:r>
      <w:r w:rsidRPr="00D35554">
        <w:rPr>
          <w:rFonts w:cs="Arial"/>
          <w:rtl/>
        </w:rPr>
        <w:t>سلامة القرآن من التحريف-مركز الرسالة-ص41.</w:t>
      </w:r>
    </w:p>
  </w:endnote>
  <w:endnote w:id="56">
    <w:p w14:paraId="2389F06C" w14:textId="77777777" w:rsidR="008E2D8D" w:rsidRDefault="008E2D8D">
      <w:pPr>
        <w:pStyle w:val="Slutkommentar"/>
        <w:rPr>
          <w:rtl/>
        </w:rPr>
      </w:pPr>
      <w:r>
        <w:rPr>
          <w:rStyle w:val="Slutkommentarsreferens"/>
        </w:rPr>
        <w:endnoteRef/>
      </w:r>
      <w:r>
        <w:rPr>
          <w:rtl/>
        </w:rPr>
        <w:t xml:space="preserve"> </w:t>
      </w:r>
      <w:r w:rsidRPr="00D35554">
        <w:rPr>
          <w:rFonts w:cs="Arial"/>
          <w:rtl/>
        </w:rPr>
        <w:t>النساء/59.</w:t>
      </w:r>
    </w:p>
  </w:endnote>
  <w:endnote w:id="57">
    <w:p w14:paraId="7DD917F4" w14:textId="77777777" w:rsidR="008E2D8D" w:rsidRDefault="008E2D8D">
      <w:pPr>
        <w:pStyle w:val="Slutkommentar"/>
        <w:rPr>
          <w:rtl/>
        </w:rPr>
      </w:pPr>
      <w:r>
        <w:rPr>
          <w:rStyle w:val="Slutkommentarsreferens"/>
        </w:rPr>
        <w:endnoteRef/>
      </w:r>
      <w:r>
        <w:rPr>
          <w:rtl/>
        </w:rPr>
        <w:t xml:space="preserve"> </w:t>
      </w:r>
      <w:r w:rsidRPr="00D35554">
        <w:rPr>
          <w:rFonts w:cs="Arial"/>
          <w:rtl/>
        </w:rPr>
        <w:t>الكافي-الكليني-ج1-ص 286 | 1.</w:t>
      </w:r>
    </w:p>
  </w:endnote>
  <w:endnote w:id="58">
    <w:p w14:paraId="0C78D8BD" w14:textId="77777777" w:rsidR="008E2D8D" w:rsidRDefault="008E2D8D">
      <w:pPr>
        <w:pStyle w:val="Slutkommentar"/>
      </w:pPr>
      <w:r>
        <w:rPr>
          <w:rStyle w:val="Slutkommentarsreferens"/>
        </w:rPr>
        <w:endnoteRef/>
      </w:r>
      <w:r>
        <w:rPr>
          <w:rtl/>
        </w:rPr>
        <w:t xml:space="preserve"> </w:t>
      </w:r>
      <w:r w:rsidRPr="002140C2">
        <w:rPr>
          <w:rFonts w:cs="Arial"/>
          <w:rtl/>
        </w:rPr>
        <w:t>سلامة القرآن من التحريف-مركز الرسالة-ص37.</w:t>
      </w:r>
    </w:p>
  </w:endnote>
  <w:endnote w:id="59">
    <w:p w14:paraId="131F901F" w14:textId="77777777" w:rsidR="008E2D8D" w:rsidRDefault="008E2D8D">
      <w:pPr>
        <w:pStyle w:val="Slutkommentar"/>
      </w:pPr>
      <w:r>
        <w:rPr>
          <w:rStyle w:val="Slutkommentarsreferens"/>
        </w:rPr>
        <w:endnoteRef/>
      </w:r>
      <w:r>
        <w:rPr>
          <w:rtl/>
        </w:rPr>
        <w:t xml:space="preserve"> </w:t>
      </w:r>
      <w:r w:rsidRPr="00E2795E">
        <w:rPr>
          <w:rFonts w:cs="Arial"/>
          <w:rtl/>
        </w:rPr>
        <w:t>موسوعة الاسئلة العقائدية-مركز الابحاث العقائدية-ج3 -ص 88وص 107-بتصرف.</w:t>
      </w:r>
    </w:p>
  </w:endnote>
  <w:endnote w:id="60">
    <w:p w14:paraId="3CE8B759" w14:textId="77777777" w:rsidR="008E2D8D" w:rsidRDefault="008E2D8D" w:rsidP="00E2795E">
      <w:pPr>
        <w:pStyle w:val="Slutkommentar"/>
      </w:pPr>
      <w:r>
        <w:rPr>
          <w:rStyle w:val="Slutkommentarsreferens"/>
        </w:rPr>
        <w:endnoteRef/>
      </w:r>
      <w:r>
        <w:rPr>
          <w:rtl/>
        </w:rPr>
        <w:t xml:space="preserve"> </w:t>
      </w:r>
      <w:r w:rsidRPr="00E2795E">
        <w:rPr>
          <w:rFonts w:cs="Arial"/>
          <w:rtl/>
        </w:rPr>
        <w:t xml:space="preserve">الكافي </w:t>
      </w:r>
      <w:r w:rsidRPr="00E2795E">
        <w:rPr>
          <w:rFonts w:cs="Arial" w:hint="cs"/>
          <w:rtl/>
        </w:rPr>
        <w:t>-الشيخ</w:t>
      </w:r>
      <w:r w:rsidRPr="00E2795E">
        <w:rPr>
          <w:rFonts w:cs="Arial"/>
          <w:rtl/>
        </w:rPr>
        <w:t xml:space="preserve"> الكليني </w:t>
      </w:r>
      <w:r w:rsidRPr="00E2795E">
        <w:rPr>
          <w:rFonts w:cs="Arial" w:hint="cs"/>
          <w:rtl/>
        </w:rPr>
        <w:t>-ج</w:t>
      </w:r>
      <w:r w:rsidRPr="00E2795E">
        <w:rPr>
          <w:rFonts w:cs="Arial"/>
          <w:rtl/>
        </w:rPr>
        <w:t xml:space="preserve"> ١ - </w:t>
      </w:r>
      <w:r>
        <w:rPr>
          <w:rFonts w:cs="Arial" w:hint="cs"/>
          <w:rtl/>
        </w:rPr>
        <w:t>ص</w:t>
      </w:r>
      <w:r w:rsidRPr="00E2795E">
        <w:rPr>
          <w:rFonts w:cs="Arial"/>
          <w:rtl/>
        </w:rPr>
        <w:t xml:space="preserve"> ٦٩</w:t>
      </w:r>
      <w:r>
        <w:rPr>
          <w:rFonts w:hint="cs"/>
          <w:rtl/>
        </w:rPr>
        <w:t>.</w:t>
      </w:r>
    </w:p>
  </w:endnote>
  <w:endnote w:id="61">
    <w:p w14:paraId="46CEB31D" w14:textId="77777777" w:rsidR="008E2D8D" w:rsidRDefault="008E2D8D">
      <w:pPr>
        <w:pStyle w:val="Slutkommentar"/>
      </w:pPr>
      <w:r>
        <w:rPr>
          <w:rStyle w:val="Slutkommentarsreferens"/>
        </w:rPr>
        <w:endnoteRef/>
      </w:r>
      <w:r>
        <w:rPr>
          <w:rtl/>
        </w:rPr>
        <w:t xml:space="preserve"> </w:t>
      </w:r>
      <w:r w:rsidRPr="00311B58">
        <w:rPr>
          <w:rFonts w:cs="Arial"/>
          <w:rtl/>
        </w:rPr>
        <w:t>الحجر/ 9.</w:t>
      </w:r>
    </w:p>
  </w:endnote>
  <w:endnote w:id="62">
    <w:p w14:paraId="02BA3AF4" w14:textId="77777777" w:rsidR="008E2D8D" w:rsidRDefault="008E2D8D">
      <w:pPr>
        <w:pStyle w:val="Slutkommentar"/>
        <w:rPr>
          <w:rtl/>
        </w:rPr>
      </w:pPr>
      <w:r>
        <w:rPr>
          <w:rStyle w:val="Slutkommentarsreferens"/>
        </w:rPr>
        <w:endnoteRef/>
      </w:r>
      <w:r>
        <w:rPr>
          <w:rtl/>
        </w:rPr>
        <w:t xml:space="preserve"> </w:t>
      </w:r>
      <w:r w:rsidRPr="005E2979">
        <w:rPr>
          <w:rFonts w:cs="Arial"/>
          <w:rtl/>
        </w:rPr>
        <w:t>موسوعة الاسئلة العقائدية-مركز الابحاث العقائدية-ج3 -ص 89.</w:t>
      </w:r>
    </w:p>
  </w:endnote>
  <w:endnote w:id="63">
    <w:p w14:paraId="3D7446D5" w14:textId="77777777" w:rsidR="008E2D8D" w:rsidRDefault="008E2D8D">
      <w:pPr>
        <w:pStyle w:val="Slutkommentar"/>
        <w:rPr>
          <w:rtl/>
        </w:rPr>
      </w:pPr>
      <w:r>
        <w:rPr>
          <w:rStyle w:val="Slutkommentarsreferens"/>
        </w:rPr>
        <w:endnoteRef/>
      </w:r>
      <w:r>
        <w:rPr>
          <w:rtl/>
        </w:rPr>
        <w:t xml:space="preserve"> </w:t>
      </w:r>
      <w:r w:rsidRPr="00204077">
        <w:rPr>
          <w:rFonts w:cs="Arial"/>
          <w:rtl/>
        </w:rPr>
        <w:t>سلامة القرآن</w:t>
      </w:r>
      <w:r>
        <w:rPr>
          <w:rFonts w:cs="Arial"/>
          <w:rtl/>
        </w:rPr>
        <w:t xml:space="preserve"> من التحريف-مركز الرسالة-ص</w:t>
      </w:r>
      <w:r>
        <w:rPr>
          <w:rFonts w:cs="Arial" w:hint="cs"/>
          <w:rtl/>
        </w:rPr>
        <w:t>38-بتصرف.</w:t>
      </w:r>
    </w:p>
  </w:endnote>
  <w:endnote w:id="64">
    <w:p w14:paraId="30CE28F5" w14:textId="77777777" w:rsidR="008E2D8D" w:rsidRDefault="008E2D8D">
      <w:pPr>
        <w:pStyle w:val="Slutkommentar"/>
        <w:rPr>
          <w:rtl/>
        </w:rPr>
      </w:pPr>
      <w:r>
        <w:rPr>
          <w:rStyle w:val="Slutkommentarsreferens"/>
        </w:rPr>
        <w:endnoteRef/>
      </w:r>
      <w:r>
        <w:rPr>
          <w:rtl/>
        </w:rPr>
        <w:t xml:space="preserve"> </w:t>
      </w:r>
      <w:r w:rsidRPr="005E2979">
        <w:rPr>
          <w:rFonts w:cs="Arial"/>
          <w:rtl/>
        </w:rPr>
        <w:t>موسوعة الاسئلة العقائدية-مركز الابحاث العقائدية-ج3 - ص 89.</w:t>
      </w:r>
    </w:p>
  </w:endnote>
  <w:endnote w:id="65">
    <w:p w14:paraId="700605BC" w14:textId="77777777" w:rsidR="008E2D8D" w:rsidRDefault="008E2D8D">
      <w:pPr>
        <w:pStyle w:val="Slutkommentar"/>
      </w:pPr>
      <w:r>
        <w:rPr>
          <w:rStyle w:val="Slutkommentarsreferens"/>
        </w:rPr>
        <w:endnoteRef/>
      </w:r>
      <w:r>
        <w:rPr>
          <w:rtl/>
        </w:rPr>
        <w:t xml:space="preserve"> </w:t>
      </w:r>
      <w:r w:rsidRPr="00A65159">
        <w:rPr>
          <w:rFonts w:cs="Arial"/>
          <w:rtl/>
        </w:rPr>
        <w:t xml:space="preserve">شبكة رافد/ </w:t>
      </w:r>
      <w:r w:rsidRPr="00A65159">
        <w:t>research.rafed.net</w:t>
      </w:r>
      <w:r w:rsidRPr="00A65159">
        <w:rPr>
          <w:rFonts w:cs="Arial"/>
          <w:rtl/>
        </w:rPr>
        <w:t xml:space="preserve">/عقائد الشيعة/ تحريف القرآن/ رأي علماء الشيعة في أسطورة التحريف </w:t>
      </w:r>
      <w:r>
        <w:rPr>
          <w:rFonts w:cs="Arial"/>
          <w:rtl/>
        </w:rPr>
        <w:t>وردودهم عليه-بقلم محمود الشريفي</w:t>
      </w:r>
      <w:r>
        <w:rPr>
          <w:rFonts w:cs="Arial" w:hint="cs"/>
          <w:rtl/>
        </w:rPr>
        <w:t>-بتصرف.</w:t>
      </w:r>
    </w:p>
  </w:endnote>
  <w:endnote w:id="66">
    <w:p w14:paraId="3216E91F" w14:textId="77777777" w:rsidR="008E2D8D" w:rsidRDefault="008E2D8D">
      <w:pPr>
        <w:pStyle w:val="Slutkommentar"/>
        <w:rPr>
          <w:rtl/>
        </w:rPr>
      </w:pPr>
      <w:r>
        <w:rPr>
          <w:rStyle w:val="Slutkommentarsreferens"/>
        </w:rPr>
        <w:endnoteRef/>
      </w:r>
      <w:r>
        <w:rPr>
          <w:rtl/>
        </w:rPr>
        <w:t xml:space="preserve"> </w:t>
      </w:r>
      <w:r w:rsidRPr="002D7B6F">
        <w:rPr>
          <w:rFonts w:cs="Arial"/>
          <w:rtl/>
        </w:rPr>
        <w:t>وأما آراء أمثال السيّد نعمة الله الجزائريّ، والسيّد هاشم البحرانيّ، والمحدّث النوريّ، لا تعتبر حاكية عن وجهة نظر الشيعة، بل كان رأيهم الخاصّ في المسألة، خصوصاً أنّهم جميعاً من الإخباريّين لا الأُصوليّين، فلا يُؤخذ برأيهم في المقام، إذ كانوا يرون كافّة الأحاديث الواردة صحيحة السند، فلا يعتنون بموضوع اعتبارها. المصدر: موسوعة الاسئلة العقائدية-مركز الابحاث العقائدية-ج3 -ص 92.</w:t>
      </w:r>
    </w:p>
  </w:endnote>
  <w:endnote w:id="67">
    <w:p w14:paraId="33FA0C6D" w14:textId="77777777" w:rsidR="008E2D8D" w:rsidRDefault="008E2D8D">
      <w:pPr>
        <w:pStyle w:val="Slutkommentar"/>
      </w:pPr>
      <w:r>
        <w:rPr>
          <w:rStyle w:val="Slutkommentarsreferens"/>
        </w:rPr>
        <w:endnoteRef/>
      </w:r>
      <w:r>
        <w:rPr>
          <w:rtl/>
        </w:rPr>
        <w:t xml:space="preserve"> </w:t>
      </w:r>
      <w:r w:rsidRPr="002D7B6F">
        <w:rPr>
          <w:rFonts w:cs="Arial"/>
          <w:rtl/>
        </w:rPr>
        <w:t>البيان في تفسير القرآن-السيد الخوئي-ص 234. نقلا عن سلامة القرآن من التحريف-مركز الرسالة-ص17.</w:t>
      </w:r>
    </w:p>
  </w:endnote>
  <w:endnote w:id="68">
    <w:p w14:paraId="1ABB73FD" w14:textId="77777777" w:rsidR="008E2D8D" w:rsidRDefault="008E2D8D">
      <w:pPr>
        <w:pStyle w:val="Slutkommentar"/>
      </w:pPr>
      <w:r>
        <w:rPr>
          <w:rStyle w:val="Slutkommentarsreferens"/>
        </w:rPr>
        <w:endnoteRef/>
      </w:r>
      <w:r>
        <w:rPr>
          <w:rtl/>
        </w:rPr>
        <w:t xml:space="preserve"> </w:t>
      </w:r>
      <w:r w:rsidRPr="00311B58">
        <w:rPr>
          <w:rFonts w:cs="Arial"/>
          <w:rtl/>
        </w:rPr>
        <w:t>تفسير القرطبي- ج 12- ص 113، وتفسير الدر المنثور-السيوطي- ج 5- ص 180.</w:t>
      </w:r>
    </w:p>
  </w:endnote>
  <w:endnote w:id="69">
    <w:p w14:paraId="245D61D7" w14:textId="77777777" w:rsidR="008E2D8D" w:rsidRDefault="008E2D8D">
      <w:pPr>
        <w:pStyle w:val="Slutkommentar"/>
      </w:pPr>
      <w:r>
        <w:rPr>
          <w:rStyle w:val="Slutkommentarsreferens"/>
        </w:rPr>
        <w:endnoteRef/>
      </w:r>
      <w:r>
        <w:rPr>
          <w:rtl/>
        </w:rPr>
        <w:t xml:space="preserve"> </w:t>
      </w:r>
      <w:r w:rsidRPr="00311B58">
        <w:rPr>
          <w:rFonts w:cs="Arial"/>
          <w:rtl/>
        </w:rPr>
        <w:t>صحيح البخاري-ج8-ص208 ـ 211; وصحيح مسلم-ج4-ص167 وج5-ص116.</w:t>
      </w:r>
    </w:p>
  </w:endnote>
  <w:endnote w:id="70">
    <w:p w14:paraId="2D7F4009" w14:textId="77777777" w:rsidR="008E2D8D" w:rsidRDefault="008E2D8D">
      <w:pPr>
        <w:pStyle w:val="Slutkommentar"/>
      </w:pPr>
      <w:r>
        <w:rPr>
          <w:rStyle w:val="Slutkommentarsreferens"/>
        </w:rPr>
        <w:endnoteRef/>
      </w:r>
      <w:r>
        <w:rPr>
          <w:rtl/>
        </w:rPr>
        <w:t xml:space="preserve"> </w:t>
      </w:r>
      <w:r w:rsidRPr="00311B58">
        <w:rPr>
          <w:rFonts w:cs="Arial"/>
          <w:rtl/>
        </w:rPr>
        <w:t>الشيعة (شبهات وردود)- ناصر مكارم الشيرازي-ص13 – 18.</w:t>
      </w:r>
    </w:p>
  </w:endnote>
  <w:endnote w:id="71">
    <w:p w14:paraId="05C86553" w14:textId="77777777" w:rsidR="008E2D8D" w:rsidRDefault="008E2D8D">
      <w:pPr>
        <w:pStyle w:val="Slutkommentar"/>
      </w:pPr>
      <w:r>
        <w:rPr>
          <w:rStyle w:val="Slutkommentarsreferens"/>
        </w:rPr>
        <w:endnoteRef/>
      </w:r>
      <w:r>
        <w:rPr>
          <w:rtl/>
        </w:rPr>
        <w:t xml:space="preserve"> </w:t>
      </w:r>
      <w:r w:rsidRPr="00311B58">
        <w:rPr>
          <w:rFonts w:cs="Arial"/>
          <w:rtl/>
        </w:rPr>
        <w:t>تدوين القرآن -الشيخ علي الكوراني العاملي -ص ٣٥.</w:t>
      </w:r>
    </w:p>
  </w:endnote>
  <w:endnote w:id="72">
    <w:p w14:paraId="73E3E2A3" w14:textId="77777777" w:rsidR="008E2D8D" w:rsidRDefault="008E2D8D">
      <w:pPr>
        <w:pStyle w:val="Slutkommentar"/>
      </w:pPr>
      <w:r>
        <w:rPr>
          <w:rStyle w:val="Slutkommentarsreferens"/>
        </w:rPr>
        <w:endnoteRef/>
      </w:r>
      <w:r>
        <w:rPr>
          <w:rtl/>
        </w:rPr>
        <w:t xml:space="preserve"> </w:t>
      </w:r>
      <w:r w:rsidRPr="006C57CF">
        <w:rPr>
          <w:rFonts w:cs="Arial"/>
          <w:rtl/>
        </w:rPr>
        <w:t>الزمر/28.</w:t>
      </w:r>
    </w:p>
  </w:endnote>
  <w:endnote w:id="73">
    <w:p w14:paraId="087A7DFB" w14:textId="77777777" w:rsidR="008E2D8D" w:rsidRDefault="008E2D8D">
      <w:pPr>
        <w:pStyle w:val="Slutkommentar"/>
      </w:pPr>
      <w:r>
        <w:rPr>
          <w:rStyle w:val="Slutkommentarsreferens"/>
        </w:rPr>
        <w:endnoteRef/>
      </w:r>
      <w:r>
        <w:rPr>
          <w:rtl/>
        </w:rPr>
        <w:t xml:space="preserve"> </w:t>
      </w:r>
      <w:r w:rsidRPr="006C57CF">
        <w:rPr>
          <w:rFonts w:cs="Arial"/>
          <w:rtl/>
        </w:rPr>
        <w:t>آل عمران/4.</w:t>
      </w:r>
    </w:p>
  </w:endnote>
  <w:endnote w:id="74">
    <w:p w14:paraId="5E3FB5E9" w14:textId="77777777" w:rsidR="008E2D8D" w:rsidRDefault="008E2D8D">
      <w:pPr>
        <w:pStyle w:val="Slutkommentar"/>
      </w:pPr>
      <w:r>
        <w:rPr>
          <w:rStyle w:val="Slutkommentarsreferens"/>
        </w:rPr>
        <w:endnoteRef/>
      </w:r>
      <w:r>
        <w:rPr>
          <w:rtl/>
        </w:rPr>
        <w:t xml:space="preserve"> </w:t>
      </w:r>
      <w:r w:rsidRPr="00C906D4">
        <w:rPr>
          <w:rFonts w:cs="Arial"/>
          <w:rtl/>
        </w:rPr>
        <w:t>النحل/44.</w:t>
      </w:r>
    </w:p>
  </w:endnote>
  <w:endnote w:id="75">
    <w:p w14:paraId="4D32A088" w14:textId="77777777" w:rsidR="008E2D8D" w:rsidRDefault="008E2D8D">
      <w:pPr>
        <w:pStyle w:val="Slutkommentar"/>
        <w:rPr>
          <w:rtl/>
        </w:rPr>
      </w:pPr>
      <w:r>
        <w:rPr>
          <w:rStyle w:val="Slutkommentarsreferens"/>
        </w:rPr>
        <w:endnoteRef/>
      </w:r>
      <w:r>
        <w:rPr>
          <w:rtl/>
        </w:rPr>
        <w:t xml:space="preserve"> </w:t>
      </w:r>
      <w:r w:rsidRPr="00C906D4">
        <w:rPr>
          <w:rFonts w:cs="Arial"/>
          <w:rtl/>
        </w:rPr>
        <w:t>البقرة/2.</w:t>
      </w:r>
    </w:p>
  </w:endnote>
  <w:endnote w:id="76">
    <w:p w14:paraId="2A456909" w14:textId="77777777" w:rsidR="008E2D8D" w:rsidRDefault="008E2D8D">
      <w:pPr>
        <w:pStyle w:val="Slutkommentar"/>
        <w:rPr>
          <w:rtl/>
        </w:rPr>
      </w:pPr>
      <w:r>
        <w:rPr>
          <w:rStyle w:val="Slutkommentarsreferens"/>
        </w:rPr>
        <w:endnoteRef/>
      </w:r>
      <w:r>
        <w:rPr>
          <w:rtl/>
        </w:rPr>
        <w:t xml:space="preserve"> </w:t>
      </w:r>
      <w:r w:rsidRPr="00BF5EE7">
        <w:rPr>
          <w:rFonts w:cs="Arial"/>
          <w:rtl/>
        </w:rPr>
        <w:t xml:space="preserve">العودة إلى الأصل/ </w:t>
      </w:r>
      <w:r w:rsidRPr="00BF5EE7">
        <w:t>http://return2origins.com</w:t>
      </w:r>
      <w:r w:rsidRPr="00BF5EE7">
        <w:rPr>
          <w:rFonts w:cs="Arial"/>
          <w:rtl/>
        </w:rPr>
        <w:t>// مناقشات/ شبهات وردود/ الشبهة الثالثة: تهمة تحريف القرآن ومصحف فاطمة</w:t>
      </w:r>
    </w:p>
  </w:endnote>
  <w:endnote w:id="77">
    <w:p w14:paraId="43DB39C3" w14:textId="77777777" w:rsidR="008E2D8D" w:rsidRDefault="008E2D8D">
      <w:pPr>
        <w:pStyle w:val="Slutkommentar"/>
      </w:pPr>
      <w:r>
        <w:rPr>
          <w:rStyle w:val="Slutkommentarsreferens"/>
        </w:rPr>
        <w:endnoteRef/>
      </w:r>
      <w:r>
        <w:rPr>
          <w:rtl/>
        </w:rPr>
        <w:t xml:space="preserve"> </w:t>
      </w:r>
      <w:r>
        <w:rPr>
          <w:rFonts w:hint="cs"/>
          <w:rtl/>
        </w:rPr>
        <w:t xml:space="preserve">أقول: </w:t>
      </w:r>
      <w:r w:rsidRPr="00C906D4">
        <w:rPr>
          <w:rFonts w:cs="Arial"/>
          <w:rtl/>
        </w:rPr>
        <w:t xml:space="preserve">العبارة </w:t>
      </w:r>
      <w:r>
        <w:rPr>
          <w:rFonts w:cs="Arial"/>
          <w:rtl/>
        </w:rPr>
        <w:t>"لا أرتدي حتى أجمعه" تشبه</w:t>
      </w:r>
      <w:r w:rsidRPr="00C906D4">
        <w:rPr>
          <w:rFonts w:cs="Arial"/>
          <w:rtl/>
        </w:rPr>
        <w:t xml:space="preserve"> قولنا</w:t>
      </w:r>
      <w:r>
        <w:rPr>
          <w:rFonts w:cs="Arial" w:hint="cs"/>
          <w:rtl/>
        </w:rPr>
        <w:t xml:space="preserve"> باللهجة العامية</w:t>
      </w:r>
      <w:r w:rsidRPr="00C906D4">
        <w:rPr>
          <w:rFonts w:cs="Arial"/>
          <w:rtl/>
        </w:rPr>
        <w:t>: "ما عندي مجال أحك راسي" من حيث أنها تُستخدم للتعبير عن الانشغال التام وعدم وجود وقت للقيام بأبسط الأمور الشخصية</w:t>
      </w:r>
      <w:r>
        <w:rPr>
          <w:rFonts w:hint="cs"/>
          <w:rtl/>
        </w:rPr>
        <w:t>.</w:t>
      </w:r>
    </w:p>
  </w:endnote>
  <w:endnote w:id="78">
    <w:p w14:paraId="4C43D038" w14:textId="77777777" w:rsidR="008E2D8D" w:rsidRDefault="008E2D8D">
      <w:pPr>
        <w:pStyle w:val="Slutkommentar"/>
      </w:pPr>
      <w:r>
        <w:rPr>
          <w:rStyle w:val="Slutkommentarsreferens"/>
        </w:rPr>
        <w:endnoteRef/>
      </w:r>
      <w:r>
        <w:rPr>
          <w:rtl/>
        </w:rPr>
        <w:t xml:space="preserve"> </w:t>
      </w:r>
      <w:r w:rsidRPr="00A014D7">
        <w:rPr>
          <w:rFonts w:cs="Arial"/>
          <w:rtl/>
        </w:rPr>
        <w:t>أُنظر: شرح ابن أبي الحديد-ج 1-ص 27، الاتقان-ج 1-ص 204، أنساب الاشراف-ج 1-ص 587.</w:t>
      </w:r>
    </w:p>
  </w:endnote>
  <w:endnote w:id="79">
    <w:p w14:paraId="6097E123" w14:textId="77777777" w:rsidR="008E2D8D" w:rsidRDefault="008E2D8D">
      <w:pPr>
        <w:pStyle w:val="Slutkommentar"/>
      </w:pPr>
      <w:r>
        <w:rPr>
          <w:rStyle w:val="Slutkommentarsreferens"/>
        </w:rPr>
        <w:endnoteRef/>
      </w:r>
      <w:r>
        <w:rPr>
          <w:rtl/>
        </w:rPr>
        <w:t xml:space="preserve"> </w:t>
      </w:r>
      <w:r w:rsidRPr="00A014D7">
        <w:rPr>
          <w:rFonts w:cs="Arial"/>
          <w:rtl/>
        </w:rPr>
        <w:t>البيان في تفسير القرآن-السيد الخوئي-ص 223. نقلا عن سلامة القرآن من التحريف-المركز الرسالة-ص48.</w:t>
      </w:r>
    </w:p>
  </w:endnote>
  <w:endnote w:id="80">
    <w:p w14:paraId="3DA4F207" w14:textId="77777777" w:rsidR="008E2D8D" w:rsidRDefault="008E2D8D" w:rsidP="005B4179">
      <w:pPr>
        <w:pStyle w:val="Slutkommentar"/>
      </w:pPr>
      <w:r>
        <w:rPr>
          <w:rStyle w:val="Slutkommentarsreferens"/>
        </w:rPr>
        <w:endnoteRef/>
      </w:r>
      <w:r>
        <w:rPr>
          <w:rtl/>
        </w:rPr>
        <w:t xml:space="preserve"> </w:t>
      </w:r>
      <w:r w:rsidRPr="00EC173C">
        <w:rPr>
          <w:rFonts w:cs="Arial"/>
          <w:rtl/>
        </w:rPr>
        <w:t xml:space="preserve">موقع عقائد الشيعة الإمامية/ </w:t>
      </w:r>
      <w:r w:rsidRPr="00EC173C">
        <w:t>aqaedalshia.com</w:t>
      </w:r>
      <w:r w:rsidRPr="00EC173C">
        <w:rPr>
          <w:rFonts w:cs="Arial"/>
          <w:rtl/>
        </w:rPr>
        <w:t xml:space="preserve"> / القرآن الكريم/ المصحف الشريف عند الشيعة الإمامية-نقلا عن إعلام الخَلف بمن قال بتحريف القرآن من أعلام السّلف تأليف أبو عمر صادق العلائي.</w:t>
      </w:r>
    </w:p>
  </w:endnote>
  <w:endnote w:id="81">
    <w:p w14:paraId="7BE5C91C" w14:textId="77777777" w:rsidR="008E2D8D" w:rsidRDefault="008E2D8D">
      <w:pPr>
        <w:pStyle w:val="Slutkommentar"/>
        <w:rPr>
          <w:rtl/>
        </w:rPr>
      </w:pPr>
      <w:r>
        <w:rPr>
          <w:rStyle w:val="Slutkommentarsreferens"/>
        </w:rPr>
        <w:endnoteRef/>
      </w:r>
      <w:r>
        <w:rPr>
          <w:rtl/>
        </w:rPr>
        <w:t xml:space="preserve"> </w:t>
      </w:r>
      <w:r w:rsidRPr="00427149">
        <w:rPr>
          <w:rFonts w:cs="Arial"/>
          <w:rtl/>
        </w:rPr>
        <w:t>سلامة القرآن من التحريف-مركز الرسالة-ص20-21-بتصرف.</w:t>
      </w:r>
    </w:p>
  </w:endnote>
  <w:endnote w:id="82">
    <w:p w14:paraId="39613DD2" w14:textId="77777777" w:rsidR="008E2D8D" w:rsidRDefault="008E2D8D">
      <w:pPr>
        <w:pStyle w:val="Slutkommentar"/>
        <w:rPr>
          <w:rtl/>
        </w:rPr>
      </w:pPr>
      <w:r>
        <w:rPr>
          <w:rStyle w:val="Slutkommentarsreferens"/>
        </w:rPr>
        <w:endnoteRef/>
      </w:r>
      <w:r>
        <w:rPr>
          <w:rtl/>
        </w:rPr>
        <w:t xml:space="preserve"> </w:t>
      </w:r>
      <w:r w:rsidRPr="00A014D7">
        <w:rPr>
          <w:rFonts w:cs="Arial"/>
          <w:rtl/>
        </w:rPr>
        <w:t>الاحتجاج-الطبرسي-ج2، ص251.</w:t>
      </w:r>
    </w:p>
  </w:endnote>
  <w:endnote w:id="83">
    <w:p w14:paraId="628D647F" w14:textId="77777777" w:rsidR="008E2D8D" w:rsidRDefault="008E2D8D" w:rsidP="00B13EC3">
      <w:pPr>
        <w:pStyle w:val="Slutkommentar"/>
        <w:rPr>
          <w:rtl/>
        </w:rPr>
      </w:pPr>
      <w:r>
        <w:rPr>
          <w:rStyle w:val="Slutkommentarsreferens"/>
        </w:rPr>
        <w:endnoteRef/>
      </w:r>
      <w:r>
        <w:rPr>
          <w:rtl/>
        </w:rPr>
        <w:t xml:space="preserve"> </w:t>
      </w:r>
      <w:r w:rsidRPr="0084575B">
        <w:rPr>
          <w:rFonts w:cs="Arial"/>
          <w:rtl/>
        </w:rPr>
        <w:t xml:space="preserve">كمال الدين وتمام النعمة </w:t>
      </w:r>
      <w:r w:rsidRPr="0084575B">
        <w:rPr>
          <w:rFonts w:cs="Arial" w:hint="cs"/>
          <w:rtl/>
        </w:rPr>
        <w:t>-للشيخ</w:t>
      </w:r>
      <w:r w:rsidRPr="0084575B">
        <w:rPr>
          <w:rFonts w:cs="Arial"/>
          <w:rtl/>
        </w:rPr>
        <w:t xml:space="preserve"> الجليل الأقدم الصدوق - ج ١ - </w:t>
      </w:r>
      <w:r>
        <w:rPr>
          <w:rFonts w:cs="Arial" w:hint="cs"/>
          <w:rtl/>
        </w:rPr>
        <w:t>ص</w:t>
      </w:r>
      <w:r w:rsidRPr="0084575B">
        <w:rPr>
          <w:rFonts w:cs="Arial"/>
          <w:rtl/>
        </w:rPr>
        <w:t xml:space="preserve"> ٢٣١</w:t>
      </w:r>
      <w:r>
        <w:rPr>
          <w:rFonts w:hint="cs"/>
          <w:rtl/>
        </w:rPr>
        <w:t>.</w:t>
      </w:r>
    </w:p>
  </w:endnote>
  <w:endnote w:id="84">
    <w:p w14:paraId="655559B7" w14:textId="77777777" w:rsidR="008E2D8D" w:rsidRDefault="008E2D8D" w:rsidP="00B13EC3">
      <w:pPr>
        <w:pStyle w:val="Slutkommentar"/>
        <w:rPr>
          <w:rtl/>
        </w:rPr>
      </w:pPr>
      <w:r>
        <w:rPr>
          <w:rStyle w:val="Slutkommentarsreferens"/>
        </w:rPr>
        <w:endnoteRef/>
      </w:r>
      <w:r>
        <w:rPr>
          <w:rtl/>
        </w:rPr>
        <w:t xml:space="preserve"> </w:t>
      </w:r>
      <w:r w:rsidRPr="00426B02">
        <w:rPr>
          <w:rFonts w:cs="Arial"/>
          <w:rtl/>
        </w:rPr>
        <w:t>كمال الدين-الشيخ الصدوق -ص204-205-</w:t>
      </w:r>
      <w:r w:rsidRPr="00426B02">
        <w:rPr>
          <w:rFonts w:cs="Arial" w:hint="cs"/>
          <w:rtl/>
        </w:rPr>
        <w:t>باب 2</w:t>
      </w:r>
      <w:r w:rsidRPr="00426B02">
        <w:rPr>
          <w:rFonts w:cs="Arial"/>
          <w:rtl/>
        </w:rPr>
        <w:t>1-ح16.</w:t>
      </w:r>
    </w:p>
  </w:endnote>
  <w:endnote w:id="85">
    <w:p w14:paraId="165FABCE" w14:textId="77777777" w:rsidR="008E2D8D" w:rsidRDefault="008E2D8D">
      <w:pPr>
        <w:pStyle w:val="Slutkommentar"/>
      </w:pPr>
      <w:r>
        <w:rPr>
          <w:rStyle w:val="Slutkommentarsreferens"/>
        </w:rPr>
        <w:endnoteRef/>
      </w:r>
      <w:r>
        <w:rPr>
          <w:rtl/>
        </w:rPr>
        <w:t xml:space="preserve"> </w:t>
      </w:r>
      <w:r w:rsidRPr="00BC2C71">
        <w:rPr>
          <w:rFonts w:cs="Arial"/>
          <w:rtl/>
        </w:rPr>
        <w:t>ارشاد المفيد-ج 2-ص 386.</w:t>
      </w:r>
    </w:p>
  </w:endnote>
  <w:endnote w:id="86">
    <w:p w14:paraId="6F4ECE02" w14:textId="77777777" w:rsidR="008E2D8D" w:rsidRDefault="008E2D8D" w:rsidP="0084575B">
      <w:pPr>
        <w:pStyle w:val="Slutkommentar"/>
        <w:rPr>
          <w:rtl/>
        </w:rPr>
      </w:pPr>
      <w:r>
        <w:rPr>
          <w:rStyle w:val="Slutkommentarsreferens"/>
        </w:rPr>
        <w:endnoteRef/>
      </w:r>
      <w:r>
        <w:rPr>
          <w:rtl/>
        </w:rPr>
        <w:t xml:space="preserve"> </w:t>
      </w:r>
      <w:r w:rsidRPr="0055049D">
        <w:rPr>
          <w:rFonts w:cs="Arial"/>
          <w:rtl/>
        </w:rPr>
        <w:t xml:space="preserve">معجم أحاديث الإمام المهدي عليه السلام </w:t>
      </w:r>
      <w:r w:rsidRPr="0055049D">
        <w:rPr>
          <w:rFonts w:cs="Arial" w:hint="cs"/>
          <w:rtl/>
        </w:rPr>
        <w:t>-الشيخ</w:t>
      </w:r>
      <w:r w:rsidRPr="0055049D">
        <w:rPr>
          <w:rFonts w:cs="Arial"/>
          <w:rtl/>
        </w:rPr>
        <w:t xml:space="preserve"> علي الكوراني العاملي - ج ٣ - </w:t>
      </w:r>
      <w:r>
        <w:rPr>
          <w:rFonts w:cs="Arial" w:hint="cs"/>
          <w:rtl/>
        </w:rPr>
        <w:t>ص</w:t>
      </w:r>
      <w:r w:rsidRPr="0055049D">
        <w:rPr>
          <w:rFonts w:cs="Arial"/>
          <w:rtl/>
        </w:rPr>
        <w:t xml:space="preserve"> ١٢٥</w:t>
      </w:r>
      <w:r>
        <w:rPr>
          <w:rFonts w:hint="cs"/>
          <w:rtl/>
        </w:rPr>
        <w:t>-بتصرف.</w:t>
      </w:r>
    </w:p>
  </w:endnote>
  <w:endnote w:id="87">
    <w:p w14:paraId="3D420A34" w14:textId="77777777" w:rsidR="008E2D8D" w:rsidRDefault="008E2D8D">
      <w:pPr>
        <w:pStyle w:val="Slutkommentar"/>
      </w:pPr>
      <w:r>
        <w:rPr>
          <w:rStyle w:val="Slutkommentarsreferens"/>
        </w:rPr>
        <w:endnoteRef/>
      </w:r>
      <w:r>
        <w:rPr>
          <w:rtl/>
        </w:rPr>
        <w:t xml:space="preserve"> </w:t>
      </w:r>
      <w:r w:rsidRPr="00BC2C71">
        <w:rPr>
          <w:rFonts w:cs="Arial"/>
          <w:rtl/>
        </w:rPr>
        <w:t>الكافي-الكليني-ج 2-ص 633 | 23.</w:t>
      </w:r>
    </w:p>
  </w:endnote>
  <w:endnote w:id="88">
    <w:p w14:paraId="298E40E3" w14:textId="77777777" w:rsidR="008E2D8D" w:rsidRDefault="008E2D8D">
      <w:pPr>
        <w:pStyle w:val="Slutkommentar"/>
        <w:rPr>
          <w:rtl/>
        </w:rPr>
      </w:pPr>
      <w:r>
        <w:rPr>
          <w:rStyle w:val="Slutkommentarsreferens"/>
        </w:rPr>
        <w:endnoteRef/>
      </w:r>
      <w:r>
        <w:rPr>
          <w:rtl/>
        </w:rPr>
        <w:t xml:space="preserve"> </w:t>
      </w:r>
      <w:r w:rsidRPr="00BC2C71">
        <w:rPr>
          <w:rFonts w:cs="Arial"/>
          <w:rtl/>
        </w:rPr>
        <w:t>تفسير الميزان-السيد الطباطبائي-ج ١٢-ص ١٢٦.</w:t>
      </w:r>
    </w:p>
  </w:endnote>
  <w:endnote w:id="89">
    <w:p w14:paraId="515C0FB1" w14:textId="77777777" w:rsidR="008E2D8D" w:rsidRDefault="008E2D8D">
      <w:pPr>
        <w:pStyle w:val="Slutkommentar"/>
        <w:rPr>
          <w:rtl/>
        </w:rPr>
      </w:pPr>
      <w:r>
        <w:rPr>
          <w:rStyle w:val="Slutkommentarsreferens"/>
        </w:rPr>
        <w:endnoteRef/>
      </w:r>
      <w:r>
        <w:rPr>
          <w:rtl/>
        </w:rPr>
        <w:t xml:space="preserve"> </w:t>
      </w:r>
      <w:r w:rsidRPr="00BC2C71">
        <w:rPr>
          <w:rFonts w:cs="Arial"/>
          <w:rtl/>
        </w:rPr>
        <w:t xml:space="preserve">شذرات مهدوية-حسين عبد الرضا الأسدي. نقلا عن موقع الحجة بن الحسن ع/ </w:t>
      </w:r>
      <w:r w:rsidRPr="00BC2C71">
        <w:t>mohammed.imhussain.com</w:t>
      </w:r>
      <w:r w:rsidRPr="00BC2C71">
        <w:rPr>
          <w:rFonts w:cs="Arial"/>
          <w:rtl/>
        </w:rPr>
        <w:t xml:space="preserve"> / مصحف الإمام علي عند الإمام المهدي (عج) ... ماذا يفعل به؟</w:t>
      </w:r>
    </w:p>
  </w:endnote>
  <w:endnote w:id="90">
    <w:p w14:paraId="53D2E13A" w14:textId="77777777" w:rsidR="008E2D8D" w:rsidRDefault="008E2D8D">
      <w:pPr>
        <w:pStyle w:val="Slutkommentar"/>
        <w:rPr>
          <w:rtl/>
        </w:rPr>
      </w:pPr>
      <w:r>
        <w:rPr>
          <w:rStyle w:val="Slutkommentarsreferens"/>
        </w:rPr>
        <w:endnoteRef/>
      </w:r>
      <w:r>
        <w:rPr>
          <w:rtl/>
        </w:rPr>
        <w:t xml:space="preserve"> </w:t>
      </w:r>
      <w:r w:rsidRPr="00BC2C71">
        <w:rPr>
          <w:rFonts w:cs="Arial"/>
          <w:rtl/>
        </w:rPr>
        <w:t>سلامة القرآن من التحريف-مركز الرسالة-ص50.</w:t>
      </w:r>
    </w:p>
  </w:endnote>
  <w:endnote w:id="91">
    <w:p w14:paraId="5C17456F" w14:textId="77777777" w:rsidR="008E2D8D" w:rsidRDefault="008E2D8D">
      <w:pPr>
        <w:pStyle w:val="Slutkommentar"/>
      </w:pPr>
      <w:r>
        <w:rPr>
          <w:rStyle w:val="Slutkommentarsreferens"/>
        </w:rPr>
        <w:endnoteRef/>
      </w:r>
      <w:r>
        <w:rPr>
          <w:rtl/>
        </w:rPr>
        <w:t xml:space="preserve"> </w:t>
      </w:r>
      <w:r w:rsidRPr="00955F1A">
        <w:rPr>
          <w:rFonts w:cs="Arial"/>
          <w:rtl/>
        </w:rPr>
        <w:t>الغيبة-الطوسي -ص 396.</w:t>
      </w:r>
    </w:p>
  </w:endnote>
  <w:endnote w:id="92">
    <w:p w14:paraId="03CFAB97" w14:textId="77777777" w:rsidR="008E2D8D" w:rsidRDefault="008E2D8D">
      <w:pPr>
        <w:pStyle w:val="Slutkommentar"/>
      </w:pPr>
      <w:r>
        <w:rPr>
          <w:rStyle w:val="Slutkommentarsreferens"/>
        </w:rPr>
        <w:endnoteRef/>
      </w:r>
      <w:r>
        <w:rPr>
          <w:rtl/>
        </w:rPr>
        <w:t xml:space="preserve"> </w:t>
      </w:r>
      <w:r w:rsidRPr="00586A2C">
        <w:rPr>
          <w:rFonts w:cs="Arial"/>
          <w:highlight w:val="green"/>
          <w:rtl/>
        </w:rPr>
        <w:t>ره‌توشه</w:t>
      </w:r>
      <w:r w:rsidRPr="00955F1A">
        <w:rPr>
          <w:rFonts w:cs="Arial"/>
          <w:rtl/>
        </w:rPr>
        <w:t xml:space="preserve"> عتبات عال</w:t>
      </w:r>
      <w:r w:rsidRPr="00955F1A">
        <w:rPr>
          <w:rFonts w:cs="Arial" w:hint="cs"/>
          <w:rtl/>
        </w:rPr>
        <w:t>ی</w:t>
      </w:r>
      <w:r w:rsidRPr="00955F1A">
        <w:rPr>
          <w:rFonts w:cs="Arial" w:hint="eastAsia"/>
          <w:rtl/>
        </w:rPr>
        <w:t>ات</w:t>
      </w:r>
      <w:r w:rsidRPr="00955F1A">
        <w:rPr>
          <w:rFonts w:cs="Arial"/>
          <w:rtl/>
        </w:rPr>
        <w:t xml:space="preserve"> -جمع من الكتّاب-ص 394.</w:t>
      </w:r>
    </w:p>
  </w:endnote>
  <w:endnote w:id="93">
    <w:p w14:paraId="50F6616C" w14:textId="77777777" w:rsidR="008E2D8D" w:rsidRDefault="008E2D8D">
      <w:pPr>
        <w:pStyle w:val="Slutkommentar"/>
      </w:pPr>
      <w:r>
        <w:rPr>
          <w:rStyle w:val="Slutkommentarsreferens"/>
        </w:rPr>
        <w:endnoteRef/>
      </w:r>
      <w:r>
        <w:rPr>
          <w:rtl/>
        </w:rPr>
        <w:t xml:space="preserve"> </w:t>
      </w:r>
      <w:r w:rsidRPr="00BC2C71">
        <w:rPr>
          <w:rFonts w:cs="Arial"/>
          <w:rtl/>
        </w:rPr>
        <w:t>إكمال الدّين وإتمام النّعمة-الشيخ الصدوق- ص 467.</w:t>
      </w:r>
    </w:p>
  </w:endnote>
  <w:endnote w:id="94">
    <w:p w14:paraId="17045476" w14:textId="77777777" w:rsidR="008E2D8D" w:rsidRDefault="008E2D8D">
      <w:pPr>
        <w:pStyle w:val="Slutkommentar"/>
      </w:pPr>
      <w:r>
        <w:rPr>
          <w:rStyle w:val="Slutkommentarsreferens"/>
        </w:rPr>
        <w:endnoteRef/>
      </w:r>
      <w:r>
        <w:rPr>
          <w:rtl/>
        </w:rPr>
        <w:t xml:space="preserve"> </w:t>
      </w:r>
      <w:r w:rsidRPr="00BC2C71">
        <w:rPr>
          <w:rFonts w:cs="Arial"/>
          <w:rtl/>
        </w:rPr>
        <w:t>الدرر الكامنة-التبريزي-ص ١٨٢.</w:t>
      </w:r>
    </w:p>
  </w:endnote>
  <w:endnote w:id="95">
    <w:p w14:paraId="1C28FFBF" w14:textId="77777777" w:rsidR="008E2D8D" w:rsidRDefault="008E2D8D">
      <w:pPr>
        <w:pStyle w:val="Slutkommentar"/>
        <w:rPr>
          <w:rtl/>
        </w:rPr>
      </w:pPr>
      <w:r>
        <w:rPr>
          <w:rStyle w:val="Slutkommentarsreferens"/>
        </w:rPr>
        <w:endnoteRef/>
      </w:r>
      <w:r>
        <w:rPr>
          <w:rtl/>
        </w:rPr>
        <w:t xml:space="preserve"> </w:t>
      </w:r>
      <w:r w:rsidRPr="00BC2C71">
        <w:rPr>
          <w:rFonts w:cs="Arial"/>
          <w:rtl/>
        </w:rPr>
        <w:t>وسائل الشيعة-الحر العاملي-ج 27 -ص 140.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7B1CC" w14:textId="77777777" w:rsidR="00127FBE" w:rsidRDefault="00127FBE" w:rsidP="009C5C75">
      <w:pPr>
        <w:spacing w:after="0" w:line="240" w:lineRule="auto"/>
      </w:pPr>
      <w:r>
        <w:separator/>
      </w:r>
    </w:p>
  </w:footnote>
  <w:footnote w:type="continuationSeparator" w:id="0">
    <w:p w14:paraId="084980D0" w14:textId="77777777" w:rsidR="00127FBE" w:rsidRDefault="00127FBE" w:rsidP="009C5C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805A31"/>
    <w:multiLevelType w:val="hybridMultilevel"/>
    <w:tmpl w:val="1814F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5A7398"/>
    <w:multiLevelType w:val="hybridMultilevel"/>
    <w:tmpl w:val="D84ED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384747"/>
    <w:multiLevelType w:val="hybridMultilevel"/>
    <w:tmpl w:val="7D127816"/>
    <w:lvl w:ilvl="0" w:tplc="F7007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FB47D5"/>
    <w:multiLevelType w:val="hybridMultilevel"/>
    <w:tmpl w:val="891C9FA8"/>
    <w:lvl w:ilvl="0" w:tplc="AA203D8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A4C"/>
    <w:rsid w:val="000016D1"/>
    <w:rsid w:val="00010656"/>
    <w:rsid w:val="00021294"/>
    <w:rsid w:val="00021D09"/>
    <w:rsid w:val="0002251C"/>
    <w:rsid w:val="00023E98"/>
    <w:rsid w:val="00032A9A"/>
    <w:rsid w:val="00042855"/>
    <w:rsid w:val="00052960"/>
    <w:rsid w:val="000669D4"/>
    <w:rsid w:val="00066D79"/>
    <w:rsid w:val="00067D6D"/>
    <w:rsid w:val="000719DB"/>
    <w:rsid w:val="00087206"/>
    <w:rsid w:val="00091182"/>
    <w:rsid w:val="00093FD4"/>
    <w:rsid w:val="000951CA"/>
    <w:rsid w:val="00097DAB"/>
    <w:rsid w:val="000A22FC"/>
    <w:rsid w:val="000A4FA1"/>
    <w:rsid w:val="000B0164"/>
    <w:rsid w:val="000C3C9B"/>
    <w:rsid w:val="000D4607"/>
    <w:rsid w:val="000D5607"/>
    <w:rsid w:val="000D5B37"/>
    <w:rsid w:val="000E7673"/>
    <w:rsid w:val="000F54FB"/>
    <w:rsid w:val="0010734E"/>
    <w:rsid w:val="00113D12"/>
    <w:rsid w:val="00114B61"/>
    <w:rsid w:val="00114F30"/>
    <w:rsid w:val="00115E99"/>
    <w:rsid w:val="00127D5A"/>
    <w:rsid w:val="00127FBE"/>
    <w:rsid w:val="00140F9F"/>
    <w:rsid w:val="00141542"/>
    <w:rsid w:val="001665FB"/>
    <w:rsid w:val="001727E9"/>
    <w:rsid w:val="00172BBF"/>
    <w:rsid w:val="00180CF5"/>
    <w:rsid w:val="001813C7"/>
    <w:rsid w:val="001816E9"/>
    <w:rsid w:val="00181B15"/>
    <w:rsid w:val="0018385F"/>
    <w:rsid w:val="001959B4"/>
    <w:rsid w:val="001A6094"/>
    <w:rsid w:val="001A7193"/>
    <w:rsid w:val="001B05F2"/>
    <w:rsid w:val="001B0DD2"/>
    <w:rsid w:val="001E6179"/>
    <w:rsid w:val="001F6E0E"/>
    <w:rsid w:val="00200A63"/>
    <w:rsid w:val="00204077"/>
    <w:rsid w:val="00205160"/>
    <w:rsid w:val="00207A9B"/>
    <w:rsid w:val="00211636"/>
    <w:rsid w:val="002135BD"/>
    <w:rsid w:val="002140C2"/>
    <w:rsid w:val="00222E05"/>
    <w:rsid w:val="0023274E"/>
    <w:rsid w:val="0024032F"/>
    <w:rsid w:val="00257365"/>
    <w:rsid w:val="00260095"/>
    <w:rsid w:val="00282D16"/>
    <w:rsid w:val="00293DE2"/>
    <w:rsid w:val="00296BD5"/>
    <w:rsid w:val="002973CF"/>
    <w:rsid w:val="002C16D6"/>
    <w:rsid w:val="002C3D85"/>
    <w:rsid w:val="002C427C"/>
    <w:rsid w:val="002D1BBA"/>
    <w:rsid w:val="002D7B6F"/>
    <w:rsid w:val="002E0495"/>
    <w:rsid w:val="002E1145"/>
    <w:rsid w:val="00301A77"/>
    <w:rsid w:val="0030689C"/>
    <w:rsid w:val="00311B58"/>
    <w:rsid w:val="00313CE7"/>
    <w:rsid w:val="00330082"/>
    <w:rsid w:val="00333775"/>
    <w:rsid w:val="003354CD"/>
    <w:rsid w:val="0037320A"/>
    <w:rsid w:val="0037356A"/>
    <w:rsid w:val="003746F7"/>
    <w:rsid w:val="00376E4F"/>
    <w:rsid w:val="0038677D"/>
    <w:rsid w:val="00386BD5"/>
    <w:rsid w:val="00392794"/>
    <w:rsid w:val="00395567"/>
    <w:rsid w:val="003A63A0"/>
    <w:rsid w:val="003C485E"/>
    <w:rsid w:val="003D1B14"/>
    <w:rsid w:val="003D3F60"/>
    <w:rsid w:val="003D4BB9"/>
    <w:rsid w:val="003D7034"/>
    <w:rsid w:val="003E796E"/>
    <w:rsid w:val="003F07D5"/>
    <w:rsid w:val="00413EBC"/>
    <w:rsid w:val="00421432"/>
    <w:rsid w:val="00425776"/>
    <w:rsid w:val="00425CC9"/>
    <w:rsid w:val="00426B02"/>
    <w:rsid w:val="00427149"/>
    <w:rsid w:val="00430A4C"/>
    <w:rsid w:val="00454EE1"/>
    <w:rsid w:val="00457D22"/>
    <w:rsid w:val="004646E7"/>
    <w:rsid w:val="00484B07"/>
    <w:rsid w:val="004B1FE1"/>
    <w:rsid w:val="004C4887"/>
    <w:rsid w:val="004C6667"/>
    <w:rsid w:val="004C6A29"/>
    <w:rsid w:val="004D3A80"/>
    <w:rsid w:val="004D4237"/>
    <w:rsid w:val="004D46E9"/>
    <w:rsid w:val="004E1300"/>
    <w:rsid w:val="00511784"/>
    <w:rsid w:val="005120E2"/>
    <w:rsid w:val="00520741"/>
    <w:rsid w:val="0052157B"/>
    <w:rsid w:val="00524CD1"/>
    <w:rsid w:val="00525B37"/>
    <w:rsid w:val="00526B2C"/>
    <w:rsid w:val="0053267F"/>
    <w:rsid w:val="00544EA6"/>
    <w:rsid w:val="00550C27"/>
    <w:rsid w:val="00551097"/>
    <w:rsid w:val="005617DA"/>
    <w:rsid w:val="00574B0E"/>
    <w:rsid w:val="00576162"/>
    <w:rsid w:val="00583AC8"/>
    <w:rsid w:val="00586A2C"/>
    <w:rsid w:val="005952FC"/>
    <w:rsid w:val="005B349A"/>
    <w:rsid w:val="005B3ADC"/>
    <w:rsid w:val="005B4179"/>
    <w:rsid w:val="005C1E60"/>
    <w:rsid w:val="005D3018"/>
    <w:rsid w:val="005E2979"/>
    <w:rsid w:val="005E4201"/>
    <w:rsid w:val="005F2BE0"/>
    <w:rsid w:val="006034E7"/>
    <w:rsid w:val="00605F38"/>
    <w:rsid w:val="006155DD"/>
    <w:rsid w:val="00622DCC"/>
    <w:rsid w:val="00623FA9"/>
    <w:rsid w:val="00667945"/>
    <w:rsid w:val="006715AE"/>
    <w:rsid w:val="006770E3"/>
    <w:rsid w:val="00677121"/>
    <w:rsid w:val="006779C2"/>
    <w:rsid w:val="00690BEB"/>
    <w:rsid w:val="006954C1"/>
    <w:rsid w:val="006A5017"/>
    <w:rsid w:val="006C1627"/>
    <w:rsid w:val="006C2FFD"/>
    <w:rsid w:val="006C57CF"/>
    <w:rsid w:val="006C60B6"/>
    <w:rsid w:val="006C6502"/>
    <w:rsid w:val="006C77CC"/>
    <w:rsid w:val="006E010D"/>
    <w:rsid w:val="00701B22"/>
    <w:rsid w:val="0070513B"/>
    <w:rsid w:val="00711BDC"/>
    <w:rsid w:val="0071480A"/>
    <w:rsid w:val="00723850"/>
    <w:rsid w:val="00731D39"/>
    <w:rsid w:val="00731F78"/>
    <w:rsid w:val="00735A18"/>
    <w:rsid w:val="00743233"/>
    <w:rsid w:val="00743DB3"/>
    <w:rsid w:val="007469A9"/>
    <w:rsid w:val="00770E1E"/>
    <w:rsid w:val="00775EEC"/>
    <w:rsid w:val="0078041E"/>
    <w:rsid w:val="00780BF0"/>
    <w:rsid w:val="00781577"/>
    <w:rsid w:val="007869B9"/>
    <w:rsid w:val="007974D6"/>
    <w:rsid w:val="007A52D9"/>
    <w:rsid w:val="007A6AB6"/>
    <w:rsid w:val="007B1C5E"/>
    <w:rsid w:val="007B2087"/>
    <w:rsid w:val="007C4492"/>
    <w:rsid w:val="007C6F4A"/>
    <w:rsid w:val="007E7FC4"/>
    <w:rsid w:val="007F558A"/>
    <w:rsid w:val="0080682F"/>
    <w:rsid w:val="00814745"/>
    <w:rsid w:val="008220C6"/>
    <w:rsid w:val="0082371A"/>
    <w:rsid w:val="00824BD4"/>
    <w:rsid w:val="00840836"/>
    <w:rsid w:val="0084575B"/>
    <w:rsid w:val="0085274B"/>
    <w:rsid w:val="00856335"/>
    <w:rsid w:val="00857A29"/>
    <w:rsid w:val="00862B87"/>
    <w:rsid w:val="0087382A"/>
    <w:rsid w:val="008813F0"/>
    <w:rsid w:val="00885E3F"/>
    <w:rsid w:val="00890AB5"/>
    <w:rsid w:val="008A72E6"/>
    <w:rsid w:val="008C2C25"/>
    <w:rsid w:val="008C4D0A"/>
    <w:rsid w:val="008D450C"/>
    <w:rsid w:val="008E2D8D"/>
    <w:rsid w:val="009040BB"/>
    <w:rsid w:val="00913D27"/>
    <w:rsid w:val="00921923"/>
    <w:rsid w:val="00922692"/>
    <w:rsid w:val="00943F39"/>
    <w:rsid w:val="00955195"/>
    <w:rsid w:val="00955F1A"/>
    <w:rsid w:val="00973847"/>
    <w:rsid w:val="009941AD"/>
    <w:rsid w:val="00995966"/>
    <w:rsid w:val="009A6839"/>
    <w:rsid w:val="009A7930"/>
    <w:rsid w:val="009B683B"/>
    <w:rsid w:val="009B6B2F"/>
    <w:rsid w:val="009B6F54"/>
    <w:rsid w:val="009C5C75"/>
    <w:rsid w:val="009E530C"/>
    <w:rsid w:val="009F1A5E"/>
    <w:rsid w:val="009F36A7"/>
    <w:rsid w:val="009F7553"/>
    <w:rsid w:val="00A014D7"/>
    <w:rsid w:val="00A203AF"/>
    <w:rsid w:val="00A300AD"/>
    <w:rsid w:val="00A33681"/>
    <w:rsid w:val="00A46A31"/>
    <w:rsid w:val="00A65159"/>
    <w:rsid w:val="00A9238B"/>
    <w:rsid w:val="00A95011"/>
    <w:rsid w:val="00A96881"/>
    <w:rsid w:val="00A97716"/>
    <w:rsid w:val="00AA377A"/>
    <w:rsid w:val="00AC4264"/>
    <w:rsid w:val="00AD3BBA"/>
    <w:rsid w:val="00AF201B"/>
    <w:rsid w:val="00B0120C"/>
    <w:rsid w:val="00B01E16"/>
    <w:rsid w:val="00B13EC3"/>
    <w:rsid w:val="00B26B57"/>
    <w:rsid w:val="00B3074D"/>
    <w:rsid w:val="00B435BD"/>
    <w:rsid w:val="00B44C83"/>
    <w:rsid w:val="00BA30B0"/>
    <w:rsid w:val="00BC2C71"/>
    <w:rsid w:val="00BE0D1B"/>
    <w:rsid w:val="00BF2B6B"/>
    <w:rsid w:val="00BF3A9D"/>
    <w:rsid w:val="00BF5EE7"/>
    <w:rsid w:val="00C03885"/>
    <w:rsid w:val="00C05FD1"/>
    <w:rsid w:val="00C17BB9"/>
    <w:rsid w:val="00C238AD"/>
    <w:rsid w:val="00C35500"/>
    <w:rsid w:val="00C40E4A"/>
    <w:rsid w:val="00C46CC2"/>
    <w:rsid w:val="00C758D7"/>
    <w:rsid w:val="00C858EE"/>
    <w:rsid w:val="00C87BA1"/>
    <w:rsid w:val="00C906D4"/>
    <w:rsid w:val="00C922C5"/>
    <w:rsid w:val="00C924C0"/>
    <w:rsid w:val="00CA2891"/>
    <w:rsid w:val="00CB6672"/>
    <w:rsid w:val="00CC1BAE"/>
    <w:rsid w:val="00CE0078"/>
    <w:rsid w:val="00CF38E2"/>
    <w:rsid w:val="00D02C73"/>
    <w:rsid w:val="00D0632C"/>
    <w:rsid w:val="00D07CEB"/>
    <w:rsid w:val="00D35554"/>
    <w:rsid w:val="00D37FAD"/>
    <w:rsid w:val="00D42493"/>
    <w:rsid w:val="00D46C3A"/>
    <w:rsid w:val="00D53FC6"/>
    <w:rsid w:val="00D627D4"/>
    <w:rsid w:val="00DA4A44"/>
    <w:rsid w:val="00DA6F38"/>
    <w:rsid w:val="00DB0DE7"/>
    <w:rsid w:val="00DB494B"/>
    <w:rsid w:val="00DB712D"/>
    <w:rsid w:val="00DC1F84"/>
    <w:rsid w:val="00DC27AE"/>
    <w:rsid w:val="00DC43BA"/>
    <w:rsid w:val="00DD42CD"/>
    <w:rsid w:val="00DD4385"/>
    <w:rsid w:val="00E00111"/>
    <w:rsid w:val="00E03346"/>
    <w:rsid w:val="00E05908"/>
    <w:rsid w:val="00E06211"/>
    <w:rsid w:val="00E2589B"/>
    <w:rsid w:val="00E260FB"/>
    <w:rsid w:val="00E2795E"/>
    <w:rsid w:val="00E3398C"/>
    <w:rsid w:val="00E40463"/>
    <w:rsid w:val="00E41B4F"/>
    <w:rsid w:val="00E466CE"/>
    <w:rsid w:val="00E47089"/>
    <w:rsid w:val="00E53E94"/>
    <w:rsid w:val="00E658CF"/>
    <w:rsid w:val="00E724E0"/>
    <w:rsid w:val="00E87009"/>
    <w:rsid w:val="00E93209"/>
    <w:rsid w:val="00E94105"/>
    <w:rsid w:val="00E9778D"/>
    <w:rsid w:val="00EA5788"/>
    <w:rsid w:val="00EB4086"/>
    <w:rsid w:val="00EC173C"/>
    <w:rsid w:val="00EC287B"/>
    <w:rsid w:val="00EC34AA"/>
    <w:rsid w:val="00EE7452"/>
    <w:rsid w:val="00EE78D8"/>
    <w:rsid w:val="00F006D7"/>
    <w:rsid w:val="00F05CED"/>
    <w:rsid w:val="00F14E40"/>
    <w:rsid w:val="00F24FF9"/>
    <w:rsid w:val="00F30198"/>
    <w:rsid w:val="00F509B2"/>
    <w:rsid w:val="00F521B1"/>
    <w:rsid w:val="00F52655"/>
    <w:rsid w:val="00F57753"/>
    <w:rsid w:val="00F72C7E"/>
    <w:rsid w:val="00F873ED"/>
    <w:rsid w:val="00FB170C"/>
    <w:rsid w:val="00FB3ABB"/>
    <w:rsid w:val="00FD303C"/>
    <w:rsid w:val="00FD43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B00F"/>
  <w15:docId w15:val="{42792179-AA06-45CF-BA7D-21E83FF8B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6E9"/>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24CD1"/>
    <w:pPr>
      <w:ind w:left="720"/>
      <w:contextualSpacing/>
    </w:pPr>
  </w:style>
  <w:style w:type="paragraph" w:styleId="Fotnotstext">
    <w:name w:val="footnote text"/>
    <w:basedOn w:val="Normal"/>
    <w:link w:val="FotnotstextChar"/>
    <w:uiPriority w:val="99"/>
    <w:semiHidden/>
    <w:unhideWhenUsed/>
    <w:rsid w:val="009C5C7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C5C75"/>
    <w:rPr>
      <w:sz w:val="20"/>
      <w:szCs w:val="20"/>
    </w:rPr>
  </w:style>
  <w:style w:type="character" w:styleId="Fotnotsreferens">
    <w:name w:val="footnote reference"/>
    <w:basedOn w:val="Standardstycketeckensnitt"/>
    <w:uiPriority w:val="99"/>
    <w:semiHidden/>
    <w:unhideWhenUsed/>
    <w:rsid w:val="009C5C75"/>
    <w:rPr>
      <w:vertAlign w:val="superscript"/>
    </w:rPr>
  </w:style>
  <w:style w:type="character" w:styleId="Hyperlnk">
    <w:name w:val="Hyperlink"/>
    <w:basedOn w:val="Standardstycketeckensnitt"/>
    <w:uiPriority w:val="99"/>
    <w:unhideWhenUsed/>
    <w:rsid w:val="00775EEC"/>
    <w:rPr>
      <w:color w:val="0563C1" w:themeColor="hyperlink"/>
      <w:u w:val="single"/>
    </w:rPr>
  </w:style>
  <w:style w:type="table" w:styleId="Tabellrutnt">
    <w:name w:val="Table Grid"/>
    <w:basedOn w:val="Normaltabell"/>
    <w:qFormat/>
    <w:rsid w:val="000669D4"/>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0669D4"/>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0669D4"/>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8E2D8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E2D8D"/>
    <w:rPr>
      <w:sz w:val="20"/>
      <w:szCs w:val="20"/>
    </w:rPr>
  </w:style>
  <w:style w:type="character" w:styleId="Slutkommentarsreferens">
    <w:name w:val="endnote reference"/>
    <w:basedOn w:val="Standardstycketeckensnitt"/>
    <w:uiPriority w:val="99"/>
    <w:semiHidden/>
    <w:unhideWhenUsed/>
    <w:rsid w:val="008E2D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4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597BC-0114-450F-A6AE-2C9176344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5758</Words>
  <Characters>32825</Characters>
  <Application>Microsoft Office Word</Application>
  <DocSecurity>0</DocSecurity>
  <Lines>273</Lines>
  <Paragraphs>77</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5</cp:revision>
  <dcterms:created xsi:type="dcterms:W3CDTF">2024-11-26T19:00:00Z</dcterms:created>
  <dcterms:modified xsi:type="dcterms:W3CDTF">2025-03-25T14:19:00Z</dcterms:modified>
</cp:coreProperties>
</file>