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76C2E" w14:textId="426D9718" w:rsidR="00DD017B" w:rsidRDefault="00554FE5" w:rsidP="00554FE5">
      <w:pPr>
        <w:spacing w:after="0" w:line="240" w:lineRule="auto"/>
        <w:jc w:val="center"/>
        <w:rPr>
          <w:rFonts w:eastAsiaTheme="minorEastAsia" w:cstheme="minorHAnsi"/>
          <w:kern w:val="24"/>
          <w:sz w:val="32"/>
          <w:szCs w:val="32"/>
          <w:rtl/>
        </w:rPr>
      </w:pPr>
      <w:r>
        <w:rPr>
          <w:rFonts w:eastAsia="Calibri" w:cs="Calibri" w:hint="cs"/>
          <w:sz w:val="32"/>
          <w:szCs w:val="32"/>
          <w:rtl/>
        </w:rPr>
        <w:t xml:space="preserve">عنوان </w:t>
      </w:r>
      <w:r>
        <w:rPr>
          <w:rFonts w:eastAsia="Calibri" w:cs="Calibri"/>
          <w:sz w:val="32"/>
          <w:szCs w:val="32"/>
          <w:rtl/>
        </w:rPr>
        <w:t>المُحَاضَرَةُ</w:t>
      </w:r>
      <w:r>
        <w:rPr>
          <w:rFonts w:eastAsia="Calibri" w:cs="Calibri" w:hint="cs"/>
          <w:sz w:val="32"/>
          <w:szCs w:val="32"/>
          <w:rtl/>
        </w:rPr>
        <w:t xml:space="preserve">: </w:t>
      </w:r>
      <w:r w:rsidR="00B967D4" w:rsidRPr="00B967D4">
        <w:rPr>
          <w:rFonts w:eastAsia="Calibri" w:cs="Calibri"/>
          <w:sz w:val="32"/>
          <w:szCs w:val="32"/>
          <w:rtl/>
        </w:rPr>
        <w:t>مَخَاطِرُ التَّبَرُّجِ وَالسُّفُورِ</w:t>
      </w:r>
    </w:p>
    <w:p w14:paraId="13968685" w14:textId="38124547" w:rsidR="006A1339" w:rsidRDefault="006A1339" w:rsidP="00554FE5">
      <w:pPr>
        <w:spacing w:after="0" w:line="240" w:lineRule="auto"/>
        <w:jc w:val="center"/>
        <w:rPr>
          <w:rFonts w:eastAsiaTheme="minorEastAsia" w:cstheme="minorHAnsi"/>
          <w:kern w:val="24"/>
          <w:sz w:val="32"/>
          <w:szCs w:val="32"/>
          <w:rtl/>
        </w:rPr>
      </w:pPr>
      <w:r w:rsidRPr="006A1339">
        <w:rPr>
          <w:rFonts w:eastAsiaTheme="minorEastAsia" w:cs="Calibri"/>
          <w:kern w:val="24"/>
          <w:sz w:val="32"/>
          <w:szCs w:val="32"/>
          <w:rtl/>
        </w:rPr>
        <w:t>تأليف الباحثة والمستشارة التربوية ميّاسة شبع</w:t>
      </w:r>
      <w:bookmarkStart w:id="0" w:name="_GoBack"/>
      <w:bookmarkEnd w:id="0"/>
    </w:p>
    <w:p w14:paraId="10B36A8B" w14:textId="77777777" w:rsidR="006A1339" w:rsidRPr="00B967D4" w:rsidRDefault="006A1339" w:rsidP="00554FE5">
      <w:pPr>
        <w:spacing w:after="0" w:line="240" w:lineRule="auto"/>
        <w:jc w:val="center"/>
        <w:rPr>
          <w:rFonts w:eastAsiaTheme="minorEastAsia" w:cstheme="minorHAnsi"/>
          <w:kern w:val="24"/>
          <w:sz w:val="32"/>
          <w:szCs w:val="32"/>
          <w:rtl/>
        </w:rPr>
      </w:pPr>
    </w:p>
    <w:p w14:paraId="077DE01B" w14:textId="77777777" w:rsidR="00B967D4" w:rsidRPr="00B967D4" w:rsidRDefault="00B967D4" w:rsidP="00B967D4">
      <w:pPr>
        <w:spacing w:after="0" w:line="240" w:lineRule="auto"/>
        <w:jc w:val="center"/>
        <w:rPr>
          <w:rFonts w:eastAsiaTheme="minorEastAsia" w:cstheme="minorHAnsi"/>
          <w:kern w:val="24"/>
          <w:sz w:val="32"/>
          <w:szCs w:val="32"/>
          <w:rtl/>
        </w:rPr>
      </w:pPr>
    </w:p>
    <w:p w14:paraId="030B128D" w14:textId="77777777" w:rsidR="00B967D4" w:rsidRPr="00B967D4" w:rsidRDefault="00B967D4" w:rsidP="00C85B64">
      <w:pPr>
        <w:spacing w:after="0" w:line="240" w:lineRule="auto"/>
        <w:jc w:val="center"/>
        <w:rPr>
          <w:rFonts w:eastAsiaTheme="minorEastAsia" w:cstheme="minorHAnsi"/>
          <w:color w:val="009900"/>
          <w:kern w:val="24"/>
          <w:sz w:val="32"/>
          <w:szCs w:val="32"/>
          <w:rtl/>
        </w:rPr>
      </w:pPr>
      <w:r w:rsidRPr="00B967D4">
        <w:rPr>
          <w:rFonts w:eastAsiaTheme="minorEastAsia" w:cs="Calibri"/>
          <w:color w:val="009900"/>
          <w:kern w:val="24"/>
          <w:sz w:val="32"/>
          <w:szCs w:val="32"/>
          <w:rtl/>
        </w:rPr>
        <w:t>بِسْمِ اللَّهِ الرَّحْمَٰنِ الرَّحِيمِ</w:t>
      </w:r>
    </w:p>
    <w:p w14:paraId="5AD35B2D" w14:textId="77777777" w:rsidR="00B967D4" w:rsidRDefault="00B967D4" w:rsidP="00C85B64">
      <w:pPr>
        <w:spacing w:after="0" w:line="240" w:lineRule="auto"/>
        <w:jc w:val="center"/>
        <w:rPr>
          <w:rFonts w:eastAsiaTheme="minorEastAsia" w:cstheme="minorHAnsi"/>
          <w:kern w:val="24"/>
          <w:sz w:val="32"/>
          <w:szCs w:val="32"/>
          <w:rtl/>
        </w:rPr>
      </w:pPr>
    </w:p>
    <w:p w14:paraId="795DB0C7" w14:textId="6AD38742" w:rsidR="00DD017B" w:rsidRDefault="00DD017B" w:rsidP="00C85B64">
      <w:pPr>
        <w:spacing w:after="0" w:line="240" w:lineRule="auto"/>
        <w:jc w:val="center"/>
        <w:rPr>
          <w:rFonts w:eastAsiaTheme="minorEastAsia" w:cstheme="minorHAnsi"/>
          <w:kern w:val="24"/>
          <w:sz w:val="32"/>
          <w:szCs w:val="32"/>
          <w:rtl/>
        </w:rPr>
      </w:pPr>
      <w:r w:rsidRPr="00B967D4">
        <w:rPr>
          <w:rFonts w:eastAsiaTheme="minorEastAsia" w:cstheme="minorHAnsi"/>
          <w:kern w:val="24"/>
          <w:sz w:val="32"/>
          <w:szCs w:val="32"/>
          <w:rtl/>
        </w:rPr>
        <w:t>﴿</w:t>
      </w:r>
      <w:r w:rsidRPr="00B967D4">
        <w:rPr>
          <w:rFonts w:eastAsiaTheme="minorEastAsia" w:cstheme="minorHAnsi"/>
          <w:color w:val="009900"/>
          <w:kern w:val="24"/>
          <w:sz w:val="32"/>
          <w:szCs w:val="32"/>
          <w:rtl/>
        </w:rPr>
        <w:t xml:space="preserve">وَلا تَبَرَّجْنَ تَبَرُّجَ الْجَاهِلِيَّةِ </w:t>
      </w:r>
      <w:r w:rsidR="00C3326A" w:rsidRPr="00B967D4">
        <w:rPr>
          <w:rFonts w:eastAsiaTheme="minorEastAsia" w:cstheme="minorHAnsi" w:hint="cs"/>
          <w:color w:val="009900"/>
          <w:kern w:val="24"/>
          <w:sz w:val="32"/>
          <w:szCs w:val="32"/>
          <w:rtl/>
        </w:rPr>
        <w:t>الاُولَى</w:t>
      </w:r>
      <w:r w:rsidR="00C3326A" w:rsidRPr="00B967D4">
        <w:rPr>
          <w:rFonts w:eastAsiaTheme="minorEastAsia" w:cstheme="minorHAnsi"/>
          <w:kern w:val="24"/>
          <w:sz w:val="32"/>
          <w:szCs w:val="32"/>
          <w:rtl/>
        </w:rPr>
        <w:t>﴾</w:t>
      </w:r>
      <w:r w:rsidR="00C3326A">
        <w:rPr>
          <w:rFonts w:eastAsiaTheme="minorEastAsia" w:cstheme="minorHAnsi" w:hint="cs"/>
          <w:kern w:val="24"/>
          <w:sz w:val="32"/>
          <w:szCs w:val="32"/>
          <w:rtl/>
        </w:rPr>
        <w:t>.</w:t>
      </w:r>
      <w:r w:rsidRPr="00B967D4">
        <w:rPr>
          <w:rStyle w:val="Slutkommentarsreferens"/>
          <w:rFonts w:eastAsiaTheme="minorEastAsia" w:cstheme="minorHAnsi"/>
          <w:kern w:val="24"/>
          <w:sz w:val="32"/>
          <w:szCs w:val="32"/>
          <w:rtl/>
        </w:rPr>
        <w:endnoteReference w:id="1"/>
      </w:r>
    </w:p>
    <w:p w14:paraId="4E0B2240" w14:textId="77777777" w:rsidR="006A1339" w:rsidRDefault="006A1339" w:rsidP="00C85B64">
      <w:pPr>
        <w:spacing w:after="0" w:line="240" w:lineRule="auto"/>
        <w:jc w:val="center"/>
        <w:rPr>
          <w:rFonts w:eastAsiaTheme="minorEastAsia" w:cstheme="minorHAnsi"/>
          <w:kern w:val="24"/>
          <w:sz w:val="32"/>
          <w:szCs w:val="32"/>
          <w:rtl/>
        </w:rPr>
      </w:pPr>
    </w:p>
    <w:p w14:paraId="703C5D0F" w14:textId="77777777" w:rsidR="006A1339" w:rsidRPr="00B967D4" w:rsidRDefault="006A1339" w:rsidP="00C85B64">
      <w:pPr>
        <w:spacing w:after="0" w:line="240" w:lineRule="auto"/>
        <w:jc w:val="center"/>
        <w:rPr>
          <w:rFonts w:eastAsiaTheme="minorEastAsia" w:cstheme="minorHAnsi"/>
          <w:kern w:val="24"/>
          <w:sz w:val="32"/>
          <w:szCs w:val="32"/>
          <w:rtl/>
        </w:rPr>
      </w:pPr>
    </w:p>
    <w:p w14:paraId="1A53B490" w14:textId="77777777" w:rsidR="00DD017B" w:rsidRPr="00F36E4B" w:rsidRDefault="00DD017B" w:rsidP="00C85B64">
      <w:pPr>
        <w:spacing w:line="240" w:lineRule="auto"/>
        <w:rPr>
          <w:rFonts w:cstheme="minorHAnsi"/>
          <w:sz w:val="32"/>
          <w:szCs w:val="32"/>
          <w:rtl/>
        </w:rPr>
      </w:pPr>
    </w:p>
    <w:p w14:paraId="1842ABF1" w14:textId="77777777" w:rsidR="000C2E24" w:rsidRDefault="00306994" w:rsidP="00C85B64">
      <w:pPr>
        <w:spacing w:line="240" w:lineRule="auto"/>
        <w:rPr>
          <w:rFonts w:cstheme="minorHAnsi"/>
          <w:sz w:val="32"/>
          <w:szCs w:val="32"/>
          <w:rtl/>
        </w:rPr>
      </w:pPr>
      <w:r>
        <w:rPr>
          <w:rFonts w:cstheme="minorHAnsi" w:hint="cs"/>
          <w:sz w:val="32"/>
          <w:szCs w:val="32"/>
          <w:rtl/>
        </w:rPr>
        <w:t>من الآيات القرآنية التي تأمر المرأة برعاية العفة هي قوله تعالى: [</w:t>
      </w:r>
      <w:r w:rsidRPr="00B967D4">
        <w:rPr>
          <w:rFonts w:cstheme="minorHAnsi"/>
          <w:color w:val="009900"/>
          <w:sz w:val="32"/>
          <w:szCs w:val="32"/>
          <w:rtl/>
        </w:rPr>
        <w:t>وَ</w:t>
      </w:r>
      <w:r w:rsidR="00F36E4B" w:rsidRPr="00B967D4">
        <w:rPr>
          <w:rFonts w:cstheme="minorHAnsi"/>
          <w:color w:val="009900"/>
          <w:sz w:val="32"/>
          <w:szCs w:val="32"/>
          <w:rtl/>
        </w:rPr>
        <w:t>لاٰ تَبَرَّجْنَ تَبَرُّجَ اَلْجٰاهِلِيَّةِ اَلْأُولىٰ</w:t>
      </w:r>
      <w:r>
        <w:rPr>
          <w:rFonts w:cstheme="minorHAnsi" w:hint="cs"/>
          <w:sz w:val="32"/>
          <w:szCs w:val="32"/>
          <w:rtl/>
        </w:rPr>
        <w:t>]</w:t>
      </w:r>
      <w:r w:rsidR="000C2E24">
        <w:rPr>
          <w:rStyle w:val="Slutkommentarsreferens"/>
          <w:rFonts w:cstheme="minorHAnsi"/>
          <w:sz w:val="32"/>
          <w:szCs w:val="32"/>
          <w:rtl/>
        </w:rPr>
        <w:endnoteReference w:id="2"/>
      </w:r>
      <w:r w:rsidR="000C2E24">
        <w:rPr>
          <w:rFonts w:cstheme="minorHAnsi" w:hint="cs"/>
          <w:sz w:val="32"/>
          <w:szCs w:val="32"/>
          <w:rtl/>
        </w:rPr>
        <w:t>.</w:t>
      </w:r>
    </w:p>
    <w:p w14:paraId="50CAF5CC" w14:textId="77777777" w:rsidR="000C2E24" w:rsidRDefault="000C2E24" w:rsidP="00C85B64">
      <w:pPr>
        <w:spacing w:line="240" w:lineRule="auto"/>
        <w:rPr>
          <w:rFonts w:eastAsia="Calibri" w:cs="Calibri"/>
          <w:sz w:val="32"/>
          <w:szCs w:val="32"/>
          <w:rtl/>
        </w:rPr>
      </w:pPr>
    </w:p>
    <w:p w14:paraId="15446442" w14:textId="77777777" w:rsidR="000C2E24" w:rsidRPr="00A74FD9" w:rsidRDefault="000C2E24" w:rsidP="00C85B64">
      <w:pPr>
        <w:spacing w:line="240" w:lineRule="auto"/>
        <w:rPr>
          <w:rFonts w:eastAsia="Times New Roman" w:cs="Calibri"/>
          <w:b/>
          <w:bCs/>
          <w:sz w:val="32"/>
          <w:szCs w:val="32"/>
          <w:rtl/>
        </w:rPr>
      </w:pPr>
      <w:r w:rsidRPr="00A74FD9">
        <w:rPr>
          <w:rFonts w:eastAsia="Times New Roman" w:cs="Calibri"/>
          <w:b/>
          <w:bCs/>
          <w:sz w:val="32"/>
          <w:szCs w:val="32"/>
          <w:highlight w:val="yellow"/>
          <w:rtl/>
        </w:rPr>
        <w:t>الْمَبْحَثُ الْأَوَّلُ: التَّبَرُّجُ وَالسُّفُورُ</w:t>
      </w:r>
    </w:p>
    <w:p w14:paraId="7BC706F3" w14:textId="77777777" w:rsidR="000C2E24" w:rsidRPr="005A2A2D" w:rsidRDefault="000C2E24" w:rsidP="00C85B64">
      <w:pPr>
        <w:spacing w:line="240" w:lineRule="auto"/>
        <w:rPr>
          <w:rFonts w:eastAsia="Times New Roman" w:cs="Calibri"/>
          <w:sz w:val="32"/>
          <w:szCs w:val="32"/>
          <w:rtl/>
        </w:rPr>
      </w:pPr>
      <w:r w:rsidRPr="005A2A2D">
        <w:rPr>
          <w:rFonts w:eastAsia="Times New Roman" w:cs="Calibri"/>
          <w:sz w:val="32"/>
          <w:szCs w:val="32"/>
          <w:rtl/>
        </w:rPr>
        <w:t>لكي نقف على مفهوم الآية الكريمة ينبغي أن نسلط الضوء على بعض مفرداتها.</w:t>
      </w:r>
    </w:p>
    <w:p w14:paraId="1D62835A" w14:textId="1C3606E0" w:rsidR="000C2E24" w:rsidRPr="005A2A2D" w:rsidRDefault="000C2E24" w:rsidP="00C85B64">
      <w:pPr>
        <w:spacing w:after="0" w:line="240" w:lineRule="auto"/>
        <w:rPr>
          <w:rFonts w:eastAsia="Times New Roman" w:cs="Calibri"/>
          <w:sz w:val="32"/>
          <w:szCs w:val="32"/>
          <w:rtl/>
        </w:rPr>
      </w:pPr>
      <w:r w:rsidRPr="005A2A2D">
        <w:rPr>
          <w:rFonts w:eastAsia="Times New Roman" w:cs="Calibri"/>
          <w:sz w:val="32"/>
          <w:szCs w:val="32"/>
          <w:rtl/>
        </w:rPr>
        <w:t>المفردة الأولى التي تحتاج إلى توضيح هي كلمة (التبرج) في قوله تعالى:</w:t>
      </w:r>
      <w:r w:rsidR="006C395E">
        <w:rPr>
          <w:rFonts w:eastAsia="Times New Roman" w:cs="Calibri" w:hint="cs"/>
          <w:sz w:val="32"/>
          <w:szCs w:val="32"/>
          <w:rtl/>
        </w:rPr>
        <w:t xml:space="preserve"> </w:t>
      </w:r>
      <w:r w:rsidRPr="005A2A2D">
        <w:rPr>
          <w:rFonts w:eastAsia="Times New Roman" w:cs="Calibri"/>
          <w:sz w:val="32"/>
          <w:szCs w:val="32"/>
          <w:rtl/>
        </w:rPr>
        <w:t>﴿</w:t>
      </w:r>
      <w:r w:rsidRPr="00B967D4">
        <w:rPr>
          <w:rFonts w:eastAsia="Times New Roman" w:cs="Calibri"/>
          <w:color w:val="009900"/>
          <w:kern w:val="24"/>
          <w:sz w:val="32"/>
          <w:szCs w:val="32"/>
          <w:rtl/>
        </w:rPr>
        <w:t>َلا تَبَرَّجْنَ</w:t>
      </w:r>
      <w:r w:rsidRPr="005A2A2D">
        <w:rPr>
          <w:rFonts w:eastAsia="Times New Roman" w:cs="Calibri"/>
          <w:kern w:val="24"/>
          <w:sz w:val="32"/>
          <w:szCs w:val="32"/>
          <w:rtl/>
        </w:rPr>
        <w:t>﴾</w:t>
      </w:r>
      <w:r w:rsidR="00C3326A">
        <w:rPr>
          <w:rFonts w:eastAsia="Times New Roman" w:cs="Calibri" w:hint="cs"/>
          <w:kern w:val="24"/>
          <w:sz w:val="32"/>
          <w:szCs w:val="32"/>
          <w:rtl/>
        </w:rPr>
        <w:t>.</w:t>
      </w:r>
      <w:r w:rsidRPr="005A2A2D">
        <w:rPr>
          <w:rFonts w:eastAsia="Times New Roman" w:cs="Calibri"/>
          <w:kern w:val="24"/>
          <w:sz w:val="32"/>
          <w:szCs w:val="32"/>
          <w:rtl/>
        </w:rPr>
        <w:t xml:space="preserve"> </w:t>
      </w:r>
      <w:r w:rsidRPr="005A2A2D">
        <w:rPr>
          <w:rFonts w:eastAsia="Times New Roman" w:cs="Calibri"/>
          <w:kern w:val="24"/>
          <w:sz w:val="32"/>
          <w:szCs w:val="32"/>
          <w:vertAlign w:val="superscript"/>
          <w:rtl/>
        </w:rPr>
        <w:endnoteReference w:id="3"/>
      </w:r>
    </w:p>
    <w:p w14:paraId="6755DCE6" w14:textId="77777777" w:rsidR="000C2E24" w:rsidRPr="005A2A2D" w:rsidRDefault="000C2E24" w:rsidP="00B967D4">
      <w:pPr>
        <w:spacing w:line="240" w:lineRule="auto"/>
        <w:rPr>
          <w:rFonts w:eastAsia="Times New Roman" w:cs="Calibri"/>
          <w:sz w:val="32"/>
          <w:szCs w:val="32"/>
        </w:rPr>
      </w:pPr>
      <w:r w:rsidRPr="005A2A2D">
        <w:rPr>
          <w:rFonts w:eastAsia="Times New Roman" w:cs="Calibri"/>
          <w:sz w:val="32"/>
          <w:szCs w:val="32"/>
          <w:rtl/>
        </w:rPr>
        <w:t>إن التبرّج مأخوذ من البُرج، وهو الأمر الظاهر المرتفع، ومعناه: إظهار المرأة زينتها وإبداء محاسنها للرجال</w:t>
      </w:r>
      <w:r w:rsidRPr="005A2A2D">
        <w:rPr>
          <w:rFonts w:eastAsia="Times New Roman" w:cs="Calibri"/>
          <w:sz w:val="32"/>
          <w:szCs w:val="32"/>
          <w:vertAlign w:val="superscript"/>
          <w:rtl/>
        </w:rPr>
        <w:endnoteReference w:id="4"/>
      </w:r>
      <w:r w:rsidRPr="005A2A2D">
        <w:rPr>
          <w:rFonts w:eastAsia="Times New Roman" w:cs="Calibri"/>
          <w:sz w:val="32"/>
          <w:szCs w:val="32"/>
          <w:rtl/>
        </w:rPr>
        <w:t>، ممّا يستدعي إثارة شهوتهم</w:t>
      </w:r>
      <w:r w:rsidRPr="005A2A2D">
        <w:rPr>
          <w:rFonts w:eastAsia="Times New Roman" w:cs="Calibri"/>
          <w:sz w:val="32"/>
          <w:szCs w:val="32"/>
          <w:vertAlign w:val="superscript"/>
          <w:rtl/>
        </w:rPr>
        <w:endnoteReference w:id="5"/>
      </w:r>
      <w:r>
        <w:rPr>
          <w:rFonts w:eastAsia="Times New Roman" w:cs="Calibri" w:hint="cs"/>
          <w:sz w:val="32"/>
          <w:szCs w:val="32"/>
          <w:rtl/>
        </w:rPr>
        <w:t xml:space="preserve">. </w:t>
      </w:r>
      <w:r>
        <w:rPr>
          <w:rFonts w:eastAsia="Times New Roman" w:cs="Calibri"/>
          <w:sz w:val="32"/>
          <w:szCs w:val="32"/>
          <w:rtl/>
        </w:rPr>
        <w:t xml:space="preserve">أي </w:t>
      </w:r>
      <w:r>
        <w:rPr>
          <w:rFonts w:eastAsia="Times New Roman" w:cs="Calibri" w:hint="cs"/>
          <w:sz w:val="32"/>
          <w:szCs w:val="32"/>
          <w:rtl/>
        </w:rPr>
        <w:t>أنّ</w:t>
      </w:r>
      <w:r w:rsidRPr="005A2A2D">
        <w:rPr>
          <w:rFonts w:eastAsia="Times New Roman" w:cs="Calibri"/>
          <w:sz w:val="32"/>
          <w:szCs w:val="32"/>
          <w:rtl/>
        </w:rPr>
        <w:t xml:space="preserve"> هناك علاقة بين التزّين والتبرج، فالتزيّن بمعنى اتّخاذ الزينة لتحسين الشيء وتجميله</w:t>
      </w:r>
      <w:r w:rsidRPr="005A2A2D">
        <w:rPr>
          <w:rFonts w:eastAsia="Times New Roman" w:cs="Calibri"/>
          <w:sz w:val="32"/>
          <w:szCs w:val="32"/>
          <w:vertAlign w:val="superscript"/>
          <w:rtl/>
        </w:rPr>
        <w:endnoteReference w:id="6"/>
      </w:r>
      <w:r w:rsidRPr="005A2A2D">
        <w:rPr>
          <w:rFonts w:eastAsia="Times New Roman" w:cs="Calibri"/>
          <w:sz w:val="32"/>
          <w:szCs w:val="32"/>
          <w:rtl/>
        </w:rPr>
        <w:t>. والتبرّج: إظهار تلك الزينة للأعمّ ممّن يحلّ له النظر إليها أو لا يحلّ. لذا يذكر الفقهاء بأن التبرّج على قسمين:</w:t>
      </w:r>
    </w:p>
    <w:p w14:paraId="64084F26" w14:textId="6BD35304" w:rsidR="000C2E24" w:rsidRPr="005A2A2D" w:rsidRDefault="000C2E24" w:rsidP="00C85B64">
      <w:pPr>
        <w:spacing w:line="240" w:lineRule="auto"/>
        <w:rPr>
          <w:rFonts w:eastAsia="Times New Roman" w:cs="Calibri"/>
          <w:sz w:val="32"/>
          <w:szCs w:val="32"/>
          <w:rtl/>
        </w:rPr>
      </w:pPr>
      <w:r w:rsidRPr="005A2A2D">
        <w:rPr>
          <w:rFonts w:eastAsia="Times New Roman" w:cs="Calibri"/>
          <w:sz w:val="32"/>
          <w:szCs w:val="32"/>
          <w:rtl/>
        </w:rPr>
        <w:t>الأوّل: ما هو جائز، كتبرّج المرأة لزوجها أو تبرّجها أمام المحارم من الرجال مع أمن الريبة، أو أمام الصبيّ والمجنون، أو أمام النساء.</w:t>
      </w:r>
      <w:r w:rsidRPr="005A2A2D">
        <w:rPr>
          <w:rFonts w:eastAsia="Times New Roman" w:cs="Calibri"/>
          <w:sz w:val="32"/>
          <w:szCs w:val="32"/>
          <w:vertAlign w:val="superscript"/>
          <w:rtl/>
        </w:rPr>
        <w:endnoteReference w:id="7"/>
      </w:r>
    </w:p>
    <w:p w14:paraId="2DD15EB7" w14:textId="48B6C392" w:rsidR="000C2E24" w:rsidRPr="005A2A2D" w:rsidRDefault="000C2E24" w:rsidP="00FC5F0F">
      <w:pPr>
        <w:spacing w:line="240" w:lineRule="auto"/>
        <w:rPr>
          <w:rFonts w:eastAsia="Times New Roman" w:cs="Calibri"/>
          <w:sz w:val="32"/>
          <w:szCs w:val="32"/>
          <w:rtl/>
        </w:rPr>
      </w:pPr>
      <w:r w:rsidRPr="005A2A2D">
        <w:rPr>
          <w:rFonts w:eastAsia="Times New Roman" w:cs="Calibri"/>
          <w:sz w:val="32"/>
          <w:szCs w:val="32"/>
          <w:rtl/>
        </w:rPr>
        <w:t>الثاني: ما هو محرّم، كتبرّج المرأة المسلمة وظهروها أمام الرجال الأجانب بزينتها أو إبداء محاسنها لهم، رغم أن الله تعالى حرّم تزّين المرأة أمام الرجال الأجانب، لقوله تعالى:﴿</w:t>
      </w:r>
      <w:r w:rsidRPr="00B967D4">
        <w:rPr>
          <w:rFonts w:eastAsia="Times New Roman" w:cs="Calibri"/>
          <w:color w:val="009900"/>
          <w:sz w:val="32"/>
          <w:szCs w:val="32"/>
          <w:rtl/>
        </w:rPr>
        <w:t>وَلَا يُبْدِينَ زِينَتَهُنَّ إِلَّا لِبُعُولَتِهِنَّ</w:t>
      </w:r>
      <w:r w:rsidRPr="005A2A2D">
        <w:rPr>
          <w:rFonts w:eastAsia="Times New Roman" w:cs="Calibri"/>
          <w:sz w:val="32"/>
          <w:szCs w:val="32"/>
          <w:rtl/>
        </w:rPr>
        <w:t xml:space="preserve">﴾ </w:t>
      </w:r>
      <w:r w:rsidRPr="005A2A2D">
        <w:rPr>
          <w:rFonts w:eastAsia="Times New Roman" w:cs="Calibri"/>
          <w:sz w:val="32"/>
          <w:szCs w:val="32"/>
          <w:vertAlign w:val="superscript"/>
          <w:rtl/>
        </w:rPr>
        <w:endnoteReference w:id="8"/>
      </w:r>
      <w:r w:rsidRPr="005A2A2D">
        <w:rPr>
          <w:rFonts w:eastAsia="Times New Roman" w:cs="Calibri"/>
          <w:sz w:val="32"/>
          <w:szCs w:val="32"/>
          <w:rtl/>
        </w:rPr>
        <w:t>، وهذا النوع المحرم من ا</w:t>
      </w:r>
      <w:r>
        <w:rPr>
          <w:rFonts w:eastAsia="Times New Roman" w:cs="Calibri"/>
          <w:sz w:val="32"/>
          <w:szCs w:val="32"/>
          <w:rtl/>
        </w:rPr>
        <w:t>لتبرج قد ذكره تعالى في الآية قي</w:t>
      </w:r>
      <w:r w:rsidRPr="005A2A2D">
        <w:rPr>
          <w:rFonts w:eastAsia="Times New Roman" w:cs="Calibri"/>
          <w:sz w:val="32"/>
          <w:szCs w:val="32"/>
          <w:rtl/>
        </w:rPr>
        <w:t>د البحث، ﴿</w:t>
      </w:r>
      <w:r w:rsidRPr="00B967D4">
        <w:rPr>
          <w:rFonts w:eastAsia="Times New Roman" w:cs="Calibri"/>
          <w:color w:val="009900"/>
          <w:sz w:val="32"/>
          <w:szCs w:val="32"/>
          <w:rtl/>
        </w:rPr>
        <w:t>وَلا تَبَرَّجْنَ تَبَرُّجَ الْجَاهِلِيَّةِ الاُولَى</w:t>
      </w:r>
      <w:r w:rsidRPr="005A2A2D">
        <w:rPr>
          <w:rFonts w:eastAsia="Times New Roman" w:cs="Calibri"/>
          <w:sz w:val="32"/>
          <w:szCs w:val="32"/>
          <w:rtl/>
        </w:rPr>
        <w:t xml:space="preserve">﴾ </w:t>
      </w:r>
      <w:r w:rsidRPr="005A2A2D">
        <w:rPr>
          <w:rFonts w:eastAsia="Times New Roman" w:cs="Calibri"/>
          <w:sz w:val="32"/>
          <w:szCs w:val="32"/>
          <w:vertAlign w:val="superscript"/>
          <w:rtl/>
        </w:rPr>
        <w:endnoteReference w:id="9"/>
      </w:r>
      <w:r w:rsidRPr="005A2A2D">
        <w:rPr>
          <w:rFonts w:eastAsia="Times New Roman" w:cs="Calibri"/>
          <w:sz w:val="32"/>
          <w:szCs w:val="32"/>
          <w:rtl/>
        </w:rPr>
        <w:t>، كذلك أشير في الأحاديث وكتب التفسير.</w:t>
      </w:r>
      <w:r w:rsidRPr="005A2A2D">
        <w:rPr>
          <w:rFonts w:eastAsia="Times New Roman" w:cs="Calibri"/>
          <w:sz w:val="32"/>
          <w:szCs w:val="32"/>
          <w:vertAlign w:val="superscript"/>
          <w:rtl/>
        </w:rPr>
        <w:endnoteReference w:id="10"/>
      </w:r>
    </w:p>
    <w:p w14:paraId="542B5A43" w14:textId="77777777" w:rsidR="000C2E24" w:rsidRPr="005A2A2D" w:rsidRDefault="000C2E24" w:rsidP="00C85B64">
      <w:pPr>
        <w:spacing w:line="240" w:lineRule="auto"/>
        <w:rPr>
          <w:rFonts w:eastAsia="Times New Roman" w:cs="Calibri"/>
          <w:color w:val="C00000"/>
          <w:sz w:val="32"/>
          <w:szCs w:val="32"/>
          <w:rtl/>
        </w:rPr>
      </w:pPr>
      <w:r w:rsidRPr="005A2A2D">
        <w:rPr>
          <w:rFonts w:eastAsia="Times New Roman" w:cs="Calibri"/>
          <w:color w:val="C00000"/>
          <w:sz w:val="32"/>
          <w:szCs w:val="32"/>
          <w:rtl/>
        </w:rPr>
        <w:t xml:space="preserve">لكن ما هو المراد من «الجاهلية»؟ </w:t>
      </w:r>
    </w:p>
    <w:p w14:paraId="1E3296A1" w14:textId="77777777" w:rsidR="000C2E24" w:rsidRPr="005A2A2D" w:rsidRDefault="000C2E24" w:rsidP="00FC5F0F">
      <w:pPr>
        <w:spacing w:line="240" w:lineRule="auto"/>
        <w:rPr>
          <w:rFonts w:eastAsia="Times New Roman" w:cs="Calibri"/>
          <w:sz w:val="32"/>
          <w:szCs w:val="32"/>
          <w:rtl/>
        </w:rPr>
      </w:pPr>
      <w:r w:rsidRPr="005A2A2D">
        <w:rPr>
          <w:rFonts w:eastAsia="Times New Roman" w:cs="Calibri"/>
          <w:sz w:val="32"/>
          <w:szCs w:val="32"/>
          <w:rtl/>
        </w:rPr>
        <w:t>يقول السيد ناصر مكارم الش</w:t>
      </w:r>
      <w:r>
        <w:rPr>
          <w:rFonts w:eastAsia="Times New Roman" w:cs="Calibri"/>
          <w:sz w:val="32"/>
          <w:szCs w:val="32"/>
          <w:rtl/>
        </w:rPr>
        <w:t>يرازي في تفسيره للآية قيد البحث</w:t>
      </w:r>
      <w:r>
        <w:rPr>
          <w:rStyle w:val="Slutkommentarsreferens"/>
          <w:rFonts w:eastAsia="Times New Roman" w:cs="Calibri"/>
          <w:sz w:val="32"/>
          <w:szCs w:val="32"/>
          <w:rtl/>
        </w:rPr>
        <w:endnoteReference w:id="11"/>
      </w:r>
      <w:r w:rsidRPr="005A2A2D">
        <w:rPr>
          <w:rFonts w:eastAsia="Times New Roman" w:cs="Calibri"/>
          <w:sz w:val="32"/>
          <w:szCs w:val="32"/>
          <w:rtl/>
        </w:rPr>
        <w:t xml:space="preserve">: </w:t>
      </w:r>
      <w:r w:rsidR="00FC5F0F">
        <w:rPr>
          <w:rFonts w:eastAsia="Times New Roman" w:cs="Calibri" w:hint="cs"/>
          <w:sz w:val="32"/>
          <w:szCs w:val="32"/>
          <w:rtl/>
        </w:rPr>
        <w:t>(</w:t>
      </w:r>
      <w:r w:rsidRPr="005A2A2D">
        <w:rPr>
          <w:rFonts w:eastAsia="Times New Roman" w:cs="Calibri"/>
          <w:sz w:val="32"/>
          <w:szCs w:val="32"/>
          <w:rtl/>
        </w:rPr>
        <w:t xml:space="preserve">الظاهر أنّها الجاهلية التي كانت في زمان النّبي صلّى اللّه عليه وآله، ولم تكن النساء محجّبات </w:t>
      </w:r>
      <w:r w:rsidRPr="005A2A2D">
        <w:rPr>
          <w:rFonts w:eastAsia="Times New Roman" w:cs="Calibri"/>
          <w:sz w:val="32"/>
          <w:szCs w:val="32"/>
          <w:rtl/>
        </w:rPr>
        <w:lastRenderedPageBreak/>
        <w:t>حينها كما ورد في التواريخ، وكنّ يلقين أطراف خمرهن على ظهورهنّ مع إظهار نحورهنّ وجزء من صدورهنّ وأقراطهنّ وقد منع القرآن الكريم أزواج النّبي من مثل هذه الأعمال.</w:t>
      </w:r>
    </w:p>
    <w:p w14:paraId="15C9739C" w14:textId="77777777" w:rsidR="000C2E24" w:rsidRPr="005A2A2D" w:rsidRDefault="000C2E24" w:rsidP="00C85B64">
      <w:pPr>
        <w:spacing w:line="240" w:lineRule="auto"/>
        <w:rPr>
          <w:rFonts w:eastAsia="Times New Roman" w:cs="Calibri"/>
          <w:sz w:val="32"/>
          <w:szCs w:val="32"/>
          <w:rtl/>
        </w:rPr>
      </w:pPr>
      <w:r w:rsidRPr="005A2A2D">
        <w:rPr>
          <w:rFonts w:eastAsia="Times New Roman" w:cs="Calibri"/>
          <w:sz w:val="32"/>
          <w:szCs w:val="32"/>
          <w:rtl/>
        </w:rPr>
        <w:t>ولا شكّ أنّ هذا الحكم عامّ</w:t>
      </w:r>
      <w:r w:rsidRPr="005A2A2D">
        <w:rPr>
          <w:rFonts w:eastAsia="Times New Roman" w:cs="Calibri"/>
          <w:sz w:val="32"/>
          <w:szCs w:val="32"/>
        </w:rPr>
        <w:t>‌</w:t>
      </w:r>
      <w:r w:rsidRPr="005A2A2D">
        <w:rPr>
          <w:rFonts w:eastAsia="Times New Roman" w:cs="Calibri"/>
          <w:sz w:val="32"/>
          <w:szCs w:val="32"/>
          <w:rtl/>
        </w:rPr>
        <w:t>، والتركيز على نساء النّبي من باب التأكيد الأشدّ، تماما كما نقول لعالم: أنت عالم فلا تكذب، فلا يعني هذا أنّ الكذب مجاز ومباح للآخرين، بل المراد أنّ العالم ينبغي أن يتّقي هذا العمل بصورة آكد.</w:t>
      </w:r>
    </w:p>
    <w:p w14:paraId="6C64E855" w14:textId="58E95DD0" w:rsidR="000C2E24" w:rsidRPr="005A2A2D" w:rsidRDefault="000C2E24" w:rsidP="00FC5F0F">
      <w:pPr>
        <w:spacing w:line="240" w:lineRule="auto"/>
        <w:rPr>
          <w:rFonts w:eastAsia="Times New Roman" w:cs="Calibri"/>
          <w:sz w:val="32"/>
          <w:szCs w:val="32"/>
          <w:rtl/>
        </w:rPr>
      </w:pPr>
      <w:r w:rsidRPr="005A2A2D">
        <w:rPr>
          <w:rFonts w:eastAsia="Times New Roman" w:cs="Calibri"/>
          <w:sz w:val="32"/>
          <w:szCs w:val="32"/>
          <w:rtl/>
        </w:rPr>
        <w:t xml:space="preserve">إنّ هذا التعبير يبيّن أنّ جاهلية اخرى ستأتي كالجاهلية الاولى التي ذكرها القرآن، ونحن نرى اليوم آثار هذا التنبّؤ القرآني في عالم التمدّن المادّي، إلا أنّ المفسّرين القدامى لم يتنبّئوا ويعلموا بمثل هذا الأمر، لذلك فقد جهدوا في تفسير هذه الكلمة، ولذلك </w:t>
      </w:r>
      <w:r w:rsidR="00F26333">
        <w:rPr>
          <w:rFonts w:eastAsia="Times New Roman" w:cs="Calibri" w:hint="cs"/>
          <w:sz w:val="32"/>
          <w:szCs w:val="32"/>
          <w:rtl/>
        </w:rPr>
        <w:t>عدَّ</w:t>
      </w:r>
      <w:r w:rsidRPr="005A2A2D">
        <w:rPr>
          <w:rFonts w:eastAsia="Times New Roman" w:cs="Calibri"/>
          <w:sz w:val="32"/>
          <w:szCs w:val="32"/>
          <w:rtl/>
        </w:rPr>
        <w:t xml:space="preserve"> </w:t>
      </w:r>
      <w:r w:rsidR="00F26333">
        <w:rPr>
          <w:rFonts w:eastAsia="Times New Roman" w:cs="Calibri" w:hint="cs"/>
          <w:sz w:val="32"/>
          <w:szCs w:val="32"/>
          <w:rtl/>
        </w:rPr>
        <w:t>بعضهم</w:t>
      </w:r>
      <w:r w:rsidRPr="005A2A2D">
        <w:rPr>
          <w:rFonts w:eastAsia="Times New Roman" w:cs="Calibri"/>
          <w:sz w:val="32"/>
          <w:szCs w:val="32"/>
          <w:rtl/>
        </w:rPr>
        <w:t xml:space="preserve"> الجاهلية الاولى هي الفاصلة بين «آدم» و «نوح»، أو الفاصلة بين عصر «داود» و «سليمان» حيث كانت النساء تخرج بثياب يتّضح منها البدن، وفسّروا الجاهلية العربية قبل الإسلام بالجاهلية الثّانية! ولكن لا حاجة إلى هذه الكلمات كما قلنا، بل الظاهر أنّ الجاهلية الاولى هي الجاهلية قبل الإسلام، والتي أشير إليها في موضع آخر من القرآن الكريم -في الآية (143) من سورة آل عمران، والآية (50) من سورة المائدة، والآية (26) من سورة الفتح </w:t>
      </w:r>
      <w:r w:rsidR="00A74FD9" w:rsidRPr="005A2A2D">
        <w:rPr>
          <w:rFonts w:eastAsia="Times New Roman" w:cs="Calibri" w:hint="cs"/>
          <w:sz w:val="32"/>
          <w:szCs w:val="32"/>
          <w:rtl/>
        </w:rPr>
        <w:t>-</w:t>
      </w:r>
      <w:r w:rsidR="00A74FD9">
        <w:rPr>
          <w:rFonts w:eastAsia="Times New Roman" w:cs="Calibri" w:hint="cs"/>
          <w:sz w:val="32"/>
          <w:szCs w:val="32"/>
          <w:rtl/>
        </w:rPr>
        <w:t>والجاهلية</w:t>
      </w:r>
      <w:r w:rsidRPr="005A2A2D">
        <w:rPr>
          <w:rFonts w:eastAsia="Times New Roman" w:cs="Calibri"/>
          <w:sz w:val="32"/>
          <w:szCs w:val="32"/>
          <w:rtl/>
        </w:rPr>
        <w:t xml:space="preserve"> الثّانية هي الجاهلية التي ستكون فيما بعد، كجاهلية عصرنا</w:t>
      </w:r>
      <w:r w:rsidR="00FC5F0F">
        <w:rPr>
          <w:rFonts w:eastAsia="Times New Roman" w:cs="Calibri" w:hint="cs"/>
          <w:sz w:val="32"/>
          <w:szCs w:val="32"/>
          <w:rtl/>
        </w:rPr>
        <w:t>)</w:t>
      </w:r>
      <w:r w:rsidRPr="005A2A2D">
        <w:rPr>
          <w:rFonts w:eastAsia="Times New Roman" w:cs="Calibri"/>
          <w:sz w:val="32"/>
          <w:szCs w:val="32"/>
          <w:rtl/>
        </w:rPr>
        <w:t xml:space="preserve">. </w:t>
      </w:r>
      <w:r w:rsidRPr="005A2A2D">
        <w:rPr>
          <w:rFonts w:eastAsia="Times New Roman" w:cs="Calibri"/>
          <w:sz w:val="32"/>
          <w:szCs w:val="32"/>
          <w:vertAlign w:val="superscript"/>
          <w:rtl/>
        </w:rPr>
        <w:endnoteReference w:id="12"/>
      </w:r>
    </w:p>
    <w:p w14:paraId="7631FBB6" w14:textId="59BA97D1" w:rsidR="000C2E24" w:rsidRPr="005A2A2D" w:rsidRDefault="000C2E24" w:rsidP="00C85B64">
      <w:pPr>
        <w:spacing w:line="240" w:lineRule="auto"/>
        <w:rPr>
          <w:rFonts w:eastAsia="Times New Roman" w:cs="Calibri"/>
          <w:sz w:val="32"/>
          <w:szCs w:val="32"/>
          <w:rtl/>
        </w:rPr>
      </w:pPr>
      <w:r w:rsidRPr="005A2A2D">
        <w:rPr>
          <w:rFonts w:eastAsia="Times New Roman" w:cs="Calibri"/>
          <w:sz w:val="32"/>
          <w:szCs w:val="32"/>
          <w:rtl/>
        </w:rPr>
        <w:t>لقد تنبأ المعصوم</w:t>
      </w:r>
      <w:r w:rsidR="00F26333">
        <w:rPr>
          <w:rFonts w:eastAsia="Times New Roman" w:cs="Calibri" w:hint="cs"/>
          <w:sz w:val="32"/>
          <w:szCs w:val="32"/>
          <w:rtl/>
        </w:rPr>
        <w:t>و</w:t>
      </w:r>
      <w:r w:rsidRPr="005A2A2D">
        <w:rPr>
          <w:rFonts w:eastAsia="Times New Roman" w:cs="Calibri"/>
          <w:sz w:val="32"/>
          <w:szCs w:val="32"/>
          <w:rtl/>
        </w:rPr>
        <w:t>ن</w:t>
      </w:r>
      <w:r>
        <w:rPr>
          <w:rFonts w:eastAsia="Times New Roman" w:cs="Calibri" w:hint="cs"/>
          <w:sz w:val="32"/>
          <w:szCs w:val="32"/>
          <w:rtl/>
        </w:rPr>
        <w:t xml:space="preserve"> عليهم السلام</w:t>
      </w:r>
      <w:r w:rsidRPr="005A2A2D">
        <w:rPr>
          <w:rFonts w:eastAsia="Times New Roman" w:cs="Calibri"/>
          <w:sz w:val="32"/>
          <w:szCs w:val="32"/>
          <w:rtl/>
        </w:rPr>
        <w:t xml:space="preserve"> عن ذلك، ومنهم أمير المؤمنين عليه السلام، حيث روى الأصبغ بن نباتة عن الإمام علي عليه السلام أنه قال: "سمعته يقول: يظهر في آخر الزمان واقتراب الساعة -وهو شر الأزمنة </w:t>
      </w:r>
      <w:r w:rsidR="00A74FD9" w:rsidRPr="005A2A2D">
        <w:rPr>
          <w:rFonts w:eastAsia="Times New Roman" w:cs="Calibri" w:hint="cs"/>
          <w:sz w:val="32"/>
          <w:szCs w:val="32"/>
          <w:rtl/>
        </w:rPr>
        <w:t>-</w:t>
      </w:r>
      <w:r w:rsidR="00A74FD9">
        <w:rPr>
          <w:rFonts w:eastAsia="Times New Roman" w:cs="Calibri" w:hint="cs"/>
          <w:sz w:val="32"/>
          <w:szCs w:val="32"/>
          <w:rtl/>
        </w:rPr>
        <w:t>نسوة</w:t>
      </w:r>
      <w:r w:rsidRPr="005A2A2D">
        <w:rPr>
          <w:rFonts w:eastAsia="Times New Roman" w:cs="Calibri"/>
          <w:sz w:val="32"/>
          <w:szCs w:val="32"/>
          <w:rtl/>
        </w:rPr>
        <w:t xml:space="preserve"> كاشفات عاريات، متبرجات من الدين، داخلات في الفتن، مائلات إلى الشهوات، مسرعات إلى اللذات، مستحلات للمحرمات، في جهنم خالدات"</w:t>
      </w:r>
      <w:r w:rsidR="00F26333">
        <w:rPr>
          <w:rFonts w:eastAsia="Times New Roman" w:cs="Calibri" w:hint="cs"/>
          <w:sz w:val="32"/>
          <w:szCs w:val="32"/>
          <w:rtl/>
        </w:rPr>
        <w:t>.</w:t>
      </w:r>
      <w:r w:rsidRPr="005A2A2D">
        <w:rPr>
          <w:rFonts w:eastAsia="Times New Roman" w:cs="Calibri"/>
          <w:sz w:val="32"/>
          <w:szCs w:val="32"/>
          <w:vertAlign w:val="superscript"/>
          <w:rtl/>
        </w:rPr>
        <w:endnoteReference w:id="13"/>
      </w:r>
    </w:p>
    <w:p w14:paraId="7692789D" w14:textId="77777777" w:rsidR="000C2E24" w:rsidRPr="00EF4F16" w:rsidRDefault="000C2E24" w:rsidP="005A2471">
      <w:pPr>
        <w:spacing w:line="240" w:lineRule="auto"/>
        <w:rPr>
          <w:rFonts w:eastAsia="Times New Roman" w:cs="Calibri"/>
          <w:sz w:val="32"/>
          <w:szCs w:val="32"/>
          <w:rtl/>
        </w:rPr>
      </w:pPr>
      <w:r w:rsidRPr="00EF4F16">
        <w:rPr>
          <w:rFonts w:eastAsia="Times New Roman" w:cs="Calibri"/>
          <w:sz w:val="32"/>
          <w:szCs w:val="32"/>
          <w:rtl/>
        </w:rPr>
        <w:t xml:space="preserve">فالمرأة التي تضع المكياج، أو تركّب الرموش والأظافر، أو تصبغها، تُعدّ متبرجة، كما تُسمى أيضًا </w:t>
      </w:r>
      <w:r>
        <w:rPr>
          <w:rFonts w:eastAsia="Times New Roman" w:cs="Calibri" w:hint="cs"/>
          <w:sz w:val="32"/>
          <w:szCs w:val="32"/>
          <w:rtl/>
        </w:rPr>
        <w:t>(</w:t>
      </w:r>
      <w:r w:rsidRPr="00EF4F16">
        <w:rPr>
          <w:rFonts w:eastAsia="Times New Roman" w:cs="Calibri"/>
          <w:sz w:val="32"/>
          <w:szCs w:val="32"/>
          <w:rtl/>
        </w:rPr>
        <w:t>سافرة</w:t>
      </w:r>
      <w:r>
        <w:rPr>
          <w:rFonts w:eastAsia="Times New Roman" w:cs="Calibri" w:hint="cs"/>
          <w:sz w:val="32"/>
          <w:szCs w:val="32"/>
          <w:rtl/>
        </w:rPr>
        <w:t>)</w:t>
      </w:r>
      <w:r w:rsidRPr="00EF4F16">
        <w:rPr>
          <w:rFonts w:eastAsia="Times New Roman" w:cs="Calibri"/>
          <w:sz w:val="32"/>
          <w:szCs w:val="32"/>
          <w:rtl/>
        </w:rPr>
        <w:t>. وكذلك الحال لمن تضع عدسات العين الملوّنة، أو تنفخ شفتيها، أو ترتدي الملابس الضيّقة، أو الشفافة، أو المزخرفة، أو ذات الألوان الجذّابة التي تلفت النظر، أو الم</w:t>
      </w:r>
      <w:r>
        <w:rPr>
          <w:rFonts w:eastAsia="Times New Roman" w:cs="Calibri"/>
          <w:sz w:val="32"/>
          <w:szCs w:val="32"/>
          <w:rtl/>
        </w:rPr>
        <w:t>لابس غير الساترة لأجزاء البدن</w:t>
      </w:r>
      <w:r>
        <w:rPr>
          <w:rFonts w:eastAsia="Times New Roman" w:cs="Calibri" w:hint="cs"/>
          <w:sz w:val="32"/>
          <w:szCs w:val="32"/>
          <w:rtl/>
        </w:rPr>
        <w:t xml:space="preserve">، </w:t>
      </w:r>
      <w:r w:rsidRPr="00EF4F16">
        <w:rPr>
          <w:rFonts w:eastAsia="Times New Roman" w:cs="Calibri"/>
          <w:sz w:val="32"/>
          <w:szCs w:val="32"/>
          <w:rtl/>
        </w:rPr>
        <w:t>فكلّ ذلك يدخل في نطاق التبرج والسفور.</w:t>
      </w:r>
    </w:p>
    <w:p w14:paraId="6C2A16D8" w14:textId="77777777" w:rsidR="000C2E24" w:rsidRPr="00EF4F16" w:rsidRDefault="000C2E24" w:rsidP="00C85B64">
      <w:pPr>
        <w:spacing w:line="240" w:lineRule="auto"/>
        <w:rPr>
          <w:rFonts w:eastAsia="Times New Roman" w:cs="Calibri"/>
          <w:sz w:val="32"/>
          <w:szCs w:val="32"/>
          <w:rtl/>
        </w:rPr>
      </w:pPr>
      <w:r w:rsidRPr="00EF4F16">
        <w:rPr>
          <w:rFonts w:eastAsia="Times New Roman" w:cs="Calibri"/>
          <w:sz w:val="32"/>
          <w:szCs w:val="32"/>
          <w:rtl/>
        </w:rPr>
        <w:t xml:space="preserve">وكل امرأة تستعرض نفسها، وتظهر زينتها وجمالها للأجانب، أو تقوم بأي فعل </w:t>
      </w:r>
      <w:r>
        <w:rPr>
          <w:rFonts w:eastAsia="Times New Roman" w:cs="Calibri" w:hint="cs"/>
          <w:sz w:val="32"/>
          <w:szCs w:val="32"/>
          <w:rtl/>
        </w:rPr>
        <w:t>ي</w:t>
      </w:r>
      <w:r w:rsidRPr="00EF4F16">
        <w:rPr>
          <w:rFonts w:eastAsia="Times New Roman" w:cs="Calibri"/>
          <w:sz w:val="32"/>
          <w:szCs w:val="32"/>
          <w:rtl/>
        </w:rPr>
        <w:t>لفت أنظار الرجال، تُوصف بالتبرّج والسفور.</w:t>
      </w:r>
    </w:p>
    <w:p w14:paraId="25BB4765" w14:textId="77777777" w:rsidR="000C2E24" w:rsidRPr="00EF4F16" w:rsidRDefault="000C2E24" w:rsidP="00C85B64">
      <w:pPr>
        <w:spacing w:line="240" w:lineRule="auto"/>
        <w:rPr>
          <w:rFonts w:eastAsia="Times New Roman" w:cs="Calibri"/>
          <w:color w:val="C00000"/>
          <w:sz w:val="32"/>
          <w:szCs w:val="32"/>
          <w:rtl/>
        </w:rPr>
      </w:pPr>
      <w:r w:rsidRPr="00EF4F16">
        <w:rPr>
          <w:rFonts w:eastAsia="Times New Roman" w:cs="Calibri"/>
          <w:color w:val="C00000"/>
          <w:sz w:val="32"/>
          <w:szCs w:val="32"/>
          <w:rtl/>
        </w:rPr>
        <w:t>قد تقول إحداكن: لكن المتعارف عليه لدينا أن السافرة هي من تكشف شعرها أمام الرجال الأجانب، أما التي تستر شعرها بالخمار أو الحجاب، فلا تُعدّ سافرة، حتى لو كانت متبرجة!</w:t>
      </w:r>
    </w:p>
    <w:p w14:paraId="1CAEA8F6" w14:textId="77777777" w:rsidR="000C2E24" w:rsidRPr="005A2A2D" w:rsidRDefault="000C2E24" w:rsidP="00C85B64">
      <w:pPr>
        <w:spacing w:line="240" w:lineRule="auto"/>
        <w:rPr>
          <w:rFonts w:eastAsia="Times New Roman" w:cs="Calibri"/>
          <w:sz w:val="32"/>
          <w:szCs w:val="32"/>
          <w:rtl/>
          <w:lang w:eastAsia="en-GB"/>
        </w:rPr>
      </w:pPr>
      <w:r w:rsidRPr="005A2A2D">
        <w:rPr>
          <w:rFonts w:eastAsia="Times New Roman" w:cs="Calibri"/>
          <w:sz w:val="32"/>
          <w:szCs w:val="32"/>
          <w:rtl/>
          <w:lang w:eastAsia="en-GB"/>
        </w:rPr>
        <w:t>الجواب: إن هذا المفهوم غير صحيح، وسيتم توضيحه كالآتي:</w:t>
      </w:r>
    </w:p>
    <w:p w14:paraId="7394B2D7" w14:textId="77777777" w:rsidR="000C2E24" w:rsidRDefault="000C2E24" w:rsidP="005A2471">
      <w:pPr>
        <w:suppressAutoHyphens/>
        <w:autoSpaceDE w:val="0"/>
        <w:autoSpaceDN w:val="0"/>
        <w:adjustRightInd w:val="0"/>
        <w:spacing w:after="100" w:line="240" w:lineRule="auto"/>
        <w:ind w:firstLine="283"/>
        <w:textAlignment w:val="center"/>
        <w:rPr>
          <w:rFonts w:eastAsia="Times New Roman" w:cs="Calibri"/>
          <w:color w:val="000000"/>
          <w:sz w:val="32"/>
          <w:szCs w:val="32"/>
          <w:rtl/>
          <w:lang w:bidi="ar-YE"/>
        </w:rPr>
      </w:pPr>
      <w:r w:rsidRPr="005A2A2D">
        <w:rPr>
          <w:rFonts w:eastAsia="Times New Roman" w:cs="Calibri"/>
          <w:color w:val="000000"/>
          <w:sz w:val="32"/>
          <w:szCs w:val="32"/>
          <w:rtl/>
          <w:lang w:bidi="ar-YE"/>
        </w:rPr>
        <w:t xml:space="preserve">السفور لغة: </w:t>
      </w:r>
      <w:r w:rsidRPr="005A2A2D">
        <w:rPr>
          <w:rFonts w:eastAsia="Times New Roman" w:cs="Calibri"/>
          <w:sz w:val="32"/>
          <w:szCs w:val="32"/>
          <w:rtl/>
          <w:lang w:eastAsia="en-GB"/>
        </w:rPr>
        <w:t>الظهور والوضوح، قال ابن فارس: السين والفاء والراء أصلٌ واحد يدلُّ على الانكشاف والجَلاء. ومن ذلك السَّفَر، سمّي بذلك لأنّ الناس ينكشفون عن أماكنهم</w:t>
      </w:r>
      <w:r w:rsidRPr="005A2A2D">
        <w:rPr>
          <w:rFonts w:eastAsia="Times New Roman" w:cs="Calibri"/>
          <w:sz w:val="32"/>
          <w:szCs w:val="32"/>
          <w:vertAlign w:val="superscript"/>
          <w:rtl/>
          <w:lang w:eastAsia="en-GB"/>
        </w:rPr>
        <w:endnoteReference w:id="14"/>
      </w:r>
      <w:r>
        <w:rPr>
          <w:rFonts w:eastAsia="Times New Roman" w:cs="Calibri" w:hint="cs"/>
          <w:color w:val="000000"/>
          <w:sz w:val="32"/>
          <w:szCs w:val="32"/>
          <w:rtl/>
          <w:lang w:bidi="ar-YE"/>
        </w:rPr>
        <w:t>.</w:t>
      </w:r>
    </w:p>
    <w:p w14:paraId="2A9DDB44" w14:textId="5C0C8571" w:rsidR="000C2E24" w:rsidRDefault="000C2E24" w:rsidP="005A2471">
      <w:pPr>
        <w:suppressAutoHyphens/>
        <w:autoSpaceDE w:val="0"/>
        <w:autoSpaceDN w:val="0"/>
        <w:adjustRightInd w:val="0"/>
        <w:spacing w:after="100" w:line="240" w:lineRule="auto"/>
        <w:textAlignment w:val="center"/>
        <w:rPr>
          <w:rFonts w:eastAsia="Times New Roman" w:cs="Calibri"/>
          <w:color w:val="000000"/>
          <w:sz w:val="32"/>
          <w:szCs w:val="32"/>
          <w:rtl/>
          <w:lang w:bidi="ar-YE"/>
        </w:rPr>
      </w:pPr>
      <w:r w:rsidRPr="005A2A2D">
        <w:rPr>
          <w:rFonts w:eastAsia="Times New Roman" w:cs="Calibri"/>
          <w:color w:val="000000"/>
          <w:sz w:val="32"/>
          <w:szCs w:val="32"/>
          <w:rtl/>
          <w:lang w:bidi="ar-YE"/>
        </w:rPr>
        <w:t xml:space="preserve">والسفور بالمعنى الاصطلاحي يشير إلى كشف الوجه أو </w:t>
      </w:r>
      <w:r>
        <w:rPr>
          <w:rFonts w:eastAsia="Times New Roman" w:cs="Calibri" w:hint="cs"/>
          <w:color w:val="000000"/>
          <w:sz w:val="32"/>
          <w:szCs w:val="32"/>
          <w:rtl/>
          <w:lang w:bidi="ar-YE"/>
        </w:rPr>
        <w:t xml:space="preserve">أي جزء من </w:t>
      </w:r>
      <w:r w:rsidRPr="005A2A2D">
        <w:rPr>
          <w:rFonts w:eastAsia="Times New Roman" w:cs="Calibri"/>
          <w:color w:val="000000"/>
          <w:sz w:val="32"/>
          <w:szCs w:val="32"/>
          <w:rtl/>
          <w:lang w:bidi="ar-YE"/>
        </w:rPr>
        <w:t>أجزاء من الجسد دون ستر.</w:t>
      </w:r>
      <w:r>
        <w:rPr>
          <w:rFonts w:eastAsia="Times New Roman" w:cs="Calibri" w:hint="cs"/>
          <w:color w:val="000000"/>
          <w:sz w:val="32"/>
          <w:szCs w:val="32"/>
          <w:rtl/>
          <w:lang w:bidi="ar-YE"/>
        </w:rPr>
        <w:t xml:space="preserve"> ولكن استثنى</w:t>
      </w:r>
      <w:r w:rsidRPr="005A2471">
        <w:rPr>
          <w:rFonts w:eastAsia="Times New Roman" w:cs="Calibri"/>
          <w:color w:val="000000"/>
          <w:sz w:val="32"/>
          <w:szCs w:val="32"/>
          <w:rtl/>
          <w:lang w:bidi="ar-YE"/>
        </w:rPr>
        <w:t xml:space="preserve"> الفقهاء إلى جواز أن تكشف المرأة عن وجهها وكفيها أمام الأجنبي، بشرط الالتزام ببعض الضوابط، ومنها: عدم الخوف من الوقوع في الحرام، وأن</w:t>
      </w:r>
      <w:r w:rsidR="006C395E">
        <w:rPr>
          <w:rFonts w:eastAsia="Times New Roman" w:cs="Calibri" w:hint="cs"/>
          <w:color w:val="000000"/>
          <w:sz w:val="32"/>
          <w:szCs w:val="32"/>
          <w:rtl/>
          <w:lang w:bidi="ar-YE"/>
        </w:rPr>
        <w:t xml:space="preserve"> </w:t>
      </w:r>
      <w:r w:rsidRPr="005A2471">
        <w:rPr>
          <w:rFonts w:eastAsia="Times New Roman" w:cs="Calibri"/>
          <w:color w:val="000000"/>
          <w:sz w:val="32"/>
          <w:szCs w:val="32"/>
          <w:rtl/>
          <w:lang w:bidi="ar-YE"/>
        </w:rPr>
        <w:t>لا يكون الكشف بداعي إيقا</w:t>
      </w:r>
      <w:r>
        <w:rPr>
          <w:rFonts w:eastAsia="Times New Roman" w:cs="Calibri"/>
          <w:color w:val="000000"/>
          <w:sz w:val="32"/>
          <w:szCs w:val="32"/>
          <w:rtl/>
          <w:lang w:bidi="ar-YE"/>
        </w:rPr>
        <w:t>ع الرجل في النظر المحرم</w:t>
      </w:r>
      <w:r>
        <w:rPr>
          <w:rStyle w:val="Slutkommentarsreferens"/>
          <w:rFonts w:eastAsia="Times New Roman" w:cs="Calibri"/>
          <w:color w:val="000000"/>
          <w:sz w:val="32"/>
          <w:szCs w:val="32"/>
          <w:rtl/>
          <w:lang w:bidi="ar-YE"/>
        </w:rPr>
        <w:endnoteReference w:id="15"/>
      </w:r>
      <w:r w:rsidRPr="005A2471">
        <w:rPr>
          <w:rFonts w:eastAsia="Times New Roman" w:cs="Calibri"/>
          <w:color w:val="000000"/>
          <w:sz w:val="32"/>
          <w:szCs w:val="32"/>
          <w:rtl/>
          <w:lang w:bidi="ar-YE"/>
        </w:rPr>
        <w:t>، وأن لا يكون مزيّناً. وبعضهم أضاف شرطًا آخر وهو</w:t>
      </w:r>
      <w:r w:rsidR="00F26333">
        <w:rPr>
          <w:rFonts w:eastAsia="Times New Roman" w:cs="Calibri" w:hint="cs"/>
          <w:color w:val="000000"/>
          <w:sz w:val="32"/>
          <w:szCs w:val="32"/>
          <w:rtl/>
          <w:lang w:bidi="ar-YE"/>
        </w:rPr>
        <w:t>:</w:t>
      </w:r>
      <w:r w:rsidRPr="005A2471">
        <w:rPr>
          <w:rFonts w:eastAsia="Times New Roman" w:cs="Calibri"/>
          <w:color w:val="000000"/>
          <w:sz w:val="32"/>
          <w:szCs w:val="32"/>
          <w:rtl/>
          <w:lang w:bidi="ar-YE"/>
        </w:rPr>
        <w:t xml:space="preserve"> أن لا يكون جمال المرأة لافتًا للنظر. </w:t>
      </w:r>
      <w:r>
        <w:rPr>
          <w:rFonts w:eastAsia="Times New Roman" w:cs="Calibri" w:hint="cs"/>
          <w:color w:val="000000"/>
          <w:sz w:val="32"/>
          <w:szCs w:val="32"/>
          <w:rtl/>
          <w:lang w:bidi="ar-YE"/>
        </w:rPr>
        <w:t xml:space="preserve">ولكن </w:t>
      </w:r>
      <w:r w:rsidRPr="005A2471">
        <w:rPr>
          <w:rFonts w:eastAsia="Times New Roman" w:cs="Calibri"/>
          <w:color w:val="000000"/>
          <w:sz w:val="32"/>
          <w:szCs w:val="32"/>
          <w:rtl/>
          <w:lang w:bidi="ar-YE"/>
        </w:rPr>
        <w:t>بعض</w:t>
      </w:r>
      <w:r w:rsidR="00F26333">
        <w:rPr>
          <w:rFonts w:eastAsia="Times New Roman" w:cs="Calibri" w:hint="cs"/>
          <w:color w:val="000000"/>
          <w:sz w:val="32"/>
          <w:szCs w:val="32"/>
          <w:rtl/>
          <w:lang w:bidi="ar-YE"/>
        </w:rPr>
        <w:t>هم</w:t>
      </w:r>
      <w:r w:rsidRPr="005A2471">
        <w:rPr>
          <w:rFonts w:eastAsia="Times New Roman" w:cs="Calibri"/>
          <w:color w:val="000000"/>
          <w:sz w:val="32"/>
          <w:szCs w:val="32"/>
          <w:rtl/>
          <w:lang w:bidi="ar-YE"/>
        </w:rPr>
        <w:t xml:space="preserve"> الآخر من الفقهاء كالسيد الخوئي (ره) احتاط وجوباً بستر وجهها ب</w:t>
      </w:r>
      <w:r>
        <w:rPr>
          <w:rFonts w:eastAsia="Times New Roman" w:cs="Calibri"/>
          <w:color w:val="000000"/>
          <w:sz w:val="32"/>
          <w:szCs w:val="32"/>
          <w:rtl/>
          <w:lang w:bidi="ar-YE"/>
        </w:rPr>
        <w:t>غض النظر عن هذه الشروط.</w:t>
      </w:r>
      <w:r>
        <w:rPr>
          <w:rStyle w:val="Slutkommentarsreferens"/>
          <w:rFonts w:eastAsia="Times New Roman" w:cs="Calibri"/>
          <w:color w:val="000000"/>
          <w:sz w:val="32"/>
          <w:szCs w:val="32"/>
          <w:rtl/>
          <w:lang w:bidi="ar-YE"/>
        </w:rPr>
        <w:endnoteReference w:id="16"/>
      </w:r>
    </w:p>
    <w:p w14:paraId="04F18E9B" w14:textId="451B3468" w:rsidR="000C2E24" w:rsidRPr="005A2A2D" w:rsidRDefault="000C2E24" w:rsidP="00B967D4">
      <w:pPr>
        <w:suppressAutoHyphens/>
        <w:autoSpaceDE w:val="0"/>
        <w:autoSpaceDN w:val="0"/>
        <w:adjustRightInd w:val="0"/>
        <w:spacing w:after="100" w:line="240" w:lineRule="auto"/>
        <w:ind w:firstLine="283"/>
        <w:textAlignment w:val="center"/>
        <w:rPr>
          <w:rFonts w:eastAsia="Times New Roman" w:cs="Calibri"/>
          <w:sz w:val="32"/>
          <w:szCs w:val="32"/>
          <w:rtl/>
          <w:lang w:eastAsia="en-GB"/>
        </w:rPr>
      </w:pPr>
      <w:r w:rsidRPr="005A2A2D">
        <w:rPr>
          <w:rFonts w:eastAsia="Times New Roman" w:cs="Calibri"/>
          <w:sz w:val="32"/>
          <w:szCs w:val="32"/>
          <w:rtl/>
          <w:lang w:eastAsia="en-GB"/>
        </w:rPr>
        <w:t>باختصار: السافرة بمعنى (الكاشفة)،</w:t>
      </w:r>
      <w:r w:rsidRPr="005A2A2D">
        <w:rPr>
          <w:rFonts w:eastAsia="Times New Roman" w:cs="Calibri"/>
          <w:color w:val="000000"/>
          <w:sz w:val="32"/>
          <w:szCs w:val="32"/>
          <w:rtl/>
          <w:lang w:bidi="ar-YE"/>
        </w:rPr>
        <w:t xml:space="preserve"> </w:t>
      </w:r>
      <w:r>
        <w:rPr>
          <w:rFonts w:eastAsia="Times New Roman" w:cs="Calibri" w:hint="cs"/>
          <w:sz w:val="32"/>
          <w:szCs w:val="32"/>
          <w:rtl/>
          <w:lang w:eastAsia="en-GB"/>
        </w:rPr>
        <w:t>وي</w:t>
      </w:r>
      <w:r w:rsidRPr="005A2A2D">
        <w:rPr>
          <w:rFonts w:eastAsia="Times New Roman" w:cs="Calibri"/>
          <w:sz w:val="32"/>
          <w:szCs w:val="32"/>
          <w:rtl/>
          <w:lang w:eastAsia="en-GB"/>
        </w:rPr>
        <w:t>شمل كل من كشفت جزءاً من أجزاء البدن المحرّم إظهاره أمام الرجال الأجانب، لأن كل جزء منه هو حدّ من حدود الله وجب على المرأة ستره، قال تعالى: [</w:t>
      </w:r>
      <w:r w:rsidRPr="00B967D4">
        <w:rPr>
          <w:rFonts w:eastAsia="Times New Roman" w:cs="Calibri"/>
          <w:color w:val="009900"/>
          <w:sz w:val="32"/>
          <w:szCs w:val="32"/>
          <w:rtl/>
        </w:rPr>
        <w:t>تِلْكَ حُدُودُ اللَّهِ فَلاَ تَقْرَبُوهَا</w:t>
      </w:r>
      <w:r w:rsidRPr="005A2A2D">
        <w:rPr>
          <w:rFonts w:eastAsia="Times New Roman" w:cs="Calibri"/>
          <w:sz w:val="32"/>
          <w:szCs w:val="32"/>
          <w:rtl/>
        </w:rPr>
        <w:t>]</w:t>
      </w:r>
      <w:r w:rsidRPr="005A2A2D">
        <w:rPr>
          <w:rFonts w:eastAsia="Times New Roman" w:cs="Calibri"/>
          <w:sz w:val="32"/>
          <w:szCs w:val="32"/>
          <w:vertAlign w:val="superscript"/>
          <w:rtl/>
          <w:lang w:eastAsia="en-GB"/>
        </w:rPr>
        <w:endnoteReference w:id="17"/>
      </w:r>
      <w:r>
        <w:rPr>
          <w:rFonts w:eastAsia="Times New Roman" w:cs="Calibri" w:hint="cs"/>
          <w:sz w:val="32"/>
          <w:szCs w:val="32"/>
          <w:rtl/>
          <w:lang w:eastAsia="en-GB"/>
        </w:rPr>
        <w:t xml:space="preserve">، </w:t>
      </w:r>
      <w:r w:rsidRPr="005A2A2D">
        <w:rPr>
          <w:rFonts w:eastAsia="Times New Roman" w:cs="Calibri"/>
          <w:sz w:val="32"/>
          <w:szCs w:val="32"/>
          <w:rtl/>
          <w:lang w:eastAsia="en-GB"/>
        </w:rPr>
        <w:t xml:space="preserve">فتارة المرأة تُسْفِر -أي </w:t>
      </w:r>
      <w:r w:rsidR="00A74FD9" w:rsidRPr="005A2A2D">
        <w:rPr>
          <w:rFonts w:eastAsia="Times New Roman" w:cs="Calibri" w:hint="cs"/>
          <w:sz w:val="32"/>
          <w:szCs w:val="32"/>
          <w:rtl/>
          <w:lang w:eastAsia="en-GB"/>
        </w:rPr>
        <w:t>تكشف-</w:t>
      </w:r>
      <w:r w:rsidR="00A74FD9">
        <w:rPr>
          <w:rFonts w:eastAsia="Times New Roman" w:cs="Calibri" w:hint="cs"/>
          <w:sz w:val="32"/>
          <w:szCs w:val="32"/>
          <w:rtl/>
          <w:lang w:eastAsia="en-GB"/>
        </w:rPr>
        <w:t>عن</w:t>
      </w:r>
      <w:r w:rsidRPr="005A2A2D">
        <w:rPr>
          <w:rFonts w:eastAsia="Times New Roman" w:cs="Calibri"/>
          <w:sz w:val="32"/>
          <w:szCs w:val="32"/>
          <w:rtl/>
          <w:lang w:eastAsia="en-GB"/>
        </w:rPr>
        <w:t xml:space="preserve"> شعر رأسها، وأخرى تُسفر عن جزء من ذراعها أو ساقها، وقد تغطي شعر رأسها وساقيها وذراعيها ولكنها تُسْفر عن تفاصيل جسدها بلبس الثياب الضيقة، أو تسفر عن زينتها أمام الرجال الأجانب كأن تضع المكياج في وجهها أو تصبغ الأظافر.. فحينها يصح أن نطلق على كل واحدة منها بأنها (سافرة)</w:t>
      </w:r>
      <w:r>
        <w:rPr>
          <w:rFonts w:eastAsia="Times New Roman" w:cs="Calibri" w:hint="cs"/>
          <w:sz w:val="32"/>
          <w:szCs w:val="32"/>
          <w:rtl/>
          <w:lang w:eastAsia="en-GB"/>
        </w:rPr>
        <w:t>.</w:t>
      </w:r>
    </w:p>
    <w:p w14:paraId="41F88E0D" w14:textId="74573945" w:rsidR="000C2E24" w:rsidRPr="005A2A2D" w:rsidRDefault="000C2E24" w:rsidP="00C85B64">
      <w:pPr>
        <w:suppressAutoHyphens/>
        <w:autoSpaceDE w:val="0"/>
        <w:autoSpaceDN w:val="0"/>
        <w:adjustRightInd w:val="0"/>
        <w:spacing w:after="100" w:line="240" w:lineRule="auto"/>
        <w:ind w:firstLine="283"/>
        <w:textAlignment w:val="center"/>
        <w:rPr>
          <w:rFonts w:eastAsia="Times New Roman" w:cs="Calibri"/>
          <w:sz w:val="32"/>
          <w:szCs w:val="32"/>
          <w:rtl/>
          <w:lang w:bidi="ar-YE"/>
        </w:rPr>
      </w:pPr>
      <w:r w:rsidRPr="005A2A2D">
        <w:rPr>
          <w:rFonts w:eastAsia="Times New Roman" w:cs="Calibri"/>
          <w:sz w:val="32"/>
          <w:szCs w:val="32"/>
          <w:rtl/>
          <w:lang w:bidi="ar-YE"/>
        </w:rPr>
        <w:t>غاية الأمر أن هناك تفاوتًا في السفور: فبعض النساء يسفرن عن الكل، وبعضهن يسفرن عن الجزء. لكن النتيجة واحدة. على سبيل المثال</w:t>
      </w:r>
      <w:r w:rsidR="0012389F">
        <w:rPr>
          <w:rFonts w:eastAsia="Times New Roman" w:cs="Calibri" w:hint="cs"/>
          <w:sz w:val="32"/>
          <w:szCs w:val="32"/>
          <w:rtl/>
          <w:lang w:bidi="ar-YE"/>
        </w:rPr>
        <w:t>:</w:t>
      </w:r>
      <w:r w:rsidRPr="005A2A2D">
        <w:rPr>
          <w:rFonts w:eastAsia="Times New Roman" w:cs="Calibri"/>
          <w:sz w:val="32"/>
          <w:szCs w:val="32"/>
          <w:rtl/>
          <w:lang w:bidi="ar-YE"/>
        </w:rPr>
        <w:t xml:space="preserve"> من يُصلي بعض الصلوات ويترك أخرى يُع</w:t>
      </w:r>
      <w:r w:rsidR="0012389F">
        <w:rPr>
          <w:rFonts w:eastAsia="Times New Roman" w:cs="Calibri" w:hint="cs"/>
          <w:sz w:val="32"/>
          <w:szCs w:val="32"/>
          <w:rtl/>
          <w:lang w:bidi="ar-YE"/>
        </w:rPr>
        <w:t xml:space="preserve">د </w:t>
      </w:r>
      <w:r w:rsidRPr="005A2A2D">
        <w:rPr>
          <w:rFonts w:eastAsia="Times New Roman" w:cs="Calibri"/>
          <w:sz w:val="32"/>
          <w:szCs w:val="32"/>
          <w:rtl/>
          <w:lang w:bidi="ar-YE"/>
        </w:rPr>
        <w:t>تاركًا للصلاة، سواء ترك جميع الصلوات أو بعضها. وبالمثل، من قتل تسعين شخصًا يُسمى قاتلًا، ومن قتل شخصًا واحدًا يُسمى قاتلًا أيضًا. فكلمة "المحجبة" لا تُطلق إلا على المرأة التي تلتزم بالحجاب الشرعي الكامل، مع مراعاة جميع الضوابط الشرعية. أما إذا قصّرت في هذه الشروط، مثل الخروج متبرّجة أو ارتداء الملابس الضيقة، فهي تُع</w:t>
      </w:r>
      <w:r w:rsidR="0012389F">
        <w:rPr>
          <w:rFonts w:eastAsia="Times New Roman" w:cs="Calibri" w:hint="cs"/>
          <w:sz w:val="32"/>
          <w:szCs w:val="32"/>
          <w:rtl/>
          <w:lang w:bidi="ar-YE"/>
        </w:rPr>
        <w:t>د</w:t>
      </w:r>
      <w:r w:rsidRPr="005A2A2D">
        <w:rPr>
          <w:rFonts w:eastAsia="Times New Roman" w:cs="Calibri"/>
          <w:sz w:val="32"/>
          <w:szCs w:val="32"/>
          <w:rtl/>
          <w:lang w:bidi="ar-YE"/>
        </w:rPr>
        <w:t xml:space="preserve"> سافرة.</w:t>
      </w:r>
    </w:p>
    <w:p w14:paraId="776E55F8" w14:textId="513D102A" w:rsidR="000C2E24" w:rsidRPr="005A2A2D" w:rsidRDefault="000C2E24" w:rsidP="00C85B64">
      <w:pPr>
        <w:suppressAutoHyphens/>
        <w:autoSpaceDE w:val="0"/>
        <w:autoSpaceDN w:val="0"/>
        <w:adjustRightInd w:val="0"/>
        <w:spacing w:after="100" w:line="240" w:lineRule="auto"/>
        <w:ind w:firstLine="283"/>
        <w:textAlignment w:val="center"/>
        <w:rPr>
          <w:rFonts w:eastAsia="Times New Roman" w:cs="Calibri"/>
          <w:color w:val="000000"/>
          <w:sz w:val="32"/>
          <w:szCs w:val="32"/>
          <w:vertAlign w:val="superscript"/>
          <w:rtl/>
          <w:lang w:bidi="ar-YE"/>
        </w:rPr>
      </w:pPr>
      <w:r w:rsidRPr="005A2A2D">
        <w:rPr>
          <w:rFonts w:eastAsia="Times New Roman" w:cs="Calibri"/>
          <w:sz w:val="32"/>
          <w:szCs w:val="32"/>
          <w:rtl/>
          <w:lang w:bidi="ar-YE"/>
        </w:rPr>
        <w:t xml:space="preserve">ولكن مع شديد الأسف في المدّة الأخيرة صار الناس يطلقون كلمة "المحجبة" على كل من تضع قطعة قماش على رأسها، حتى لو لم تلتزم ببقية الضوابط الشرعية. وهذا أدى إلى تشجيع بعض النساء </w:t>
      </w:r>
      <w:r w:rsidRPr="005A2A2D">
        <w:rPr>
          <w:rFonts w:eastAsia="Times New Roman" w:cs="Calibri"/>
          <w:color w:val="000000"/>
          <w:sz w:val="32"/>
          <w:szCs w:val="32"/>
          <w:rtl/>
          <w:lang w:bidi="ar-YE"/>
        </w:rPr>
        <w:t xml:space="preserve">على التهاون في هذا الحكم والتجاوز عليه تدريجيًا. وصدق اَلنَّبِيُّ </w:t>
      </w:r>
      <w:r w:rsidRPr="005A2A2D">
        <w:rPr>
          <w:rFonts w:eastAsia="Times New Roman" w:cs="Calibri"/>
          <w:color w:val="000000"/>
          <w:sz w:val="32"/>
          <w:szCs w:val="32"/>
          <w:rtl/>
          <w:lang w:val="en-GB" w:bidi="ar-YE"/>
        </w:rPr>
        <w:t>ص</w:t>
      </w:r>
      <w:r w:rsidR="00FC5F0F">
        <w:rPr>
          <w:rFonts w:eastAsia="Times New Roman" w:cs="Calibri" w:hint="cs"/>
          <w:color w:val="000000"/>
          <w:sz w:val="32"/>
          <w:szCs w:val="32"/>
          <w:rtl/>
          <w:lang w:bidi="ar-YE"/>
        </w:rPr>
        <w:t>لى الله عليه وآله</w:t>
      </w:r>
      <w:r w:rsidRPr="005A2A2D">
        <w:rPr>
          <w:rFonts w:eastAsia="Times New Roman" w:cs="Calibri"/>
          <w:color w:val="000000"/>
          <w:sz w:val="32"/>
          <w:szCs w:val="32"/>
          <w:rtl/>
          <w:lang w:bidi="ar-YE"/>
        </w:rPr>
        <w:t xml:space="preserve"> حينما قال: «كَيْفَ بِكُمْ إِذَا فَسَدَتْ نِسَاؤُكُمْ وَفَسَقَ شَبَابُكُمْ وَلَمْ تَأْمُرُوا بِمَعْرُوفٍ وَلَمْ تَنْهَوْا عَنْ مُنْكَرٍ قِيلَ وَيَكُونُ ذَلِكَ يَا رَسُولَ اَللَّهِ قَالَ نَعَمْ وشَرٌّ مِنْ ذَلِكَ فَكَيْفَ بِكُمْ إِذَا أَتَيْتُمْ بِالْمُنْكَرِ وَنَهَيْتُمْ عَنِ اَلْمَعْرُوفِ فَقِيلَ لَهُ يَا رَسُولَ اَللَّهِ وَيَكُونُ ذَلِكَ قَالَ نَعَمْ وَشَرٌّ مِنْ ذَلِكَ كَيْفَ بِكُمْ إِذَا رَأَيْتُمُ اَلْمَعْرُوفَ مُنْكَراً وَاَلْمُنْكَرَ مَعْرُوفاً».</w:t>
      </w:r>
      <w:r w:rsidRPr="005A2A2D">
        <w:rPr>
          <w:rFonts w:eastAsia="Times New Roman" w:cs="Calibri"/>
          <w:color w:val="000000"/>
          <w:sz w:val="32"/>
          <w:szCs w:val="32"/>
          <w:vertAlign w:val="superscript"/>
          <w:rtl/>
          <w:lang w:bidi="ar-YE"/>
        </w:rPr>
        <w:endnoteReference w:id="18"/>
      </w:r>
    </w:p>
    <w:p w14:paraId="5EE515B6" w14:textId="77777777" w:rsidR="000C2E24" w:rsidRPr="005A2A2D" w:rsidRDefault="000C2E24" w:rsidP="00C85B64">
      <w:pPr>
        <w:spacing w:line="240" w:lineRule="auto"/>
        <w:rPr>
          <w:rFonts w:eastAsia="Times New Roman" w:cs="Calibri"/>
          <w:sz w:val="32"/>
          <w:szCs w:val="32"/>
          <w:rtl/>
          <w:lang w:eastAsia="en-GB"/>
        </w:rPr>
      </w:pPr>
      <w:r w:rsidRPr="005A2A2D">
        <w:rPr>
          <w:rFonts w:eastAsia="Times New Roman" w:cs="Calibri"/>
          <w:sz w:val="32"/>
          <w:szCs w:val="32"/>
          <w:rtl/>
          <w:lang w:bidi="ar-AE"/>
        </w:rPr>
        <w:t xml:space="preserve">وأما كلمة المحجّبة فلا تطلق إلا على المرأة الملتزمة بالحجاب الشرعي الكامل الذي قد راعت فيه كل الضوابط الشرعية </w:t>
      </w:r>
      <w:r w:rsidRPr="005A2A2D">
        <w:rPr>
          <w:rFonts w:eastAsia="Times New Roman" w:cs="Calibri"/>
          <w:sz w:val="32"/>
          <w:szCs w:val="32"/>
          <w:rtl/>
          <w:lang w:eastAsia="en-GB"/>
        </w:rPr>
        <w:t>التي ذكرها الفقهاء من كونه ساترا لبدن المرأة، وخالياً من الزينة، ويكون فضفاضاً عريضاً، ولا يكون من لباس الشهرة، ولا يترتّب على اللباس بعض العناوين المحرمة: كالتشبّه بالكفار، أو التشبه بالرجال.</w:t>
      </w:r>
    </w:p>
    <w:p w14:paraId="157EC275" w14:textId="179D823D" w:rsidR="000C2E24" w:rsidRPr="005A2A2D" w:rsidRDefault="000C2E24" w:rsidP="00C85B64">
      <w:pPr>
        <w:spacing w:line="240" w:lineRule="auto"/>
        <w:rPr>
          <w:rFonts w:eastAsia="Times New Roman" w:cs="Calibri"/>
          <w:sz w:val="32"/>
          <w:szCs w:val="32"/>
          <w:rtl/>
          <w:lang w:bidi="ar-AE"/>
        </w:rPr>
      </w:pPr>
      <w:r w:rsidRPr="005A2A2D">
        <w:rPr>
          <w:rFonts w:eastAsia="Times New Roman" w:cs="Calibri"/>
          <w:sz w:val="32"/>
          <w:szCs w:val="32"/>
          <w:rtl/>
          <w:lang w:bidi="ar-AE"/>
        </w:rPr>
        <w:t>وإلا إذا قصرّت في بعض هذه الشروط كأن تخرج متبرجة او ترتدي ثياباً ضيق</w:t>
      </w:r>
      <w:r w:rsidR="0012389F">
        <w:rPr>
          <w:rFonts w:eastAsia="Times New Roman" w:cs="Calibri" w:hint="cs"/>
          <w:sz w:val="32"/>
          <w:szCs w:val="32"/>
          <w:rtl/>
          <w:lang w:bidi="ar-AE"/>
        </w:rPr>
        <w:t>ة</w:t>
      </w:r>
      <w:r w:rsidRPr="005A2A2D">
        <w:rPr>
          <w:rFonts w:eastAsia="Times New Roman" w:cs="Calibri"/>
          <w:sz w:val="32"/>
          <w:szCs w:val="32"/>
          <w:rtl/>
          <w:lang w:bidi="ar-AE"/>
        </w:rPr>
        <w:t xml:space="preserve"> وما شابه فهي سافرة حتى لو كانت ساترة لشعر رأسها.</w:t>
      </w:r>
    </w:p>
    <w:p w14:paraId="3AF6C617" w14:textId="77777777" w:rsidR="000C2E24" w:rsidRPr="005A2A2D" w:rsidRDefault="000C2E24" w:rsidP="00C32A9D">
      <w:pPr>
        <w:spacing w:line="240" w:lineRule="auto"/>
        <w:rPr>
          <w:rFonts w:eastAsia="Times New Roman" w:cs="Calibri"/>
          <w:color w:val="C00000"/>
          <w:sz w:val="32"/>
          <w:szCs w:val="32"/>
          <w:rtl/>
        </w:rPr>
      </w:pPr>
      <w:r w:rsidRPr="005A2A2D">
        <w:rPr>
          <w:rFonts w:eastAsia="Times New Roman" w:cs="Calibri"/>
          <w:color w:val="C00000"/>
          <w:sz w:val="32"/>
          <w:szCs w:val="32"/>
          <w:rtl/>
          <w:lang w:bidi="ar-AE"/>
        </w:rPr>
        <w:t xml:space="preserve">سؤال: </w:t>
      </w:r>
      <w:r w:rsidRPr="00C32A9D">
        <w:rPr>
          <w:rFonts w:eastAsia="Times New Roman" w:cs="Calibri"/>
          <w:color w:val="C00000"/>
          <w:sz w:val="32"/>
          <w:szCs w:val="32"/>
          <w:rtl/>
        </w:rPr>
        <w:t>هل يُعقل أن نُساوي بين السافرة سفورًا كليًّا، كمن تُظهر محاسن شعرها وبدنها، وبين السافرة سفورًا جزئيًّا، كمن تغطي شعرها لكنها تُبرز مفاتن بدنها بارتداء الملابس الضيقة؟</w:t>
      </w:r>
    </w:p>
    <w:p w14:paraId="281A340D" w14:textId="77777777" w:rsidR="000C2E24" w:rsidRDefault="000C2E24" w:rsidP="00A1613E">
      <w:pPr>
        <w:spacing w:line="240" w:lineRule="auto"/>
        <w:rPr>
          <w:rFonts w:eastAsia="Times New Roman" w:cs="Calibri"/>
          <w:sz w:val="32"/>
          <w:szCs w:val="32"/>
          <w:rtl/>
        </w:rPr>
      </w:pPr>
      <w:r>
        <w:rPr>
          <w:rFonts w:eastAsia="Times New Roman" w:cs="Calibri" w:hint="cs"/>
          <w:sz w:val="32"/>
          <w:szCs w:val="32"/>
          <w:rtl/>
        </w:rPr>
        <w:t xml:space="preserve">الجواب: </w:t>
      </w:r>
      <w:r w:rsidRPr="00D961CD">
        <w:rPr>
          <w:rFonts w:eastAsia="Times New Roman" w:cs="Calibri"/>
          <w:sz w:val="32"/>
          <w:szCs w:val="32"/>
          <w:rtl/>
        </w:rPr>
        <w:t xml:space="preserve">من الناحية الشرعية، لا يمكن المساواة المطلقة بين السفور الكلي والجزئي، إذ إنهما يختلفان في الدرجة، لكنهما </w:t>
      </w:r>
      <w:r>
        <w:rPr>
          <w:rFonts w:eastAsia="Times New Roman" w:cs="Calibri"/>
          <w:sz w:val="32"/>
          <w:szCs w:val="32"/>
          <w:rtl/>
        </w:rPr>
        <w:t>يشتركان في مخالفة أمر الله تعال</w:t>
      </w:r>
      <w:r>
        <w:rPr>
          <w:rFonts w:eastAsia="Times New Roman" w:cs="Calibri" w:hint="cs"/>
          <w:sz w:val="32"/>
          <w:szCs w:val="32"/>
          <w:rtl/>
        </w:rPr>
        <w:t>ى، أي أن كلتيهما عاصيتان</w:t>
      </w:r>
      <w:r w:rsidRPr="00D961CD">
        <w:rPr>
          <w:rFonts w:eastAsia="Times New Roman" w:cs="Calibri"/>
          <w:sz w:val="32"/>
          <w:szCs w:val="32"/>
        </w:rPr>
        <w:t>.</w:t>
      </w:r>
    </w:p>
    <w:p w14:paraId="104BAC72" w14:textId="77777777" w:rsidR="000C2E24" w:rsidRPr="00D961CD" w:rsidRDefault="000C2E24" w:rsidP="00F714D3">
      <w:pPr>
        <w:spacing w:after="0" w:line="240" w:lineRule="auto"/>
        <w:rPr>
          <w:rFonts w:eastAsia="Times New Roman" w:cs="Calibri"/>
          <w:sz w:val="32"/>
          <w:szCs w:val="32"/>
        </w:rPr>
      </w:pPr>
      <w:r w:rsidRPr="00D961CD">
        <w:rPr>
          <w:rFonts w:eastAsia="Times New Roman" w:cs="Calibri"/>
          <w:sz w:val="32"/>
          <w:szCs w:val="32"/>
          <w:rtl/>
        </w:rPr>
        <w:t>أمثلة توضيحية على درجات السفور والتبرج</w:t>
      </w:r>
      <w:r w:rsidRPr="00D961CD">
        <w:rPr>
          <w:rFonts w:eastAsia="Times New Roman" w:cs="Calibri"/>
          <w:sz w:val="32"/>
          <w:szCs w:val="32"/>
        </w:rPr>
        <w:t>:</w:t>
      </w:r>
    </w:p>
    <w:p w14:paraId="42233D19" w14:textId="77777777" w:rsidR="000C2E24" w:rsidRPr="00D961CD" w:rsidRDefault="000C2E24" w:rsidP="00D961CD">
      <w:pPr>
        <w:spacing w:after="0" w:line="240" w:lineRule="auto"/>
        <w:rPr>
          <w:rFonts w:eastAsia="Times New Roman" w:cs="Calibri"/>
          <w:sz w:val="32"/>
          <w:szCs w:val="32"/>
        </w:rPr>
      </w:pPr>
      <w:r>
        <w:rPr>
          <w:rFonts w:eastAsia="Times New Roman" w:cs="Calibri" w:hint="cs"/>
          <w:sz w:val="32"/>
          <w:szCs w:val="32"/>
          <w:rtl/>
        </w:rPr>
        <w:t xml:space="preserve">1. </w:t>
      </w:r>
      <w:r w:rsidRPr="00D961CD">
        <w:rPr>
          <w:rFonts w:eastAsia="Times New Roman" w:cs="Calibri"/>
          <w:sz w:val="32"/>
          <w:szCs w:val="32"/>
          <w:rtl/>
        </w:rPr>
        <w:t>المرأة التي تكشف شعرها وتتزين، وتبرز مفاتنها أمام الرجال الأجانب، كمن ترتدي الملابس الضيقة والمجسّمة، تعدّ سافرة ومتبرجة بدرجة (9) من 10</w:t>
      </w:r>
      <w:r w:rsidRPr="00D961CD">
        <w:rPr>
          <w:rFonts w:eastAsia="Times New Roman" w:cs="Calibri"/>
          <w:sz w:val="32"/>
          <w:szCs w:val="32"/>
        </w:rPr>
        <w:t>.</w:t>
      </w:r>
      <w:r w:rsidRPr="00D961CD">
        <w:rPr>
          <w:rFonts w:eastAsia="Times New Roman" w:cs="Calibri"/>
          <w:sz w:val="32"/>
          <w:szCs w:val="32"/>
        </w:rPr>
        <w:br/>
      </w:r>
      <w:r>
        <w:rPr>
          <w:rFonts w:eastAsia="Times New Roman" w:cs="Calibri" w:hint="cs"/>
          <w:sz w:val="32"/>
          <w:szCs w:val="32"/>
          <w:rtl/>
        </w:rPr>
        <w:t xml:space="preserve">2. </w:t>
      </w:r>
      <w:r w:rsidRPr="00D961CD">
        <w:rPr>
          <w:rFonts w:eastAsia="Times New Roman" w:cs="Calibri"/>
          <w:sz w:val="32"/>
          <w:szCs w:val="32"/>
          <w:rtl/>
        </w:rPr>
        <w:t>المرأة التي تغطي شعرها وترتدي ثيابًا واسعة وجوارب سميكة، لكنها تضع مساحيق التجميل على وجهها، تعدّ متبرجة بدرجة (2-5) من 10، حسب نوع وكثافة المكياج</w:t>
      </w:r>
      <w:r w:rsidRPr="00D961CD">
        <w:rPr>
          <w:rFonts w:eastAsia="Times New Roman" w:cs="Calibri"/>
          <w:sz w:val="32"/>
          <w:szCs w:val="32"/>
        </w:rPr>
        <w:t>.</w:t>
      </w:r>
      <w:r w:rsidRPr="00D961CD">
        <w:rPr>
          <w:rFonts w:eastAsia="Times New Roman" w:cs="Calibri"/>
          <w:sz w:val="32"/>
          <w:szCs w:val="32"/>
        </w:rPr>
        <w:br/>
      </w:r>
      <w:r>
        <w:rPr>
          <w:rFonts w:eastAsia="Times New Roman" w:cs="Calibri" w:hint="cs"/>
          <w:sz w:val="32"/>
          <w:szCs w:val="32"/>
          <w:rtl/>
        </w:rPr>
        <w:t xml:space="preserve">3. </w:t>
      </w:r>
      <w:r w:rsidRPr="00D961CD">
        <w:rPr>
          <w:rFonts w:eastAsia="Times New Roman" w:cs="Calibri"/>
          <w:sz w:val="32"/>
          <w:szCs w:val="32"/>
          <w:rtl/>
        </w:rPr>
        <w:t>المرأة التي تغطي شعرها وترتدي ثيابًا عريضة، لكنها ترتدي جوارب شفافة تصف قدمها، تُعد متبرجة بدرجة (2) من 10</w:t>
      </w:r>
      <w:r w:rsidRPr="00D961CD">
        <w:rPr>
          <w:rFonts w:eastAsia="Times New Roman" w:cs="Calibri"/>
          <w:sz w:val="32"/>
          <w:szCs w:val="32"/>
        </w:rPr>
        <w:t>.</w:t>
      </w:r>
    </w:p>
    <w:p w14:paraId="5CEBBDF3" w14:textId="77777777" w:rsidR="000C2E24" w:rsidRPr="00D961CD" w:rsidRDefault="000C2E24" w:rsidP="00F714D3">
      <w:pPr>
        <w:spacing w:after="0" w:line="240" w:lineRule="auto"/>
        <w:rPr>
          <w:rFonts w:eastAsia="Times New Roman" w:cs="Calibri"/>
          <w:sz w:val="32"/>
          <w:szCs w:val="32"/>
        </w:rPr>
      </w:pPr>
      <w:r w:rsidRPr="00D961CD">
        <w:rPr>
          <w:rFonts w:eastAsia="Times New Roman" w:cs="Calibri"/>
          <w:sz w:val="32"/>
          <w:szCs w:val="32"/>
          <w:rtl/>
        </w:rPr>
        <w:t>إذن، التبرج لا يقتصر على كشف الشعر فقط، بل يشمل كل ما يبرز الزينة والمفاتن أمام الأجانب، وعليه فإن العقاب يتفاوت حسب درجة السفور والتبرج، فكلما زادت الدرجة زاد العقاب، سواء كان دنيويًا أو أخرويًا</w:t>
      </w:r>
      <w:r w:rsidRPr="00D961CD">
        <w:rPr>
          <w:rFonts w:eastAsia="Times New Roman" w:cs="Calibri"/>
          <w:sz w:val="32"/>
          <w:szCs w:val="32"/>
        </w:rPr>
        <w:t>.</w:t>
      </w:r>
    </w:p>
    <w:p w14:paraId="5AE2F342" w14:textId="77777777" w:rsidR="000C2E24" w:rsidRDefault="000C2E24" w:rsidP="00D961CD">
      <w:pPr>
        <w:spacing w:after="0" w:line="240" w:lineRule="auto"/>
        <w:rPr>
          <w:rFonts w:eastAsia="Times New Roman" w:cs="Calibri"/>
          <w:sz w:val="32"/>
          <w:szCs w:val="32"/>
          <w:rtl/>
        </w:rPr>
      </w:pPr>
      <w:r>
        <w:rPr>
          <w:rFonts w:eastAsia="Times New Roman" w:cs="Calibri" w:hint="cs"/>
          <w:sz w:val="32"/>
          <w:szCs w:val="32"/>
          <w:rtl/>
        </w:rPr>
        <w:t xml:space="preserve">إنّ </w:t>
      </w:r>
      <w:r w:rsidRPr="00D961CD">
        <w:rPr>
          <w:rFonts w:eastAsia="Times New Roman" w:cs="Calibri"/>
          <w:sz w:val="32"/>
          <w:szCs w:val="32"/>
          <w:rtl/>
        </w:rPr>
        <w:t>هذا التدرج في المسؤولية والعقاب ليس أمرًا مستحدثًا، بل هو مبدأ قانوني متعارف عليه في جميع التشريعات</w:t>
      </w:r>
      <w:r w:rsidRPr="00D961CD">
        <w:rPr>
          <w:rFonts w:eastAsia="Times New Roman" w:cs="Calibri"/>
          <w:sz w:val="32"/>
          <w:szCs w:val="32"/>
        </w:rPr>
        <w:t>.</w:t>
      </w:r>
      <w:r>
        <w:rPr>
          <w:rFonts w:eastAsia="Times New Roman" w:cs="Calibri" w:hint="cs"/>
          <w:sz w:val="32"/>
          <w:szCs w:val="32"/>
          <w:rtl/>
        </w:rPr>
        <w:t xml:space="preserve"> للتوضيح سنذكر أمثلة </w:t>
      </w:r>
      <w:r w:rsidRPr="00D961CD">
        <w:rPr>
          <w:rFonts w:eastAsia="Times New Roman" w:cs="Calibri"/>
          <w:sz w:val="32"/>
          <w:szCs w:val="32"/>
          <w:rtl/>
        </w:rPr>
        <w:t xml:space="preserve">من </w:t>
      </w:r>
      <w:r w:rsidRPr="00D961CD">
        <w:rPr>
          <w:rFonts w:eastAsia="Times New Roman" w:cs="Calibri" w:hint="cs"/>
          <w:sz w:val="32"/>
          <w:szCs w:val="32"/>
          <w:rtl/>
        </w:rPr>
        <w:t>القوانين الرسمية:</w:t>
      </w:r>
    </w:p>
    <w:p w14:paraId="4F9B1EF7" w14:textId="77777777" w:rsidR="000C2E24" w:rsidRPr="00D961CD" w:rsidRDefault="000C2E24" w:rsidP="00D961CD">
      <w:pPr>
        <w:spacing w:after="0" w:line="240" w:lineRule="auto"/>
        <w:rPr>
          <w:rFonts w:eastAsia="Times New Roman" w:cs="Calibri"/>
          <w:sz w:val="32"/>
          <w:szCs w:val="32"/>
        </w:rPr>
      </w:pPr>
    </w:p>
    <w:p w14:paraId="0CFFCA77" w14:textId="109A1563" w:rsidR="000C2E24" w:rsidRPr="00D961CD" w:rsidRDefault="000C2E24" w:rsidP="00D961CD">
      <w:pPr>
        <w:spacing w:after="0" w:line="240" w:lineRule="auto"/>
        <w:rPr>
          <w:rFonts w:eastAsia="Times New Roman" w:cs="Calibri"/>
          <w:sz w:val="32"/>
          <w:szCs w:val="32"/>
        </w:rPr>
      </w:pPr>
      <w:r>
        <w:rPr>
          <w:rFonts w:eastAsia="Times New Roman" w:cs="Calibri" w:hint="cs"/>
          <w:sz w:val="32"/>
          <w:szCs w:val="32"/>
          <w:rtl/>
        </w:rPr>
        <w:t>1.</w:t>
      </w:r>
      <w:r w:rsidRPr="00D961CD">
        <w:rPr>
          <w:rFonts w:eastAsia="Times New Roman" w:cs="Calibri"/>
          <w:sz w:val="32"/>
          <w:szCs w:val="32"/>
        </w:rPr>
        <w:t xml:space="preserve"> </w:t>
      </w:r>
      <w:r w:rsidRPr="00D961CD">
        <w:rPr>
          <w:rFonts w:eastAsia="Times New Roman" w:cs="Calibri"/>
          <w:sz w:val="32"/>
          <w:szCs w:val="32"/>
          <w:rtl/>
        </w:rPr>
        <w:t xml:space="preserve">من يرتكب الغش فقط يُعاقب بالسجن لمدة </w:t>
      </w:r>
      <w:r>
        <w:rPr>
          <w:rFonts w:eastAsia="Times New Roman" w:cs="Calibri" w:hint="cs"/>
          <w:sz w:val="32"/>
          <w:szCs w:val="32"/>
          <w:rtl/>
        </w:rPr>
        <w:t>ستة أشهر إلى عامين حسب نوع الغش</w:t>
      </w:r>
      <w:r w:rsidRPr="00D961CD">
        <w:rPr>
          <w:rFonts w:eastAsia="Times New Roman" w:cs="Calibri"/>
          <w:sz w:val="32"/>
          <w:szCs w:val="32"/>
        </w:rPr>
        <w:t>.</w:t>
      </w:r>
      <w:r w:rsidRPr="00D961CD">
        <w:rPr>
          <w:rFonts w:eastAsia="Times New Roman" w:cs="Calibri"/>
          <w:sz w:val="32"/>
          <w:szCs w:val="32"/>
        </w:rPr>
        <w:br/>
      </w:r>
      <w:r>
        <w:rPr>
          <w:rFonts w:eastAsia="Times New Roman" w:cs="Calibri" w:hint="cs"/>
          <w:sz w:val="32"/>
          <w:szCs w:val="32"/>
          <w:rtl/>
        </w:rPr>
        <w:t>2.</w:t>
      </w:r>
      <w:r w:rsidR="0012389F">
        <w:rPr>
          <w:rFonts w:eastAsia="Times New Roman" w:cs="Calibri" w:hint="cs"/>
          <w:sz w:val="32"/>
          <w:szCs w:val="32"/>
          <w:rtl/>
        </w:rPr>
        <w:t xml:space="preserve"> </w:t>
      </w:r>
      <w:r w:rsidRPr="00D961CD">
        <w:rPr>
          <w:rFonts w:eastAsia="Times New Roman" w:cs="Calibri"/>
          <w:sz w:val="32"/>
          <w:szCs w:val="32"/>
          <w:rtl/>
        </w:rPr>
        <w:t>من يغش ويسرق أموالًا كبيرة قد يُحكم عليه بالسجن حتى 15 عامًا</w:t>
      </w:r>
      <w:r w:rsidRPr="00D961CD">
        <w:rPr>
          <w:rFonts w:eastAsia="Times New Roman" w:cs="Calibri"/>
          <w:sz w:val="32"/>
          <w:szCs w:val="32"/>
        </w:rPr>
        <w:t>.</w:t>
      </w:r>
      <w:r w:rsidRPr="00D961CD">
        <w:rPr>
          <w:rFonts w:eastAsia="Times New Roman" w:cs="Calibri"/>
          <w:sz w:val="32"/>
          <w:szCs w:val="32"/>
        </w:rPr>
        <w:br/>
      </w:r>
      <w:r>
        <w:rPr>
          <w:rFonts w:eastAsia="Times New Roman" w:cs="Calibri" w:hint="cs"/>
          <w:sz w:val="32"/>
          <w:szCs w:val="32"/>
          <w:rtl/>
        </w:rPr>
        <w:t xml:space="preserve">3. </w:t>
      </w:r>
      <w:r w:rsidRPr="00D961CD">
        <w:rPr>
          <w:rFonts w:eastAsia="Times New Roman" w:cs="Calibri"/>
          <w:sz w:val="32"/>
          <w:szCs w:val="32"/>
          <w:rtl/>
        </w:rPr>
        <w:t>من يغش ويسرق ويقتل يُعاقب بالإعدام أو السجن المؤبد</w:t>
      </w:r>
      <w:r w:rsidRPr="00D961CD">
        <w:rPr>
          <w:rFonts w:eastAsia="Times New Roman" w:cs="Calibri"/>
          <w:sz w:val="32"/>
          <w:szCs w:val="32"/>
        </w:rPr>
        <w:t>.</w:t>
      </w:r>
    </w:p>
    <w:p w14:paraId="4C06FDD0" w14:textId="77777777" w:rsidR="000C2E24" w:rsidRPr="00D961CD" w:rsidRDefault="000C2E24" w:rsidP="000F3607">
      <w:pPr>
        <w:spacing w:after="0" w:line="240" w:lineRule="auto"/>
        <w:rPr>
          <w:rFonts w:eastAsia="Times New Roman" w:cs="Calibri"/>
          <w:sz w:val="32"/>
          <w:szCs w:val="32"/>
        </w:rPr>
      </w:pPr>
      <w:r w:rsidRPr="00D961CD">
        <w:rPr>
          <w:rFonts w:eastAsia="Times New Roman" w:cs="Calibri"/>
          <w:sz w:val="32"/>
          <w:szCs w:val="32"/>
          <w:rtl/>
        </w:rPr>
        <w:t xml:space="preserve">وبالمثل، فإن العقوبة الأخروية تتفاوت حسب </w:t>
      </w:r>
      <w:r>
        <w:rPr>
          <w:rFonts w:eastAsia="Times New Roman" w:cs="Calibri" w:hint="cs"/>
          <w:sz w:val="32"/>
          <w:szCs w:val="32"/>
          <w:rtl/>
        </w:rPr>
        <w:t>عدد المخالفات ونوعها</w:t>
      </w:r>
      <w:r w:rsidRPr="00D961CD">
        <w:rPr>
          <w:rFonts w:eastAsia="Times New Roman" w:cs="Calibri"/>
          <w:sz w:val="32"/>
          <w:szCs w:val="32"/>
          <w:rtl/>
        </w:rPr>
        <w:t>، و</w:t>
      </w:r>
      <w:r>
        <w:rPr>
          <w:rFonts w:eastAsia="Times New Roman" w:cs="Calibri" w:hint="cs"/>
          <w:sz w:val="32"/>
          <w:szCs w:val="32"/>
          <w:rtl/>
        </w:rPr>
        <w:t>حجمها</w:t>
      </w:r>
      <w:r w:rsidRPr="00D961CD">
        <w:rPr>
          <w:rFonts w:eastAsia="Times New Roman" w:cs="Calibri"/>
          <w:sz w:val="32"/>
          <w:szCs w:val="32"/>
          <w:rtl/>
        </w:rPr>
        <w:t>، ومدتها، لكنها لا تُرفع تمامًا إلا بالتوبة الصادقة</w:t>
      </w:r>
      <w:r w:rsidRPr="00D961CD">
        <w:rPr>
          <w:rFonts w:eastAsia="Times New Roman" w:cs="Calibri"/>
          <w:sz w:val="32"/>
          <w:szCs w:val="32"/>
        </w:rPr>
        <w:t>.</w:t>
      </w:r>
    </w:p>
    <w:p w14:paraId="4343F273" w14:textId="77777777" w:rsidR="000C2E24" w:rsidRPr="00F714D3" w:rsidRDefault="000C2E24" w:rsidP="00C85B64">
      <w:pPr>
        <w:spacing w:after="0" w:line="240" w:lineRule="auto"/>
        <w:rPr>
          <w:rFonts w:cstheme="minorHAnsi"/>
          <w:sz w:val="32"/>
          <w:szCs w:val="32"/>
          <w:rtl/>
        </w:rPr>
      </w:pPr>
    </w:p>
    <w:p w14:paraId="20B8F01C" w14:textId="77777777" w:rsidR="000C2E24" w:rsidRPr="00A74FD9" w:rsidRDefault="000C2E24" w:rsidP="00C85B64">
      <w:pPr>
        <w:spacing w:line="240" w:lineRule="auto"/>
        <w:rPr>
          <w:rFonts w:cs="Calibri"/>
          <w:b/>
          <w:bCs/>
          <w:sz w:val="32"/>
          <w:szCs w:val="32"/>
          <w:rtl/>
        </w:rPr>
      </w:pPr>
      <w:r w:rsidRPr="00A74FD9">
        <w:rPr>
          <w:rFonts w:cs="Calibri"/>
          <w:b/>
          <w:bCs/>
          <w:sz w:val="32"/>
          <w:szCs w:val="32"/>
          <w:highlight w:val="yellow"/>
          <w:rtl/>
        </w:rPr>
        <w:t>الْمَبْحَثُ الثَّانِي: مَخَاطِرُ التَّبَرُّجِ وَالسُّفُورِ</w:t>
      </w:r>
    </w:p>
    <w:p w14:paraId="71E01CD7" w14:textId="682A6665" w:rsidR="00105665" w:rsidRDefault="000C2E24" w:rsidP="00C85B64">
      <w:pPr>
        <w:spacing w:line="240" w:lineRule="auto"/>
        <w:rPr>
          <w:rFonts w:cs="Calibri"/>
          <w:sz w:val="32"/>
          <w:szCs w:val="32"/>
          <w:rtl/>
        </w:rPr>
      </w:pPr>
      <w:r>
        <w:rPr>
          <w:rFonts w:cs="Calibri"/>
          <w:sz w:val="32"/>
          <w:szCs w:val="32"/>
          <w:rtl/>
        </w:rPr>
        <w:t>يترتب على التبرج والسفور آثار عديدة، منها آثار دنيوية، ومنها آثار أخروية، ولقد ذكرنا في محاضرة (فلسفة الحجاب)</w:t>
      </w:r>
      <w:r w:rsidR="00105665">
        <w:rPr>
          <w:rStyle w:val="Slutkommentarsreferens"/>
          <w:rFonts w:cs="Calibri"/>
          <w:sz w:val="32"/>
          <w:szCs w:val="32"/>
          <w:rtl/>
        </w:rPr>
        <w:endnoteReference w:id="19"/>
      </w:r>
      <w:r w:rsidR="00105665">
        <w:rPr>
          <w:rFonts w:cs="Calibri"/>
          <w:sz w:val="32"/>
          <w:szCs w:val="32"/>
          <w:rtl/>
        </w:rPr>
        <w:t xml:space="preserve"> الآثار الدنيوية المحسوسة التي </w:t>
      </w:r>
      <w:r w:rsidR="0012389F">
        <w:rPr>
          <w:rFonts w:cs="Calibri" w:hint="cs"/>
          <w:sz w:val="32"/>
          <w:szCs w:val="32"/>
          <w:rtl/>
        </w:rPr>
        <w:t>أ</w:t>
      </w:r>
      <w:r w:rsidR="00105665">
        <w:rPr>
          <w:rFonts w:cs="Calibri"/>
          <w:sz w:val="32"/>
          <w:szCs w:val="32"/>
          <w:rtl/>
        </w:rPr>
        <w:t>ثبتتها الدراسات والاحصائيات الحديثة، ولكن هناك آثار دنيوية غير محسوسة</w:t>
      </w:r>
      <w:r w:rsidR="0012389F">
        <w:rPr>
          <w:rFonts w:cs="Calibri" w:hint="cs"/>
          <w:sz w:val="32"/>
          <w:szCs w:val="32"/>
          <w:rtl/>
        </w:rPr>
        <w:t xml:space="preserve"> </w:t>
      </w:r>
      <w:r w:rsidR="00105665">
        <w:rPr>
          <w:rFonts w:cs="Calibri"/>
          <w:sz w:val="32"/>
          <w:szCs w:val="32"/>
          <w:rtl/>
        </w:rPr>
        <w:t>-لا تدركها الحواس-، وآثار أخروية لا بد من التطرق إليها كتكملة لبحث (فلسفة الحجاب)، وسنذكرهما في المطلبين الآتيين:</w:t>
      </w:r>
    </w:p>
    <w:p w14:paraId="3DBF4690" w14:textId="77777777" w:rsidR="00105665" w:rsidRDefault="00105665" w:rsidP="00C85B64">
      <w:pPr>
        <w:spacing w:line="240" w:lineRule="auto"/>
        <w:rPr>
          <w:rFonts w:cs="Calibri"/>
          <w:sz w:val="32"/>
          <w:szCs w:val="32"/>
          <w:rtl/>
        </w:rPr>
      </w:pPr>
      <w:r w:rsidRPr="00B967D4">
        <w:rPr>
          <w:rFonts w:cs="Calibri"/>
          <w:sz w:val="32"/>
          <w:szCs w:val="32"/>
          <w:highlight w:val="lightGray"/>
          <w:rtl/>
        </w:rPr>
        <w:t>الْمَطْلَبُ الْأَوَّلُ: الْآثَارُ الدُّنْيَوِيَّةُ غَيْرُ الْمَحْسُوسَةِ</w:t>
      </w:r>
    </w:p>
    <w:p w14:paraId="6E02CFDC" w14:textId="77777777" w:rsidR="00105665" w:rsidRDefault="00105665" w:rsidP="00C85B64">
      <w:pPr>
        <w:spacing w:line="240" w:lineRule="auto"/>
        <w:rPr>
          <w:rFonts w:cs="Calibri"/>
          <w:sz w:val="32"/>
          <w:szCs w:val="32"/>
          <w:rtl/>
        </w:rPr>
      </w:pPr>
      <w:r>
        <w:rPr>
          <w:rFonts w:cs="Calibri"/>
          <w:sz w:val="32"/>
          <w:szCs w:val="32"/>
          <w:rtl/>
        </w:rPr>
        <w:t>إن أ</w:t>
      </w:r>
      <w:r w:rsidRPr="009E250D">
        <w:rPr>
          <w:rFonts w:cs="Calibri"/>
          <w:sz w:val="32"/>
          <w:szCs w:val="32"/>
          <w:rtl/>
        </w:rPr>
        <w:t xml:space="preserve">هم الآثار الدنيوية </w:t>
      </w:r>
      <w:r>
        <w:rPr>
          <w:rFonts w:cs="Calibri"/>
          <w:sz w:val="32"/>
          <w:szCs w:val="32"/>
          <w:rtl/>
        </w:rPr>
        <w:t xml:space="preserve">غير المحسوسة </w:t>
      </w:r>
      <w:r w:rsidRPr="009E250D">
        <w:rPr>
          <w:rFonts w:cs="Calibri"/>
          <w:sz w:val="32"/>
          <w:szCs w:val="32"/>
          <w:rtl/>
        </w:rPr>
        <w:t>المترتبة على سفور النساء ه</w:t>
      </w:r>
      <w:r>
        <w:rPr>
          <w:rFonts w:cs="Calibri"/>
          <w:sz w:val="32"/>
          <w:szCs w:val="32"/>
          <w:rtl/>
        </w:rPr>
        <w:t>ي كالآتي:</w:t>
      </w:r>
    </w:p>
    <w:p w14:paraId="7CED2B0C" w14:textId="7C90DB0C" w:rsidR="00105665" w:rsidRPr="001070A8" w:rsidRDefault="00105665" w:rsidP="0060649C">
      <w:pPr>
        <w:suppressAutoHyphens/>
        <w:autoSpaceDE w:val="0"/>
        <w:autoSpaceDN w:val="0"/>
        <w:adjustRightInd w:val="0"/>
        <w:spacing w:after="100" w:line="240" w:lineRule="auto"/>
        <w:textAlignment w:val="center"/>
        <w:rPr>
          <w:rFonts w:cs="Calibri"/>
          <w:sz w:val="32"/>
          <w:szCs w:val="32"/>
          <w:rtl/>
        </w:rPr>
      </w:pPr>
      <w:r>
        <w:rPr>
          <w:rFonts w:cs="Calibri" w:hint="cs"/>
          <w:b/>
          <w:bCs/>
          <w:color w:val="000000"/>
          <w:sz w:val="32"/>
          <w:szCs w:val="32"/>
          <w:rtl/>
        </w:rPr>
        <w:t>1.</w:t>
      </w:r>
      <w:r w:rsidRPr="00D23349">
        <w:rPr>
          <w:rFonts w:cs="Calibri"/>
          <w:b/>
          <w:bCs/>
          <w:color w:val="000000"/>
          <w:sz w:val="32"/>
          <w:szCs w:val="32"/>
          <w:rtl/>
        </w:rPr>
        <w:t xml:space="preserve"> </w:t>
      </w:r>
      <w:r>
        <w:rPr>
          <w:rFonts w:cs="Calibri"/>
          <w:b/>
          <w:bCs/>
          <w:color w:val="000000"/>
          <w:sz w:val="32"/>
          <w:szCs w:val="32"/>
          <w:rtl/>
        </w:rPr>
        <w:t>اللعن:</w:t>
      </w:r>
      <w:r w:rsidRPr="00D23349">
        <w:rPr>
          <w:rFonts w:cs="Calibri"/>
          <w:b/>
          <w:bCs/>
          <w:color w:val="000000"/>
          <w:sz w:val="32"/>
          <w:szCs w:val="32"/>
          <w:rtl/>
        </w:rPr>
        <w:t xml:space="preserve"> أي البعد عن رحمة الله</w:t>
      </w:r>
      <w:r w:rsidR="0012389F">
        <w:rPr>
          <w:rFonts w:cs="Calibri" w:hint="cs"/>
          <w:color w:val="000000"/>
          <w:sz w:val="32"/>
          <w:szCs w:val="32"/>
          <w:rtl/>
          <w:lang w:bidi="ar-YE"/>
        </w:rPr>
        <w:t xml:space="preserve"> </w:t>
      </w:r>
      <w:r w:rsidRPr="008440A9">
        <w:rPr>
          <w:rFonts w:cs="Calibri"/>
          <w:color w:val="000000"/>
          <w:sz w:val="32"/>
          <w:szCs w:val="32"/>
          <w:rtl/>
          <w:lang w:bidi="ar-YE"/>
        </w:rPr>
        <w:t>-</w:t>
      </w:r>
      <w:r w:rsidRPr="008440A9">
        <w:rPr>
          <w:rFonts w:cs="Calibri"/>
          <w:color w:val="000000"/>
          <w:sz w:val="32"/>
          <w:szCs w:val="32"/>
          <w:rtl/>
        </w:rPr>
        <w:t>أعاذنا الله وإياكم من غضبه وسخطه</w:t>
      </w:r>
      <w:r>
        <w:rPr>
          <w:rFonts w:cs="Calibri"/>
          <w:color w:val="000000"/>
          <w:sz w:val="32"/>
          <w:szCs w:val="32"/>
          <w:rtl/>
        </w:rPr>
        <w:t>-</w:t>
      </w:r>
      <w:r w:rsidR="0012389F">
        <w:rPr>
          <w:rFonts w:cs="Calibri" w:hint="cs"/>
          <w:color w:val="000000"/>
          <w:sz w:val="32"/>
          <w:szCs w:val="32"/>
          <w:rtl/>
        </w:rPr>
        <w:t xml:space="preserve"> </w:t>
      </w:r>
      <w:r w:rsidRPr="008440A9">
        <w:rPr>
          <w:rFonts w:cs="Calibri"/>
          <w:color w:val="000000"/>
          <w:sz w:val="32"/>
          <w:szCs w:val="32"/>
          <w:rtl/>
        </w:rPr>
        <w:t>فقد ورد في الحديث الشريف عن رسول</w:t>
      </w:r>
      <w:r w:rsidRPr="00D23349">
        <w:rPr>
          <w:rFonts w:cs="Calibri"/>
          <w:color w:val="000000"/>
          <w:sz w:val="32"/>
          <w:szCs w:val="32"/>
          <w:rtl/>
        </w:rPr>
        <w:t xml:space="preserve"> الله </w:t>
      </w:r>
      <w:r w:rsidRPr="001070A8">
        <w:rPr>
          <w:rFonts w:cs="Calibri"/>
          <w:sz w:val="32"/>
          <w:szCs w:val="32"/>
          <w:rtl/>
        </w:rPr>
        <w:t xml:space="preserve">صلى الله عليه وآله وسلم </w:t>
      </w:r>
      <w:r w:rsidRPr="001070A8">
        <w:rPr>
          <w:rFonts w:cs="Calibri"/>
          <w:sz w:val="32"/>
          <w:szCs w:val="32"/>
        </w:rPr>
        <w:t>"</w:t>
      </w:r>
      <w:r w:rsidRPr="001070A8">
        <w:rPr>
          <w:rFonts w:cs="Calibri"/>
          <w:sz w:val="32"/>
          <w:szCs w:val="32"/>
          <w:rtl/>
        </w:rPr>
        <w:t xml:space="preserve">سَيَكُونُ آخِرُ أُمَّتِي نِسَاءً كَاسِيَاتٍ عَارِيَاتٍ عَلَى </w:t>
      </w:r>
      <w:r w:rsidR="00473E13" w:rsidRPr="001070A8">
        <w:rPr>
          <w:rFonts w:cs="Calibri" w:hint="cs"/>
          <w:sz w:val="32"/>
          <w:szCs w:val="32"/>
          <w:rtl/>
        </w:rPr>
        <w:t>رؤوسهن</w:t>
      </w:r>
      <w:r w:rsidRPr="001070A8">
        <w:rPr>
          <w:rFonts w:cs="Calibri"/>
          <w:sz w:val="32"/>
          <w:szCs w:val="32"/>
          <w:rtl/>
        </w:rPr>
        <w:t xml:space="preserve"> كَأَسْنِمَةِ الْبُخْتِ، الْعَنُوهُنَّ فَإِنَّهُنَّ مَلْعُونَاتٌ"</w:t>
      </w:r>
      <w:r w:rsidRPr="001070A8">
        <w:rPr>
          <w:rFonts w:cs="Calibri"/>
          <w:sz w:val="32"/>
          <w:szCs w:val="32"/>
          <w:vertAlign w:val="superscript"/>
          <w:rtl/>
        </w:rPr>
        <w:endnoteReference w:id="20"/>
      </w:r>
    </w:p>
    <w:p w14:paraId="31995C94" w14:textId="4449EB19" w:rsidR="00105665" w:rsidRPr="001070A8" w:rsidRDefault="00105665" w:rsidP="0060649C">
      <w:pPr>
        <w:spacing w:line="240" w:lineRule="auto"/>
        <w:rPr>
          <w:rFonts w:cs="Calibri"/>
          <w:sz w:val="32"/>
          <w:szCs w:val="32"/>
          <w:rtl/>
          <w:lang w:bidi="ar-IQ"/>
        </w:rPr>
      </w:pPr>
      <w:r w:rsidRPr="001070A8">
        <w:rPr>
          <w:rFonts w:cs="Calibri"/>
          <w:sz w:val="32"/>
          <w:szCs w:val="32"/>
          <w:rtl/>
        </w:rPr>
        <w:t>وورد اللعن في نص آخر لرسول الله صلى الله عليه وآله وسلم حينما قال: " سَيَكُونُ فِي آخِرِ أُمَّتِي رِجَالٌ يَرْكَبُونَ عَلَى السُّرُوجِ، كَأَشْبَاهِ الرّحالِ يَنْزِلُونَ عَلَى أَبْوَابِ الْمَسْجِدِ، نِسَاؤُهُمْ كَاسِيَاتٌ عَارِيَاتٌ، عَلَى رُءُوسِهِمْ كَأَسْنِمَةِ الْبُخْتِ الْعِجَافِ، الْعَنُوهُنَّ، فَإِنَّهُنَّ مَلْعُونَاتٌ ..."</w:t>
      </w:r>
      <w:r w:rsidR="00473E13">
        <w:rPr>
          <w:rFonts w:cs="Calibri" w:hint="cs"/>
          <w:sz w:val="32"/>
          <w:szCs w:val="32"/>
          <w:rtl/>
        </w:rPr>
        <w:t>.</w:t>
      </w:r>
      <w:r w:rsidRPr="001070A8">
        <w:rPr>
          <w:rFonts w:cs="Calibri"/>
          <w:sz w:val="32"/>
          <w:szCs w:val="32"/>
          <w:vertAlign w:val="superscript"/>
          <w:rtl/>
          <w:lang w:bidi="ar-IQ"/>
        </w:rPr>
        <w:endnoteReference w:id="21"/>
      </w:r>
    </w:p>
    <w:p w14:paraId="63815EEC" w14:textId="28EFC851" w:rsidR="00105665" w:rsidRPr="001070A8" w:rsidRDefault="00105665" w:rsidP="0060649C">
      <w:pPr>
        <w:spacing w:line="240" w:lineRule="auto"/>
        <w:rPr>
          <w:rFonts w:cs="Calibri"/>
          <w:sz w:val="32"/>
          <w:szCs w:val="32"/>
          <w:rtl/>
        </w:rPr>
      </w:pPr>
      <w:r w:rsidRPr="001070A8">
        <w:rPr>
          <w:rFonts w:cs="Calibri"/>
          <w:sz w:val="32"/>
          <w:szCs w:val="32"/>
          <w:rtl/>
        </w:rPr>
        <w:t xml:space="preserve">ومن المعلوم </w:t>
      </w:r>
      <w:r w:rsidR="00473E13">
        <w:rPr>
          <w:rFonts w:cs="Calibri" w:hint="cs"/>
          <w:sz w:val="32"/>
          <w:szCs w:val="32"/>
          <w:rtl/>
        </w:rPr>
        <w:t>إ</w:t>
      </w:r>
      <w:r w:rsidRPr="001070A8">
        <w:rPr>
          <w:rFonts w:cs="Calibri"/>
          <w:sz w:val="32"/>
          <w:szCs w:val="32"/>
          <w:rtl/>
        </w:rPr>
        <w:t>ن الأنسان يكون ملعوناً إذا آذى الله ورسوله بدليل قوله: [</w:t>
      </w:r>
      <w:r w:rsidRPr="00B967D4">
        <w:rPr>
          <w:rFonts w:cs="Calibri"/>
          <w:color w:val="009900"/>
          <w:sz w:val="32"/>
          <w:szCs w:val="32"/>
          <w:rtl/>
        </w:rPr>
        <w:t>إِنَّ الَّذِينَ يُؤْذُونَ اللَّهَ وَرَسُولَهُ لَعَنَهُمُ اللَّهُ فِي الدُّنْيَا وَالآخِرَةِ وَأَعَدَّ لَهُمْ عَذَابًا مُّهِينًا</w:t>
      </w:r>
      <w:r w:rsidRPr="001070A8">
        <w:rPr>
          <w:rFonts w:cs="Calibri"/>
          <w:sz w:val="32"/>
          <w:szCs w:val="32"/>
          <w:rtl/>
        </w:rPr>
        <w:t>]</w:t>
      </w:r>
      <w:r w:rsidR="00473E13">
        <w:rPr>
          <w:rFonts w:cs="Calibri" w:hint="cs"/>
          <w:sz w:val="32"/>
          <w:szCs w:val="32"/>
          <w:rtl/>
        </w:rPr>
        <w:t>.</w:t>
      </w:r>
      <w:r w:rsidRPr="001070A8">
        <w:rPr>
          <w:rFonts w:cs="Calibri"/>
          <w:sz w:val="32"/>
          <w:szCs w:val="32"/>
          <w:vertAlign w:val="superscript"/>
          <w:rtl/>
        </w:rPr>
        <w:endnoteReference w:id="22"/>
      </w:r>
    </w:p>
    <w:p w14:paraId="752376AC" w14:textId="77777777" w:rsidR="00105665" w:rsidRPr="00A91025" w:rsidRDefault="00105665" w:rsidP="00A91025">
      <w:pPr>
        <w:suppressAutoHyphens/>
        <w:autoSpaceDE w:val="0"/>
        <w:autoSpaceDN w:val="0"/>
        <w:adjustRightInd w:val="0"/>
        <w:spacing w:after="100" w:line="240" w:lineRule="auto"/>
        <w:textAlignment w:val="center"/>
        <w:rPr>
          <w:rFonts w:cs="Calibri"/>
          <w:color w:val="000000"/>
          <w:sz w:val="32"/>
          <w:szCs w:val="32"/>
          <w:rtl/>
        </w:rPr>
      </w:pPr>
      <w:r w:rsidRPr="00A91025">
        <w:rPr>
          <w:rFonts w:cs="Calibri"/>
          <w:color w:val="000000"/>
          <w:sz w:val="32"/>
          <w:szCs w:val="32"/>
          <w:rtl/>
        </w:rPr>
        <w:t>ولا شك أن السفور والتبرج مما ينافي تعاليم الدين، إذ إن المرأة السافرة، منذ خروجها من بيتها دون حجاب شرعي إلى حين عودتها، تكون في حالة إيذاء لله ورسوله وأهل بيته عليهم السلام. فإن كانت موظفة، أو طالبة، أو عاملة، فإن مدة هذا الإيذاء تتناسب مع عدد ساعات انكشافها أمام الرجال الأجانب، والتي قد تصل في العادة إلى 6-8 ساعات يوميًا.</w:t>
      </w:r>
    </w:p>
    <w:p w14:paraId="6C8C96BF" w14:textId="77777777" w:rsidR="00105665" w:rsidRDefault="00105665" w:rsidP="00A91025">
      <w:pPr>
        <w:suppressAutoHyphens/>
        <w:autoSpaceDE w:val="0"/>
        <w:autoSpaceDN w:val="0"/>
        <w:adjustRightInd w:val="0"/>
        <w:spacing w:after="100" w:line="240" w:lineRule="auto"/>
        <w:textAlignment w:val="center"/>
        <w:rPr>
          <w:rFonts w:cs="Calibri"/>
          <w:color w:val="000000"/>
          <w:sz w:val="32"/>
          <w:szCs w:val="32"/>
          <w:rtl/>
        </w:rPr>
      </w:pPr>
      <w:r w:rsidRPr="00A91025">
        <w:rPr>
          <w:rFonts w:cs="Calibri"/>
          <w:color w:val="000000"/>
          <w:sz w:val="32"/>
          <w:szCs w:val="32"/>
          <w:rtl/>
        </w:rPr>
        <w:t>فكيف لمن تمادت في هذا الأمر أن تُرجى لها رحمة الله، وهي تعيش في حال من المخالفة الصريحة لأوامره؟ أليس من الأولى أن تخشى غضبه وعقوبته، وقد توعد الله من يؤذيه ورسوله باللعنة في الدنيا والآخرة، أي الطرد من رحمته؟!</w:t>
      </w:r>
    </w:p>
    <w:p w14:paraId="68801DBD" w14:textId="77777777" w:rsidR="00105665" w:rsidRDefault="00105665" w:rsidP="00A91025">
      <w:pPr>
        <w:suppressAutoHyphens/>
        <w:autoSpaceDE w:val="0"/>
        <w:autoSpaceDN w:val="0"/>
        <w:adjustRightInd w:val="0"/>
        <w:spacing w:after="100" w:line="240" w:lineRule="auto"/>
        <w:textAlignment w:val="center"/>
        <w:rPr>
          <w:rFonts w:cs="Calibri"/>
          <w:color w:val="000000"/>
          <w:sz w:val="32"/>
          <w:szCs w:val="32"/>
          <w:rtl/>
        </w:rPr>
      </w:pPr>
    </w:p>
    <w:p w14:paraId="1601BB59" w14:textId="77777777" w:rsidR="00105665" w:rsidRPr="008440A9" w:rsidRDefault="00105665" w:rsidP="0060649C">
      <w:pPr>
        <w:suppressAutoHyphens/>
        <w:autoSpaceDE w:val="0"/>
        <w:autoSpaceDN w:val="0"/>
        <w:adjustRightInd w:val="0"/>
        <w:spacing w:after="100" w:line="240" w:lineRule="auto"/>
        <w:textAlignment w:val="center"/>
        <w:rPr>
          <w:rFonts w:cs="Calibri"/>
          <w:color w:val="000000"/>
          <w:sz w:val="32"/>
          <w:szCs w:val="32"/>
          <w:lang w:bidi="ar-YE"/>
        </w:rPr>
      </w:pPr>
      <w:r w:rsidRPr="008440A9">
        <w:rPr>
          <w:rFonts w:cs="Calibri"/>
          <w:color w:val="000000"/>
          <w:sz w:val="32"/>
          <w:szCs w:val="32"/>
          <w:rtl/>
        </w:rPr>
        <w:t xml:space="preserve">اعتراض محتمل: </w:t>
      </w:r>
      <w:r w:rsidRPr="008440A9">
        <w:rPr>
          <w:rFonts w:cs="Calibri"/>
          <w:color w:val="C00000"/>
          <w:sz w:val="32"/>
          <w:szCs w:val="32"/>
          <w:rtl/>
        </w:rPr>
        <w:t xml:space="preserve">كيف يتأذى رسول الله </w:t>
      </w:r>
      <w:r>
        <w:rPr>
          <w:rFonts w:cs="Calibri"/>
          <w:color w:val="C00000"/>
          <w:sz w:val="32"/>
          <w:szCs w:val="32"/>
          <w:rtl/>
        </w:rPr>
        <w:t>صلى الله عليه وآله</w:t>
      </w:r>
      <w:r w:rsidRPr="008440A9">
        <w:rPr>
          <w:rFonts w:cs="Calibri"/>
          <w:color w:val="C00000"/>
          <w:sz w:val="32"/>
          <w:szCs w:val="32"/>
          <w:rtl/>
        </w:rPr>
        <w:t xml:space="preserve"> بسفور النساء وهو في عالم آخر؟</w:t>
      </w:r>
    </w:p>
    <w:p w14:paraId="5B7CF715" w14:textId="34B85A8F" w:rsidR="00105665" w:rsidRPr="008440A9" w:rsidRDefault="00105665" w:rsidP="0060649C">
      <w:pPr>
        <w:suppressAutoHyphens/>
        <w:autoSpaceDE w:val="0"/>
        <w:autoSpaceDN w:val="0"/>
        <w:adjustRightInd w:val="0"/>
        <w:spacing w:after="100" w:line="240" w:lineRule="auto"/>
        <w:ind w:firstLine="283"/>
        <w:textAlignment w:val="center"/>
        <w:rPr>
          <w:rFonts w:cs="Calibri"/>
          <w:color w:val="000000"/>
          <w:sz w:val="32"/>
          <w:szCs w:val="32"/>
          <w:lang w:bidi="ar-YE"/>
        </w:rPr>
      </w:pPr>
      <w:r w:rsidRPr="00A91025">
        <w:rPr>
          <w:rFonts w:cs="Calibri"/>
          <w:color w:val="000000"/>
          <w:sz w:val="32"/>
          <w:szCs w:val="32"/>
          <w:rtl/>
        </w:rPr>
        <w:t>والجواب أن النبي وأهل بيته عليهم السلام على علمٍ بأفعال العباد وأعمالهم اليومية، وهذا ثابت بالنصوص الشرعية التي تؤكد عرض الأعمال عليهم. فقد</w:t>
      </w:r>
      <w:r>
        <w:rPr>
          <w:rFonts w:cs="Calibri" w:hint="cs"/>
          <w:color w:val="000000"/>
          <w:sz w:val="32"/>
          <w:szCs w:val="32"/>
          <w:rtl/>
        </w:rPr>
        <w:t xml:space="preserve"> </w:t>
      </w:r>
      <w:r w:rsidRPr="008440A9">
        <w:rPr>
          <w:rFonts w:cs="Calibri"/>
          <w:color w:val="000000"/>
          <w:sz w:val="32"/>
          <w:szCs w:val="32"/>
          <w:rtl/>
        </w:rPr>
        <w:t>روي عن أبي بصير عن الإمام الصادق</w:t>
      </w:r>
      <w:r>
        <w:rPr>
          <w:rFonts w:cs="Calibri"/>
          <w:color w:val="000000"/>
          <w:sz w:val="32"/>
          <w:szCs w:val="32"/>
          <w:rtl/>
        </w:rPr>
        <w:t xml:space="preserve"> </w:t>
      </w:r>
      <w:r w:rsidRPr="008440A9">
        <w:rPr>
          <w:rFonts w:cs="Calibri"/>
          <w:color w:val="000000"/>
          <w:sz w:val="32"/>
          <w:szCs w:val="32"/>
          <w:rtl/>
        </w:rPr>
        <w:t>عليه السلام</w:t>
      </w:r>
      <w:r w:rsidRPr="008440A9">
        <w:rPr>
          <w:rFonts w:cs="Calibri"/>
          <w:color w:val="000000"/>
          <w:sz w:val="32"/>
          <w:szCs w:val="32"/>
          <w:lang w:bidi="ar-YE"/>
        </w:rPr>
        <w:t>:</w:t>
      </w:r>
      <w:r w:rsidRPr="008440A9">
        <w:rPr>
          <w:rFonts w:cs="Calibri"/>
          <w:sz w:val="32"/>
          <w:szCs w:val="32"/>
          <w:rtl/>
        </w:rPr>
        <w:t xml:space="preserve"> </w:t>
      </w:r>
      <w:r>
        <w:rPr>
          <w:rFonts w:cs="Calibri"/>
          <w:sz w:val="32"/>
          <w:szCs w:val="32"/>
          <w:rtl/>
        </w:rPr>
        <w:t>"</w:t>
      </w:r>
      <w:r w:rsidRPr="009E250D">
        <w:rPr>
          <w:rFonts w:cs="Calibri"/>
          <w:sz w:val="32"/>
          <w:szCs w:val="32"/>
          <w:rtl/>
        </w:rPr>
        <w:t xml:space="preserve">تعرض الأعمال على </w:t>
      </w:r>
      <w:r w:rsidRPr="009E250D">
        <w:rPr>
          <w:rStyle w:val="fot"/>
          <w:rFonts w:cs="Calibri"/>
          <w:sz w:val="32"/>
          <w:szCs w:val="32"/>
          <w:rtl/>
        </w:rPr>
        <w:t>رسول الله صلى الله عليه وآله</w:t>
      </w:r>
      <w:r w:rsidRPr="009E250D">
        <w:rPr>
          <w:rFonts w:cs="Calibri"/>
          <w:sz w:val="32"/>
          <w:szCs w:val="32"/>
          <w:rtl/>
        </w:rPr>
        <w:t xml:space="preserve"> </w:t>
      </w:r>
      <w:r w:rsidR="00473E13">
        <w:rPr>
          <w:rFonts w:cs="Calibri" w:hint="cs"/>
          <w:sz w:val="32"/>
          <w:szCs w:val="32"/>
          <w:rtl/>
        </w:rPr>
        <w:t>أ</w:t>
      </w:r>
      <w:r w:rsidRPr="009E250D">
        <w:rPr>
          <w:rFonts w:cs="Calibri"/>
          <w:sz w:val="32"/>
          <w:szCs w:val="32"/>
          <w:rtl/>
        </w:rPr>
        <w:t xml:space="preserve">عمال العباد كل صباح أبرارها وفجارها </w:t>
      </w:r>
      <w:r>
        <w:rPr>
          <w:rFonts w:cs="Calibri"/>
          <w:sz w:val="32"/>
          <w:szCs w:val="32"/>
          <w:rtl/>
        </w:rPr>
        <w:t>فاحذروها، وهو قول الله عز وجل: (</w:t>
      </w:r>
      <w:hyperlink r:id="rId8" w:history="1">
        <w:r w:rsidRPr="00B967D4">
          <w:rPr>
            <w:rStyle w:val="Hyperlnk"/>
            <w:rFonts w:cs="Calibri"/>
            <w:color w:val="009900"/>
            <w:sz w:val="32"/>
            <w:szCs w:val="32"/>
            <w:rtl/>
          </w:rPr>
          <w:t>و</w:t>
        </w:r>
        <w:r w:rsidRPr="00B967D4">
          <w:rPr>
            <w:rStyle w:val="Betoning"/>
            <w:rFonts w:cs="Calibri"/>
            <w:i w:val="0"/>
            <w:iCs w:val="0"/>
            <w:color w:val="009900"/>
            <w:sz w:val="32"/>
            <w:szCs w:val="32"/>
            <w:rtl/>
          </w:rPr>
          <w:t>قُلِ اعْمَلُوا فَسَيَرَى اللَّهُ عَمَلَكُمْ وَرَسُولُهُ وَالْمُؤْمِنُونَ</w:t>
        </w:r>
      </w:hyperlink>
      <w:r w:rsidRPr="00C064A9">
        <w:rPr>
          <w:rFonts w:cs="Calibri"/>
          <w:sz w:val="32"/>
          <w:szCs w:val="32"/>
          <w:rtl/>
        </w:rPr>
        <w:t>)</w:t>
      </w:r>
      <w:r w:rsidRPr="00C064A9">
        <w:rPr>
          <w:rStyle w:val="Slutkommentarsreferens"/>
          <w:rFonts w:cs="Calibri"/>
          <w:sz w:val="32"/>
          <w:szCs w:val="32"/>
          <w:rtl/>
        </w:rPr>
        <w:endnoteReference w:id="23"/>
      </w:r>
      <w:r w:rsidRPr="00C064A9">
        <w:rPr>
          <w:rFonts w:cs="Calibri"/>
          <w:sz w:val="32"/>
          <w:szCs w:val="32"/>
          <w:rtl/>
        </w:rPr>
        <w:t>وسكت</w:t>
      </w:r>
      <w:r>
        <w:rPr>
          <w:rFonts w:cs="Calibri"/>
          <w:sz w:val="32"/>
          <w:szCs w:val="32"/>
          <w:rtl/>
        </w:rPr>
        <w:t>"</w:t>
      </w:r>
      <w:r w:rsidRPr="006F0A5B">
        <w:rPr>
          <w:rFonts w:cs="Calibri"/>
          <w:sz w:val="32"/>
          <w:szCs w:val="32"/>
          <w:rtl/>
        </w:rPr>
        <w:t>.</w:t>
      </w:r>
      <w:r>
        <w:rPr>
          <w:rStyle w:val="fot"/>
          <w:rFonts w:cs="Calibri"/>
          <w:sz w:val="32"/>
          <w:szCs w:val="32"/>
          <w:rtl/>
        </w:rPr>
        <w:t xml:space="preserve"> </w:t>
      </w:r>
      <w:r>
        <w:rPr>
          <w:rStyle w:val="Slutkommentarsreferens"/>
          <w:rFonts w:cs="Calibri"/>
          <w:sz w:val="32"/>
          <w:szCs w:val="32"/>
          <w:rtl/>
        </w:rPr>
        <w:endnoteReference w:id="24"/>
      </w:r>
    </w:p>
    <w:p w14:paraId="641FD1D8" w14:textId="77777777" w:rsidR="00105665" w:rsidRDefault="00105665" w:rsidP="00A91025">
      <w:pPr>
        <w:suppressAutoHyphens/>
        <w:autoSpaceDE w:val="0"/>
        <w:autoSpaceDN w:val="0"/>
        <w:adjustRightInd w:val="0"/>
        <w:spacing w:after="100" w:line="240" w:lineRule="auto"/>
        <w:ind w:firstLine="283"/>
        <w:textAlignment w:val="center"/>
        <w:rPr>
          <w:rFonts w:cs="Calibri"/>
          <w:color w:val="000000"/>
          <w:sz w:val="32"/>
          <w:szCs w:val="32"/>
          <w:rtl/>
        </w:rPr>
      </w:pPr>
      <w:r w:rsidRPr="008440A9">
        <w:rPr>
          <w:rFonts w:cs="Calibri"/>
          <w:color w:val="000000"/>
          <w:sz w:val="32"/>
          <w:szCs w:val="32"/>
          <w:rtl/>
        </w:rPr>
        <w:t xml:space="preserve">وهذا يعني أن </w:t>
      </w:r>
      <w:r w:rsidRPr="00A91025">
        <w:rPr>
          <w:rFonts w:cs="Calibri"/>
          <w:color w:val="000000"/>
          <w:sz w:val="32"/>
          <w:szCs w:val="32"/>
          <w:rtl/>
        </w:rPr>
        <w:t>المرأة المتبرجة والسافرة تبقى ملعونة في كل لحظة من لحظات تبرجها وسفورها، لأنها في حالة عصيان مستمر، وتأثيرها السلبي على المجتمع لا يتوقف، مما يستوجب اللعن والطرد من رحمة الله، كما توعدت بذلك النصوص الشرعية.</w:t>
      </w:r>
    </w:p>
    <w:p w14:paraId="33C236EB" w14:textId="77777777" w:rsidR="00105665" w:rsidRPr="008440A9" w:rsidRDefault="00105665" w:rsidP="0060649C">
      <w:pPr>
        <w:suppressAutoHyphens/>
        <w:autoSpaceDE w:val="0"/>
        <w:autoSpaceDN w:val="0"/>
        <w:adjustRightInd w:val="0"/>
        <w:spacing w:after="100" w:line="240" w:lineRule="auto"/>
        <w:ind w:firstLine="283"/>
        <w:textAlignment w:val="center"/>
        <w:rPr>
          <w:rFonts w:cs="Calibri"/>
          <w:color w:val="000000"/>
          <w:sz w:val="32"/>
          <w:szCs w:val="32"/>
          <w:lang w:bidi="ar-YE"/>
        </w:rPr>
      </w:pPr>
    </w:p>
    <w:p w14:paraId="3CC19AFB" w14:textId="77777777" w:rsidR="00105665" w:rsidRDefault="00105665" w:rsidP="0060649C">
      <w:pPr>
        <w:suppressAutoHyphens/>
        <w:autoSpaceDE w:val="0"/>
        <w:autoSpaceDN w:val="0"/>
        <w:adjustRightInd w:val="0"/>
        <w:spacing w:after="100" w:line="240" w:lineRule="auto"/>
        <w:textAlignment w:val="center"/>
        <w:rPr>
          <w:rFonts w:cs="Calibri"/>
          <w:b/>
          <w:bCs/>
          <w:color w:val="000000"/>
          <w:sz w:val="32"/>
          <w:szCs w:val="32"/>
          <w:rtl/>
          <w:lang w:bidi="ar-YE"/>
        </w:rPr>
      </w:pPr>
      <w:r>
        <w:rPr>
          <w:rFonts w:cs="Calibri" w:hint="cs"/>
          <w:b/>
          <w:bCs/>
          <w:color w:val="000000"/>
          <w:sz w:val="32"/>
          <w:szCs w:val="32"/>
          <w:rtl/>
        </w:rPr>
        <w:t>2.</w:t>
      </w:r>
      <w:r>
        <w:rPr>
          <w:rFonts w:cs="Calibri"/>
          <w:b/>
          <w:bCs/>
          <w:color w:val="000000"/>
          <w:sz w:val="32"/>
          <w:szCs w:val="32"/>
          <w:rtl/>
        </w:rPr>
        <w:t xml:space="preserve"> </w:t>
      </w:r>
      <w:r w:rsidRPr="00D23349">
        <w:rPr>
          <w:rFonts w:cs="Calibri"/>
          <w:b/>
          <w:bCs/>
          <w:color w:val="000000"/>
          <w:sz w:val="32"/>
          <w:szCs w:val="32"/>
          <w:rtl/>
        </w:rPr>
        <w:t>التلوث الروحي</w:t>
      </w:r>
      <w:r>
        <w:rPr>
          <w:rFonts w:cs="Calibri"/>
          <w:b/>
          <w:bCs/>
          <w:color w:val="000000"/>
          <w:sz w:val="32"/>
          <w:szCs w:val="32"/>
          <w:rtl/>
          <w:lang w:bidi="ar-YE"/>
        </w:rPr>
        <w:t>:</w:t>
      </w:r>
    </w:p>
    <w:p w14:paraId="6A635F34" w14:textId="1F76F4B2" w:rsidR="00105665" w:rsidRPr="00A91025" w:rsidRDefault="00105665" w:rsidP="00A91025">
      <w:pPr>
        <w:suppressAutoHyphens/>
        <w:autoSpaceDE w:val="0"/>
        <w:autoSpaceDN w:val="0"/>
        <w:adjustRightInd w:val="0"/>
        <w:spacing w:after="100" w:line="240" w:lineRule="auto"/>
        <w:textAlignment w:val="center"/>
        <w:rPr>
          <w:rFonts w:cs="Calibri"/>
          <w:color w:val="000000"/>
          <w:sz w:val="32"/>
          <w:szCs w:val="32"/>
          <w:rtl/>
        </w:rPr>
      </w:pPr>
      <w:r w:rsidRPr="00A91025">
        <w:rPr>
          <w:rFonts w:cs="Calibri"/>
          <w:color w:val="000000"/>
          <w:sz w:val="32"/>
          <w:szCs w:val="32"/>
          <w:rtl/>
        </w:rPr>
        <w:t>في عالمنا المادي، نجد أن المادة المكشوفة تكون أكثر عرضة للتلوث والتلف، وهذا المبدأ ينطبق تمامًا على القلب والروح. خذ على سبيل المثال</w:t>
      </w:r>
      <w:r w:rsidR="00473E13">
        <w:rPr>
          <w:rFonts w:cs="Calibri" w:hint="cs"/>
          <w:color w:val="000000"/>
          <w:sz w:val="32"/>
          <w:szCs w:val="32"/>
          <w:rtl/>
        </w:rPr>
        <w:t>:</w:t>
      </w:r>
      <w:r w:rsidRPr="00A91025">
        <w:rPr>
          <w:rFonts w:cs="Calibri"/>
          <w:color w:val="000000"/>
          <w:sz w:val="32"/>
          <w:szCs w:val="32"/>
          <w:rtl/>
        </w:rPr>
        <w:t xml:space="preserve"> قطعة الحديد اللامعة؛ إذا تعرضت للرطوبة والأوساخ، تبدأ بالصدأ والتآكل تدريجيًا حتى تفقد بريقها وتضعف قوتها. والأمر ذاته ينطبق على المرآة الصافية التي تعكس النور بنقاء، فإذا تراكمت عليها الأوساخ، فقدت شفافيتها وأصبحت معتمة، فلم تعد تعكس الحقيقة كما كانت.</w:t>
      </w:r>
    </w:p>
    <w:p w14:paraId="01484DCC" w14:textId="7CE8CE6E" w:rsidR="00105665" w:rsidRPr="008544D4" w:rsidRDefault="00105665" w:rsidP="007A4194">
      <w:pPr>
        <w:suppressAutoHyphens/>
        <w:autoSpaceDE w:val="0"/>
        <w:autoSpaceDN w:val="0"/>
        <w:adjustRightInd w:val="0"/>
        <w:spacing w:after="100" w:line="240" w:lineRule="auto"/>
        <w:textAlignment w:val="center"/>
        <w:rPr>
          <w:rFonts w:cs="Calibri"/>
          <w:color w:val="000000"/>
          <w:sz w:val="32"/>
          <w:szCs w:val="32"/>
          <w:lang w:bidi="ar-YE"/>
        </w:rPr>
      </w:pPr>
      <w:r w:rsidRPr="00A91025">
        <w:rPr>
          <w:rFonts w:cs="Calibri"/>
          <w:color w:val="000000"/>
          <w:sz w:val="32"/>
          <w:szCs w:val="32"/>
          <w:rtl/>
        </w:rPr>
        <w:t xml:space="preserve">وهكذا هو القلب الإنساني؛ فهو في أصله طاهر نقي عند الولادة، لكن </w:t>
      </w:r>
      <w:r>
        <w:rPr>
          <w:rFonts w:cs="Calibri" w:hint="cs"/>
          <w:color w:val="000000"/>
          <w:sz w:val="32"/>
          <w:szCs w:val="32"/>
          <w:rtl/>
        </w:rPr>
        <w:t xml:space="preserve">عندما يصل الإنسان </w:t>
      </w:r>
      <w:r w:rsidRPr="00A91025">
        <w:rPr>
          <w:rFonts w:cs="Calibri"/>
          <w:color w:val="000000"/>
          <w:sz w:val="32"/>
          <w:szCs w:val="32"/>
          <w:rtl/>
        </w:rPr>
        <w:t xml:space="preserve">إلى سن التكليف، </w:t>
      </w:r>
      <w:r>
        <w:rPr>
          <w:rFonts w:cs="Calibri" w:hint="cs"/>
          <w:color w:val="000000"/>
          <w:sz w:val="32"/>
          <w:szCs w:val="32"/>
          <w:rtl/>
        </w:rPr>
        <w:t xml:space="preserve">ويذنب ويعصي </w:t>
      </w:r>
      <w:r>
        <w:rPr>
          <w:rFonts w:cs="Calibri"/>
          <w:color w:val="000000"/>
          <w:sz w:val="32"/>
          <w:szCs w:val="32"/>
          <w:rtl/>
        </w:rPr>
        <w:t>تبدأ الذنوب بالتراكم عل</w:t>
      </w:r>
      <w:r>
        <w:rPr>
          <w:rFonts w:cs="Calibri" w:hint="cs"/>
          <w:color w:val="000000"/>
          <w:sz w:val="32"/>
          <w:szCs w:val="32"/>
          <w:rtl/>
        </w:rPr>
        <w:t>ى قلبه</w:t>
      </w:r>
      <w:r w:rsidRPr="00A91025">
        <w:rPr>
          <w:rFonts w:cs="Calibri"/>
          <w:color w:val="000000"/>
          <w:sz w:val="32"/>
          <w:szCs w:val="32"/>
          <w:rtl/>
        </w:rPr>
        <w:t>، فتشكل حاجزًا يحجبه عن إدراك الح</w:t>
      </w:r>
      <w:r>
        <w:rPr>
          <w:rFonts w:cs="Calibri"/>
          <w:color w:val="000000"/>
          <w:sz w:val="32"/>
          <w:szCs w:val="32"/>
          <w:rtl/>
        </w:rPr>
        <w:t>ق</w:t>
      </w:r>
      <w:r w:rsidRPr="00A91025">
        <w:rPr>
          <w:rFonts w:cs="Calibri"/>
          <w:color w:val="000000"/>
          <w:sz w:val="32"/>
          <w:szCs w:val="32"/>
          <w:rtl/>
        </w:rPr>
        <w:t>، حتى يصبح كالأعمى عن رؤية النور، كما قال تعالى:</w:t>
      </w:r>
      <w:r w:rsidRPr="00A91025">
        <w:rPr>
          <w:rFonts w:cs="Calibri" w:hint="cs"/>
          <w:color w:val="000000"/>
          <w:sz w:val="32"/>
          <w:szCs w:val="32"/>
          <w:rtl/>
        </w:rPr>
        <w:t xml:space="preserve"> </w:t>
      </w:r>
      <w:r w:rsidRPr="008544D4">
        <w:rPr>
          <w:rFonts w:cs="Calibri" w:hint="cs"/>
          <w:color w:val="000000"/>
          <w:sz w:val="32"/>
          <w:szCs w:val="32"/>
          <w:rtl/>
          <w:lang w:bidi="ar-YE"/>
        </w:rPr>
        <w:t>[</w:t>
      </w:r>
      <w:r w:rsidRPr="00B967D4">
        <w:rPr>
          <w:rFonts w:cs="Calibri" w:hint="cs"/>
          <w:color w:val="009900"/>
          <w:sz w:val="32"/>
          <w:szCs w:val="32"/>
          <w:rtl/>
          <w:lang w:bidi="ar-YE"/>
        </w:rPr>
        <w:t>كَلاَّ بَلْ رَانَ عَلَى قُلُوبِهِم مَّا كَانُوا يَكْسِبُونَ</w:t>
      </w:r>
      <w:r w:rsidRPr="008544D4">
        <w:rPr>
          <w:rFonts w:cs="Calibri" w:hint="cs"/>
          <w:color w:val="000000"/>
          <w:sz w:val="32"/>
          <w:szCs w:val="32"/>
          <w:rtl/>
          <w:lang w:bidi="ar-YE"/>
        </w:rPr>
        <w:t>]</w:t>
      </w:r>
      <w:r w:rsidRPr="008544D4">
        <w:rPr>
          <w:rStyle w:val="Slutkommentarsreferens"/>
          <w:rFonts w:cs="Calibri"/>
          <w:color w:val="000000"/>
          <w:sz w:val="32"/>
          <w:szCs w:val="32"/>
          <w:rtl/>
          <w:lang w:bidi="ar-YE"/>
        </w:rPr>
        <w:endnoteReference w:id="25"/>
      </w:r>
      <w:r w:rsidRPr="008544D4">
        <w:rPr>
          <w:rFonts w:cs="Calibri" w:hint="cs"/>
          <w:color w:val="000000"/>
          <w:sz w:val="32"/>
          <w:szCs w:val="32"/>
          <w:rtl/>
          <w:lang w:bidi="ar-YE"/>
        </w:rPr>
        <w:t xml:space="preserve">، </w:t>
      </w:r>
      <w:r w:rsidRPr="00A91025">
        <w:rPr>
          <w:rFonts w:cs="Calibri"/>
          <w:color w:val="000000"/>
          <w:sz w:val="32"/>
          <w:szCs w:val="32"/>
          <w:rtl/>
          <w:lang w:bidi="ar-YE"/>
        </w:rPr>
        <w:t xml:space="preserve">ومن الذنوب التي تلوث القلب وتضعف صفاء الروح: التبرج والسفور، </w:t>
      </w:r>
      <w:r>
        <w:rPr>
          <w:rFonts w:cs="Calibri" w:hint="cs"/>
          <w:color w:val="000000"/>
          <w:sz w:val="32"/>
          <w:szCs w:val="32"/>
          <w:rtl/>
          <w:lang w:bidi="ar-YE"/>
        </w:rPr>
        <w:t>من أجل ذلك أمرنا</w:t>
      </w:r>
      <w:r w:rsidRPr="00A91025">
        <w:rPr>
          <w:rFonts w:cs="Calibri"/>
          <w:color w:val="000000"/>
          <w:sz w:val="32"/>
          <w:szCs w:val="32"/>
          <w:rtl/>
          <w:lang w:bidi="ar-YE"/>
        </w:rPr>
        <w:t xml:space="preserve"> الله تعالى إلى ضرورة الحجاب لحفظ طهارة القلوب</w:t>
      </w:r>
      <w:r>
        <w:rPr>
          <w:rFonts w:cs="Calibri" w:hint="cs"/>
          <w:color w:val="000000"/>
          <w:sz w:val="32"/>
          <w:szCs w:val="32"/>
          <w:rtl/>
          <w:lang w:bidi="ar-YE"/>
        </w:rPr>
        <w:t>، قال تعالى</w:t>
      </w:r>
      <w:r w:rsidRPr="00A91025">
        <w:rPr>
          <w:rFonts w:cs="Calibri"/>
          <w:color w:val="000000"/>
          <w:sz w:val="32"/>
          <w:szCs w:val="32"/>
          <w:rtl/>
          <w:lang w:bidi="ar-YE"/>
        </w:rPr>
        <w:t>:</w:t>
      </w:r>
      <w:r w:rsidRPr="008544D4">
        <w:rPr>
          <w:rFonts w:cs="Calibri" w:hint="cs"/>
          <w:color w:val="000000"/>
          <w:sz w:val="32"/>
          <w:szCs w:val="32"/>
          <w:rtl/>
        </w:rPr>
        <w:t>﴿</w:t>
      </w:r>
      <w:r w:rsidRPr="00B967D4">
        <w:rPr>
          <w:rFonts w:cs="Calibri" w:hint="cs"/>
          <w:color w:val="009900"/>
          <w:sz w:val="32"/>
          <w:szCs w:val="32"/>
          <w:rtl/>
        </w:rPr>
        <w:t>وَإِذَا سَأَلْتُمُوهُنَّ مَتَاعًا فَاسْأَلُوهُنَّ مِن وَرَاءِ حِجَابٍ ۚ ذَٰلِكُمْ أَطْهَرُ لِقُلُوبِكُمْ وَقُلُوبِهِنَّ ۚ</w:t>
      </w:r>
      <w:r w:rsidRPr="008544D4">
        <w:rPr>
          <w:rFonts w:cs="Calibri" w:hint="cs"/>
          <w:color w:val="000000"/>
          <w:sz w:val="32"/>
          <w:szCs w:val="32"/>
          <w:rtl/>
        </w:rPr>
        <w:t>﴾</w:t>
      </w:r>
      <w:r w:rsidR="00473E13">
        <w:rPr>
          <w:rFonts w:cs="Calibri" w:hint="cs"/>
          <w:color w:val="000000"/>
          <w:sz w:val="32"/>
          <w:szCs w:val="32"/>
          <w:rtl/>
        </w:rPr>
        <w:t>.</w:t>
      </w:r>
      <w:r w:rsidRPr="008544D4">
        <w:rPr>
          <w:rFonts w:cs="Calibri"/>
          <w:color w:val="000000"/>
          <w:sz w:val="32"/>
          <w:szCs w:val="32"/>
          <w:vertAlign w:val="superscript"/>
          <w:rtl/>
        </w:rPr>
        <w:endnoteReference w:id="26"/>
      </w:r>
    </w:p>
    <w:p w14:paraId="4DDD40E8" w14:textId="77777777" w:rsidR="00105665" w:rsidRDefault="00105665" w:rsidP="00EB1739">
      <w:pPr>
        <w:suppressAutoHyphens/>
        <w:autoSpaceDE w:val="0"/>
        <w:autoSpaceDN w:val="0"/>
        <w:adjustRightInd w:val="0"/>
        <w:spacing w:after="100" w:line="240" w:lineRule="auto"/>
        <w:textAlignment w:val="center"/>
        <w:rPr>
          <w:rFonts w:cs="Calibri"/>
          <w:sz w:val="32"/>
          <w:szCs w:val="32"/>
          <w:rtl/>
        </w:rPr>
      </w:pPr>
      <w:r w:rsidRPr="00A91025">
        <w:rPr>
          <w:rFonts w:cs="Calibri"/>
          <w:color w:val="000000"/>
          <w:sz w:val="32"/>
          <w:szCs w:val="32"/>
          <w:rtl/>
        </w:rPr>
        <w:t>إن القلب البشري يتأثر ب</w:t>
      </w:r>
      <w:r>
        <w:rPr>
          <w:rFonts w:cs="Calibri" w:hint="cs"/>
          <w:color w:val="000000"/>
          <w:sz w:val="32"/>
          <w:szCs w:val="32"/>
          <w:rtl/>
        </w:rPr>
        <w:t>أعماله وب</w:t>
      </w:r>
      <w:r w:rsidRPr="00A91025">
        <w:rPr>
          <w:rFonts w:cs="Calibri"/>
          <w:color w:val="000000"/>
          <w:sz w:val="32"/>
          <w:szCs w:val="32"/>
          <w:rtl/>
        </w:rPr>
        <w:t>كل ما يحيط به؛ بالكلمة، والنظرة، والاختلاط، والجوّ الحميم، حتى دون أن يدرك الإنسان ذلك. فالتلوث الروحي غير مرئي لكنه يتراكم تدريجيًا، ويظهر أثره مع مرور الوقت على السلوك، والأفعال، والطباع. وهو يشبه المرض الخبيث الذي ينمو في الجسد بصمت، فإن غفل عنه الإنسان استفحل، أما إن أدركه مبكرًا، استطاع معالجته قبل أن يستفحل أثره.</w:t>
      </w:r>
    </w:p>
    <w:p w14:paraId="3C0FEE28" w14:textId="77777777" w:rsidR="00105665" w:rsidRPr="00F13ED1" w:rsidRDefault="00105665" w:rsidP="00EB1739">
      <w:pPr>
        <w:suppressAutoHyphens/>
        <w:autoSpaceDE w:val="0"/>
        <w:autoSpaceDN w:val="0"/>
        <w:adjustRightInd w:val="0"/>
        <w:spacing w:after="100" w:line="240" w:lineRule="auto"/>
        <w:textAlignment w:val="center"/>
        <w:rPr>
          <w:rFonts w:cs="Calibri"/>
          <w:sz w:val="32"/>
          <w:szCs w:val="32"/>
          <w:rtl/>
          <w:lang w:bidi="ar-YE"/>
        </w:rPr>
      </w:pPr>
      <w:r w:rsidRPr="00F13ED1">
        <w:rPr>
          <w:rFonts w:cs="Calibri"/>
          <w:sz w:val="32"/>
          <w:szCs w:val="32"/>
          <w:rtl/>
          <w:lang w:bidi="ar-YE"/>
        </w:rPr>
        <w:t>ويترتب على تلوث القلب بالذنوب الآثار الآتية:</w:t>
      </w:r>
    </w:p>
    <w:p w14:paraId="4A304CB9" w14:textId="3A729280" w:rsidR="00105665" w:rsidRPr="00F13ED1" w:rsidRDefault="00105665" w:rsidP="008A50E4">
      <w:pPr>
        <w:suppressAutoHyphens/>
        <w:autoSpaceDE w:val="0"/>
        <w:autoSpaceDN w:val="0"/>
        <w:adjustRightInd w:val="0"/>
        <w:spacing w:after="100" w:line="240" w:lineRule="auto"/>
        <w:textAlignment w:val="center"/>
        <w:rPr>
          <w:rFonts w:cs="Calibri"/>
          <w:sz w:val="32"/>
          <w:szCs w:val="32"/>
          <w:rtl/>
        </w:rPr>
      </w:pPr>
      <w:r w:rsidRPr="00D23349">
        <w:rPr>
          <w:rFonts w:cs="Calibri"/>
          <w:b/>
          <w:bCs/>
          <w:color w:val="000000"/>
          <w:sz w:val="32"/>
          <w:szCs w:val="32"/>
          <w:rtl/>
        </w:rPr>
        <w:t xml:space="preserve">أولًا: </w:t>
      </w:r>
      <w:r w:rsidRPr="00F13ED1">
        <w:rPr>
          <w:rFonts w:cs="Calibri"/>
          <w:b/>
          <w:bCs/>
          <w:sz w:val="32"/>
          <w:szCs w:val="32"/>
          <w:rtl/>
        </w:rPr>
        <w:t>قسوة القلب:</w:t>
      </w:r>
      <w:r>
        <w:rPr>
          <w:rFonts w:cs="Calibri"/>
          <w:sz w:val="32"/>
          <w:szCs w:val="32"/>
          <w:rtl/>
        </w:rPr>
        <w:t xml:space="preserve"> إن الذنوب المتراكمة</w:t>
      </w:r>
      <w:r w:rsidR="00473E13">
        <w:rPr>
          <w:rFonts w:cs="Calibri" w:hint="cs"/>
          <w:sz w:val="32"/>
          <w:szCs w:val="32"/>
          <w:rtl/>
        </w:rPr>
        <w:t xml:space="preserve"> </w:t>
      </w:r>
      <w:r>
        <w:rPr>
          <w:rFonts w:cs="Calibri" w:hint="cs"/>
          <w:sz w:val="32"/>
          <w:szCs w:val="32"/>
          <w:rtl/>
        </w:rPr>
        <w:t>-ومنها</w:t>
      </w:r>
      <w:r w:rsidR="00473E13">
        <w:rPr>
          <w:rFonts w:cs="Calibri" w:hint="cs"/>
          <w:sz w:val="32"/>
          <w:szCs w:val="32"/>
          <w:rtl/>
        </w:rPr>
        <w:t>:</w:t>
      </w:r>
      <w:r>
        <w:rPr>
          <w:rFonts w:cs="Calibri" w:hint="cs"/>
          <w:sz w:val="32"/>
          <w:szCs w:val="32"/>
          <w:rtl/>
        </w:rPr>
        <w:t xml:space="preserve"> التبرج </w:t>
      </w:r>
      <w:r w:rsidR="00A74FD9">
        <w:rPr>
          <w:rFonts w:cs="Calibri" w:hint="cs"/>
          <w:sz w:val="32"/>
          <w:szCs w:val="32"/>
          <w:rtl/>
        </w:rPr>
        <w:t>والسفور-ينتج</w:t>
      </w:r>
      <w:r>
        <w:rPr>
          <w:rFonts w:cs="Calibri"/>
          <w:sz w:val="32"/>
          <w:szCs w:val="32"/>
          <w:rtl/>
        </w:rPr>
        <w:t xml:space="preserve"> عنها قسوة القلب، </w:t>
      </w:r>
      <w:r w:rsidRPr="00F13ED1">
        <w:rPr>
          <w:rFonts w:cs="Calibri"/>
          <w:sz w:val="32"/>
          <w:szCs w:val="32"/>
          <w:rtl/>
        </w:rPr>
        <w:t>ورد عن أمير المؤمنين عليّ عليه السلام</w:t>
      </w:r>
      <w:r w:rsidRPr="00F13ED1">
        <w:rPr>
          <w:rFonts w:cs="Calibri"/>
          <w:sz w:val="32"/>
          <w:szCs w:val="32"/>
          <w:lang w:bidi="ar-YE"/>
        </w:rPr>
        <w:t>:</w:t>
      </w:r>
      <w:r w:rsidRPr="00F13ED1">
        <w:rPr>
          <w:rFonts w:cs="Calibri"/>
          <w:sz w:val="32"/>
          <w:szCs w:val="32"/>
          <w:rtl/>
          <w:lang w:bidi="ar-YE"/>
        </w:rPr>
        <w:t xml:space="preserve"> </w:t>
      </w:r>
      <w:r w:rsidRPr="00F13ED1">
        <w:rPr>
          <w:rFonts w:cs="Calibri"/>
          <w:sz w:val="32"/>
          <w:szCs w:val="32"/>
          <w:lang w:bidi="ar-YE"/>
        </w:rPr>
        <w:t>"</w:t>
      </w:r>
      <w:r w:rsidRPr="00F13ED1">
        <w:rPr>
          <w:rFonts w:cs="Calibri"/>
          <w:sz w:val="32"/>
          <w:szCs w:val="32"/>
          <w:rtl/>
        </w:rPr>
        <w:t>وما قست القلوب إلا لكثرة الذنوب</w:t>
      </w:r>
      <w:r w:rsidRPr="00F13ED1">
        <w:rPr>
          <w:rFonts w:cs="Calibri"/>
          <w:sz w:val="32"/>
          <w:szCs w:val="32"/>
          <w:lang w:bidi="ar-YE"/>
        </w:rPr>
        <w:t>"</w:t>
      </w:r>
      <w:r w:rsidRPr="00F13ED1">
        <w:rPr>
          <w:rStyle w:val="Betoning"/>
          <w:rFonts w:cs="Calibri"/>
          <w:sz w:val="32"/>
          <w:szCs w:val="32"/>
          <w:rtl/>
        </w:rPr>
        <w:t xml:space="preserve"> </w:t>
      </w:r>
      <w:r w:rsidRPr="00F13ED1">
        <w:rPr>
          <w:rFonts w:cs="Calibri"/>
          <w:sz w:val="32"/>
          <w:szCs w:val="32"/>
          <w:vertAlign w:val="superscript"/>
          <w:rtl/>
        </w:rPr>
        <w:endnoteReference w:id="27"/>
      </w:r>
      <w:r w:rsidRPr="00F13ED1">
        <w:rPr>
          <w:rFonts w:cs="Calibri"/>
          <w:sz w:val="32"/>
          <w:szCs w:val="32"/>
          <w:rtl/>
        </w:rPr>
        <w:t xml:space="preserve">، </w:t>
      </w:r>
      <w:r>
        <w:rPr>
          <w:rFonts w:cs="Calibri" w:hint="cs"/>
          <w:sz w:val="32"/>
          <w:szCs w:val="32"/>
          <w:rtl/>
        </w:rPr>
        <w:t xml:space="preserve">ومن علامات قسوة القلب الاستخفاف </w:t>
      </w:r>
      <w:r>
        <w:rPr>
          <w:rFonts w:cs="Calibri"/>
          <w:sz w:val="32"/>
          <w:szCs w:val="32"/>
          <w:rtl/>
        </w:rPr>
        <w:t xml:space="preserve">بالصلاة والعبادة، </w:t>
      </w:r>
      <w:r>
        <w:rPr>
          <w:rFonts w:cs="Calibri" w:hint="cs"/>
          <w:sz w:val="32"/>
          <w:szCs w:val="32"/>
          <w:rtl/>
        </w:rPr>
        <w:t>وعدم الرغبة في</w:t>
      </w:r>
      <w:r>
        <w:rPr>
          <w:rFonts w:cs="Calibri"/>
          <w:sz w:val="32"/>
          <w:szCs w:val="32"/>
          <w:rtl/>
        </w:rPr>
        <w:t xml:space="preserve"> تعظيم الشعائر الدينية، </w:t>
      </w:r>
      <w:r>
        <w:rPr>
          <w:rFonts w:cs="Calibri" w:hint="cs"/>
          <w:sz w:val="32"/>
          <w:szCs w:val="32"/>
          <w:rtl/>
        </w:rPr>
        <w:t>والميل لسماع</w:t>
      </w:r>
      <w:r>
        <w:rPr>
          <w:rFonts w:cs="Calibri"/>
          <w:sz w:val="32"/>
          <w:szCs w:val="32"/>
          <w:rtl/>
        </w:rPr>
        <w:t xml:space="preserve"> الأغاني ورغبة في التمرد على </w:t>
      </w:r>
      <w:r>
        <w:rPr>
          <w:rFonts w:cs="Calibri" w:hint="cs"/>
          <w:sz w:val="32"/>
          <w:szCs w:val="32"/>
          <w:rtl/>
        </w:rPr>
        <w:t>قوانين الله.</w:t>
      </w:r>
    </w:p>
    <w:p w14:paraId="39FC2708" w14:textId="77777777" w:rsidR="00105665" w:rsidRPr="00F13ED1" w:rsidRDefault="00105665" w:rsidP="00EB1739">
      <w:pPr>
        <w:suppressAutoHyphens/>
        <w:autoSpaceDE w:val="0"/>
        <w:autoSpaceDN w:val="0"/>
        <w:adjustRightInd w:val="0"/>
        <w:spacing w:after="100" w:line="240" w:lineRule="auto"/>
        <w:textAlignment w:val="center"/>
        <w:rPr>
          <w:rFonts w:cs="Calibri"/>
          <w:sz w:val="32"/>
          <w:szCs w:val="32"/>
          <w:rtl/>
        </w:rPr>
      </w:pPr>
      <w:r w:rsidRPr="00373760">
        <w:rPr>
          <w:rFonts w:cs="Calibri" w:hint="cs"/>
          <w:b/>
          <w:bCs/>
          <w:sz w:val="32"/>
          <w:szCs w:val="32"/>
          <w:rtl/>
        </w:rPr>
        <w:t>ثانياً:</w:t>
      </w:r>
      <w:r w:rsidRPr="00373760">
        <w:rPr>
          <w:rFonts w:cs="Calibri"/>
          <w:b/>
          <w:bCs/>
          <w:sz w:val="32"/>
          <w:szCs w:val="32"/>
          <w:rtl/>
        </w:rPr>
        <w:t xml:space="preserve"> زوال</w:t>
      </w:r>
      <w:r w:rsidRPr="00F13ED1">
        <w:rPr>
          <w:rFonts w:cs="Calibri"/>
          <w:b/>
          <w:bCs/>
          <w:sz w:val="32"/>
          <w:szCs w:val="32"/>
          <w:rtl/>
        </w:rPr>
        <w:t xml:space="preserve"> البركة:</w:t>
      </w:r>
      <w:r w:rsidRPr="00F13ED1">
        <w:rPr>
          <w:rFonts w:cs="Calibri"/>
          <w:sz w:val="32"/>
          <w:szCs w:val="32"/>
          <w:rtl/>
        </w:rPr>
        <w:t xml:space="preserve"> قال الإمام الصادق عليه السلام: "احذروا الذنوب؛ فإن العبد ليذنب فيحبس عنه الرزق"</w:t>
      </w:r>
      <w:r w:rsidRPr="00F13ED1">
        <w:rPr>
          <w:rFonts w:cs="Calibri"/>
          <w:sz w:val="32"/>
          <w:szCs w:val="32"/>
          <w:vertAlign w:val="superscript"/>
          <w:rtl/>
        </w:rPr>
        <w:endnoteReference w:id="28"/>
      </w:r>
      <w:r w:rsidRPr="00F13ED1">
        <w:rPr>
          <w:rFonts w:cs="Calibri"/>
          <w:sz w:val="32"/>
          <w:szCs w:val="32"/>
          <w:rtl/>
        </w:rPr>
        <w:t xml:space="preserve">، </w:t>
      </w:r>
      <w:r>
        <w:rPr>
          <w:rFonts w:cs="Calibri" w:hint="cs"/>
          <w:sz w:val="32"/>
          <w:szCs w:val="32"/>
          <w:rtl/>
        </w:rPr>
        <w:t>-</w:t>
      </w:r>
      <w:r>
        <w:rPr>
          <w:rFonts w:cs="Calibri"/>
          <w:sz w:val="32"/>
          <w:szCs w:val="32"/>
          <w:rtl/>
        </w:rPr>
        <w:t>و</w:t>
      </w:r>
      <w:r w:rsidRPr="00F13ED1">
        <w:rPr>
          <w:rFonts w:cs="Calibri"/>
          <w:sz w:val="32"/>
          <w:szCs w:val="32"/>
          <w:rtl/>
        </w:rPr>
        <w:t>قد ذكرنا في المحاضرة الأولى أثر الذنوب في محو البركة</w:t>
      </w:r>
      <w:r>
        <w:rPr>
          <w:rFonts w:cs="Calibri" w:hint="cs"/>
          <w:sz w:val="32"/>
          <w:szCs w:val="32"/>
          <w:rtl/>
        </w:rPr>
        <w:t>-</w:t>
      </w:r>
      <w:r w:rsidRPr="00F13ED1">
        <w:rPr>
          <w:rFonts w:cs="Calibri"/>
          <w:sz w:val="32"/>
          <w:szCs w:val="32"/>
          <w:rtl/>
        </w:rPr>
        <w:t>.</w:t>
      </w:r>
    </w:p>
    <w:p w14:paraId="19721EDF" w14:textId="77777777" w:rsidR="00105665" w:rsidRPr="00DB323B" w:rsidRDefault="00105665" w:rsidP="00DB323B">
      <w:pPr>
        <w:spacing w:after="0" w:line="240" w:lineRule="auto"/>
        <w:rPr>
          <w:rFonts w:cs="Calibri"/>
          <w:b/>
          <w:sz w:val="32"/>
          <w:szCs w:val="32"/>
          <w:rtl/>
        </w:rPr>
      </w:pPr>
      <w:r>
        <w:rPr>
          <w:rFonts w:cs="Calibri" w:hint="cs"/>
          <w:b/>
          <w:bCs/>
          <w:sz w:val="32"/>
          <w:szCs w:val="32"/>
          <w:rtl/>
          <w:lang w:bidi="ar-YE"/>
        </w:rPr>
        <w:t>ثالثاً:</w:t>
      </w:r>
      <w:r w:rsidRPr="00BA169A">
        <w:rPr>
          <w:rFonts w:cs="Calibri"/>
          <w:b/>
          <w:bCs/>
          <w:sz w:val="32"/>
          <w:szCs w:val="32"/>
          <w:rtl/>
          <w:lang w:bidi="ar-YE"/>
        </w:rPr>
        <w:t xml:space="preserve"> </w:t>
      </w:r>
      <w:r w:rsidRPr="00EB1739">
        <w:rPr>
          <w:rFonts w:cs="Calibri"/>
          <w:bCs/>
          <w:sz w:val="32"/>
          <w:szCs w:val="32"/>
          <w:rtl/>
        </w:rPr>
        <w:t>ضيق الصدر</w:t>
      </w:r>
      <w:r w:rsidRPr="00EB1739">
        <w:rPr>
          <w:rFonts w:cs="Calibri" w:hint="cs"/>
          <w:bCs/>
          <w:sz w:val="32"/>
          <w:szCs w:val="32"/>
          <w:rtl/>
        </w:rPr>
        <w:t>:</w:t>
      </w:r>
      <w:r>
        <w:rPr>
          <w:rFonts w:cs="Calibri" w:hint="cs"/>
          <w:b/>
          <w:sz w:val="32"/>
          <w:szCs w:val="32"/>
          <w:rtl/>
        </w:rPr>
        <w:t xml:space="preserve"> </w:t>
      </w:r>
      <w:r w:rsidRPr="00DB323B">
        <w:rPr>
          <w:rFonts w:cs="Calibri"/>
          <w:b/>
          <w:sz w:val="32"/>
          <w:szCs w:val="32"/>
          <w:rtl/>
        </w:rPr>
        <w:t>قد تظنّ المرأة المتبرجة أن إبراز زينتها وكشف محاسنها سيمنحها الشعور بالسعادة والرضا، لكنها سرعان ما تكتشف العكس، إذ تعيش في ضيق نفسي مستمر، يرافقه كثرة الهموم والاضطرابات، وفقدان الإحساس بالراحة والطمأنينة.</w:t>
      </w:r>
    </w:p>
    <w:p w14:paraId="4A1716FF" w14:textId="77777777" w:rsidR="00105665" w:rsidRPr="00B967D4" w:rsidRDefault="00105665" w:rsidP="00DB323B">
      <w:pPr>
        <w:spacing w:after="0" w:line="240" w:lineRule="auto"/>
        <w:rPr>
          <w:rFonts w:cs="Calibri"/>
          <w:sz w:val="32"/>
          <w:szCs w:val="32"/>
          <w:rtl/>
          <w:lang w:bidi="ar-YE"/>
        </w:rPr>
      </w:pPr>
      <w:r w:rsidRPr="00DB323B">
        <w:rPr>
          <w:rFonts w:cs="Calibri"/>
          <w:b/>
          <w:sz w:val="32"/>
          <w:szCs w:val="32"/>
          <w:rtl/>
        </w:rPr>
        <w:t xml:space="preserve">وهذا الشعور لا يأتي من فراغ، بل هو نتيجة الإعراض عن ذكر الله من خلال المخالفة العملية لأوامره، حيث أمرها بالحجاب، لكنها خالفته، فانقلبت النتيجة إلى شقاء نفسي، كما أشار الله تعالى في قوله: </w:t>
      </w:r>
      <w:r w:rsidRPr="00F13ED1">
        <w:rPr>
          <w:rFonts w:cs="Calibri"/>
          <w:b/>
          <w:sz w:val="32"/>
          <w:szCs w:val="32"/>
          <w:rtl/>
        </w:rPr>
        <w:t>[</w:t>
      </w:r>
      <w:r w:rsidRPr="00B967D4">
        <w:rPr>
          <w:rFonts w:cs="Calibri"/>
          <w:color w:val="009900"/>
          <w:sz w:val="32"/>
          <w:szCs w:val="32"/>
          <w:rtl/>
        </w:rPr>
        <w:t>وَمَنْ أَعْرَضَ عَنْ ذِكْرِي فَإِنَّ لَهُ مَعِيشَةً ضَنْكًا وَنَحْشُرُهُ يَوْمَ الْقِيَامَةِ أَعْمَى</w:t>
      </w:r>
      <w:r w:rsidRPr="00B967D4">
        <w:rPr>
          <w:rFonts w:cs="Calibri"/>
          <w:sz w:val="32"/>
          <w:szCs w:val="32"/>
          <w:rtl/>
        </w:rPr>
        <w:t>]</w:t>
      </w:r>
      <w:r w:rsidRPr="00B967D4">
        <w:rPr>
          <w:rFonts w:cs="Calibri" w:hint="cs"/>
          <w:sz w:val="32"/>
          <w:szCs w:val="32"/>
          <w:rtl/>
        </w:rPr>
        <w:t>.</w:t>
      </w:r>
      <w:r w:rsidRPr="00B967D4">
        <w:rPr>
          <w:rFonts w:cs="Calibri"/>
          <w:sz w:val="32"/>
          <w:szCs w:val="32"/>
          <w:rtl/>
        </w:rPr>
        <w:t xml:space="preserve"> </w:t>
      </w:r>
      <w:r w:rsidRPr="00B967D4">
        <w:rPr>
          <w:rFonts w:cs="Calibri"/>
          <w:sz w:val="32"/>
          <w:szCs w:val="32"/>
          <w:vertAlign w:val="superscript"/>
          <w:rtl/>
        </w:rPr>
        <w:endnoteReference w:id="29"/>
      </w:r>
    </w:p>
    <w:p w14:paraId="72DA0123" w14:textId="6FBC1AC0" w:rsidR="00105665" w:rsidRPr="00DB323B" w:rsidRDefault="00105665" w:rsidP="00DB323B">
      <w:pPr>
        <w:suppressAutoHyphens/>
        <w:autoSpaceDE w:val="0"/>
        <w:autoSpaceDN w:val="0"/>
        <w:adjustRightInd w:val="0"/>
        <w:spacing w:after="100" w:line="240" w:lineRule="auto"/>
        <w:textAlignment w:val="center"/>
        <w:rPr>
          <w:rFonts w:cs="Calibri"/>
          <w:sz w:val="32"/>
          <w:szCs w:val="32"/>
          <w:rtl/>
          <w:lang w:bidi="ar-YE"/>
        </w:rPr>
      </w:pPr>
      <w:r>
        <w:rPr>
          <w:rFonts w:cs="Calibri" w:hint="cs"/>
          <w:b/>
          <w:bCs/>
          <w:sz w:val="32"/>
          <w:szCs w:val="32"/>
          <w:rtl/>
          <w:lang w:bidi="ar-YE"/>
        </w:rPr>
        <w:t>رابعاً:</w:t>
      </w:r>
      <w:r w:rsidRPr="00EB1739">
        <w:rPr>
          <w:rFonts w:cs="Calibri"/>
          <w:sz w:val="32"/>
          <w:szCs w:val="32"/>
          <w:rtl/>
          <w:lang w:bidi="ar-YE"/>
        </w:rPr>
        <w:t xml:space="preserve"> </w:t>
      </w:r>
      <w:r w:rsidRPr="00EB1739">
        <w:rPr>
          <w:rFonts w:cs="Calibri"/>
          <w:b/>
          <w:bCs/>
          <w:sz w:val="32"/>
          <w:szCs w:val="32"/>
          <w:rtl/>
          <w:lang w:bidi="ar-YE"/>
        </w:rPr>
        <w:t>الذلة والمهانة:</w:t>
      </w:r>
      <w:r w:rsidRPr="00EB1739">
        <w:rPr>
          <w:rFonts w:cs="Calibri"/>
          <w:sz w:val="32"/>
          <w:szCs w:val="32"/>
          <w:rtl/>
          <w:lang w:bidi="ar-YE"/>
        </w:rPr>
        <w:t xml:space="preserve"> </w:t>
      </w:r>
      <w:r w:rsidRPr="00F13ED1">
        <w:rPr>
          <w:rFonts w:cs="Calibri"/>
          <w:sz w:val="32"/>
          <w:szCs w:val="32"/>
          <w:rtl/>
          <w:lang w:bidi="ar-YE"/>
        </w:rPr>
        <w:t>قال تعالى</w:t>
      </w:r>
      <w:r w:rsidRPr="00F13ED1">
        <w:rPr>
          <w:rFonts w:cs="Calibri" w:hint="cs"/>
          <w:sz w:val="32"/>
          <w:szCs w:val="32"/>
          <w:rtl/>
          <w:lang w:bidi="ar-YE"/>
        </w:rPr>
        <w:t>:</w:t>
      </w:r>
      <w:r w:rsidR="003B6E5E">
        <w:rPr>
          <w:rFonts w:cs="Calibri" w:hint="cs"/>
          <w:sz w:val="32"/>
          <w:szCs w:val="32"/>
          <w:rtl/>
          <w:lang w:bidi="ar-YE"/>
        </w:rPr>
        <w:t xml:space="preserve"> </w:t>
      </w:r>
      <w:r w:rsidRPr="00F13ED1">
        <w:rPr>
          <w:rFonts w:cs="Calibri" w:hint="cs"/>
          <w:sz w:val="32"/>
          <w:szCs w:val="32"/>
          <w:rtl/>
          <w:lang w:bidi="ar-YE"/>
        </w:rPr>
        <w:t>﴿</w:t>
      </w:r>
      <w:r w:rsidRPr="00F64F22">
        <w:rPr>
          <w:rFonts w:cs="Calibri"/>
          <w:color w:val="009900"/>
          <w:sz w:val="32"/>
          <w:szCs w:val="32"/>
          <w:rtl/>
          <w:lang w:bidi="ar-YE"/>
        </w:rPr>
        <w:t>وَمَن يُهِنِ اللَّهُ فَمَا لَهُ مِن مُّكْرِمٍ</w:t>
      </w:r>
      <w:r w:rsidRPr="00F13ED1">
        <w:rPr>
          <w:rFonts w:cs="Calibri" w:hint="cs"/>
          <w:sz w:val="32"/>
          <w:szCs w:val="32"/>
          <w:rtl/>
          <w:lang w:bidi="ar-YE"/>
        </w:rPr>
        <w:t>﴾</w:t>
      </w:r>
      <w:r>
        <w:rPr>
          <w:rStyle w:val="Slutkommentarsreferens"/>
          <w:rFonts w:cs="Calibri"/>
          <w:sz w:val="32"/>
          <w:szCs w:val="32"/>
          <w:rtl/>
          <w:lang w:bidi="ar-YE"/>
        </w:rPr>
        <w:endnoteReference w:id="30"/>
      </w:r>
      <w:r>
        <w:rPr>
          <w:rFonts w:cs="Calibri" w:hint="cs"/>
          <w:sz w:val="32"/>
          <w:szCs w:val="32"/>
          <w:rtl/>
          <w:lang w:bidi="ar-YE"/>
        </w:rPr>
        <w:t xml:space="preserve">، </w:t>
      </w:r>
      <w:r w:rsidRPr="00DB323B">
        <w:rPr>
          <w:rFonts w:cs="Calibri"/>
          <w:sz w:val="32"/>
          <w:szCs w:val="32"/>
          <w:rtl/>
          <w:lang w:bidi="ar-YE"/>
        </w:rPr>
        <w:t>توضح هذه الآية أن من يختار المعصية ويعرض عن طاعة الله يُحرم من الكرامة الإلهية، ويعيش في ذل نفسي واجتماعي في الدنيا، ويكون مصيره الخزي والعذاب في الآخرة.</w:t>
      </w:r>
    </w:p>
    <w:p w14:paraId="306A8703" w14:textId="77777777" w:rsidR="00105665" w:rsidRPr="00DB323B" w:rsidRDefault="00105665" w:rsidP="00DB323B">
      <w:pPr>
        <w:suppressAutoHyphens/>
        <w:autoSpaceDE w:val="0"/>
        <w:autoSpaceDN w:val="0"/>
        <w:adjustRightInd w:val="0"/>
        <w:spacing w:after="100" w:line="240" w:lineRule="auto"/>
        <w:textAlignment w:val="center"/>
        <w:rPr>
          <w:rFonts w:cs="Calibri"/>
          <w:sz w:val="32"/>
          <w:szCs w:val="32"/>
          <w:rtl/>
          <w:lang w:bidi="ar-YE"/>
        </w:rPr>
      </w:pPr>
      <w:r w:rsidRPr="00DB323B">
        <w:rPr>
          <w:rFonts w:cs="Calibri"/>
          <w:sz w:val="32"/>
          <w:szCs w:val="32"/>
          <w:rtl/>
          <w:lang w:bidi="ar-YE"/>
        </w:rPr>
        <w:t>إن المرأة المتبرجة والسافرة تشبه الفقير الذي يستجدي الصدقة من الآخرين، لكنها تستجدي نظرات الإعجاب وكلمات الغزل، فتفقد وقارها وهيبتها، وتتحوّل إلى محط أنظار غير محترمة، بل قد تتعرض للامتهان في المعاملة وعدم التقدير.</w:t>
      </w:r>
    </w:p>
    <w:p w14:paraId="01CA5C21" w14:textId="77777777" w:rsidR="00105665" w:rsidRPr="00F13ED1" w:rsidRDefault="00105665" w:rsidP="00DB323B">
      <w:pPr>
        <w:suppressAutoHyphens/>
        <w:autoSpaceDE w:val="0"/>
        <w:autoSpaceDN w:val="0"/>
        <w:adjustRightInd w:val="0"/>
        <w:spacing w:after="100" w:line="240" w:lineRule="auto"/>
        <w:textAlignment w:val="center"/>
        <w:rPr>
          <w:rFonts w:cs="Calibri"/>
          <w:sz w:val="32"/>
          <w:szCs w:val="32"/>
          <w:rtl/>
          <w:lang w:bidi="ar-YE"/>
        </w:rPr>
      </w:pPr>
      <w:r w:rsidRPr="00DB323B">
        <w:rPr>
          <w:rFonts w:cs="Calibri"/>
          <w:sz w:val="32"/>
          <w:szCs w:val="32"/>
          <w:rtl/>
          <w:lang w:bidi="ar-YE"/>
        </w:rPr>
        <w:t>إضافة إلى ذلك، فإن تخليها عن الحياء والعفة يجعلها عرضة لاغتياب الناس، سواء كانوا صالحين أم طالحين، كما جاء في الحديث النبوي الشريف:</w:t>
      </w:r>
      <w:r>
        <w:rPr>
          <w:rFonts w:cs="Calibri" w:hint="cs"/>
          <w:sz w:val="32"/>
          <w:szCs w:val="32"/>
          <w:rtl/>
          <w:lang w:bidi="ar-YE"/>
        </w:rPr>
        <w:t xml:space="preserve"> </w:t>
      </w:r>
      <w:r w:rsidRPr="00F13ED1">
        <w:rPr>
          <w:rFonts w:cs="Calibri"/>
          <w:sz w:val="32"/>
          <w:szCs w:val="32"/>
          <w:rtl/>
          <w:lang w:bidi="ar-YE"/>
        </w:rPr>
        <w:t xml:space="preserve">«من ألقى جلباب الحياء فلا غيبة </w:t>
      </w:r>
      <w:r w:rsidRPr="00F13ED1">
        <w:rPr>
          <w:rFonts w:cs="Calibri" w:hint="cs"/>
          <w:sz w:val="32"/>
          <w:szCs w:val="32"/>
          <w:rtl/>
          <w:lang w:bidi="ar-YE"/>
        </w:rPr>
        <w:t>له»</w:t>
      </w:r>
      <w:r w:rsidRPr="00F13ED1">
        <w:rPr>
          <w:rStyle w:val="Slutkommentarsreferens"/>
          <w:rFonts w:cs="Calibri"/>
          <w:sz w:val="32"/>
          <w:szCs w:val="32"/>
          <w:rtl/>
          <w:lang w:bidi="ar-YE"/>
        </w:rPr>
        <w:endnoteReference w:id="31"/>
      </w:r>
      <w:r w:rsidRPr="00F13ED1">
        <w:rPr>
          <w:rFonts w:cs="Calibri"/>
          <w:sz w:val="32"/>
          <w:szCs w:val="32"/>
          <w:rtl/>
          <w:lang w:bidi="ar-YE"/>
        </w:rPr>
        <w:t>،</w:t>
      </w:r>
      <w:r>
        <w:rPr>
          <w:rFonts w:cs="Calibri" w:hint="cs"/>
          <w:sz w:val="32"/>
          <w:szCs w:val="32"/>
          <w:rtl/>
          <w:lang w:bidi="ar-YE"/>
        </w:rPr>
        <w:t xml:space="preserve"> </w:t>
      </w:r>
      <w:r w:rsidRPr="00DB323B">
        <w:rPr>
          <w:rFonts w:cs="Calibri"/>
          <w:sz w:val="32"/>
          <w:szCs w:val="32"/>
          <w:rtl/>
          <w:lang w:bidi="ar-YE"/>
        </w:rPr>
        <w:t>وهذا يعني أنها، باختيارها التبرج، تهين نفسها بنفسها قبل أن يُهينها الآخرون، فتعيش في ذلّة الدنيا، وتلقى إهانة أعظم في الآخرة، حين تقف أمام الله وقد خالفت أوامره.</w:t>
      </w:r>
    </w:p>
    <w:p w14:paraId="4B3D0FE4" w14:textId="1E5B2EBD" w:rsidR="00105665" w:rsidRPr="001D61C6" w:rsidRDefault="00105665" w:rsidP="001D61C6">
      <w:pPr>
        <w:spacing w:line="240" w:lineRule="auto"/>
        <w:outlineLvl w:val="3"/>
        <w:rPr>
          <w:rFonts w:cs="Calibri"/>
          <w:sz w:val="32"/>
          <w:szCs w:val="32"/>
          <w:rtl/>
        </w:rPr>
      </w:pPr>
      <w:r>
        <w:rPr>
          <w:rFonts w:cs="Calibri" w:hint="cs"/>
          <w:b/>
          <w:bCs/>
          <w:sz w:val="32"/>
          <w:szCs w:val="32"/>
          <w:rtl/>
        </w:rPr>
        <w:t xml:space="preserve">خامساً: </w:t>
      </w:r>
      <w:r w:rsidRPr="00EB1739">
        <w:rPr>
          <w:rFonts w:cs="Calibri"/>
          <w:b/>
          <w:bCs/>
          <w:sz w:val="32"/>
          <w:szCs w:val="32"/>
          <w:rtl/>
        </w:rPr>
        <w:t xml:space="preserve">سلب التوفيق: </w:t>
      </w:r>
      <w:r w:rsidRPr="001D61C6">
        <w:rPr>
          <w:rFonts w:cs="Calibri"/>
          <w:sz w:val="32"/>
          <w:szCs w:val="32"/>
          <w:rtl/>
        </w:rPr>
        <w:t>التوفيق الإلهي هو نعمة عظيمة لا تُمنح إلا للمتقين، الذين يسيرون على طريق الطاعة ويلتزمون بأوامر الله. أما المتبرجة، فهي تحرم نفسها من هذه الرحمة الخاصة، لأنها اختارت أن تعرض عن أوامر الله، ولم تسعَ لامتلاك ملكة التقوى التي تمنع الإنسان من ارتكاب المعاصي.</w:t>
      </w:r>
    </w:p>
    <w:p w14:paraId="009776A0" w14:textId="2B1CCD39" w:rsidR="00105665" w:rsidRPr="000B28D2" w:rsidRDefault="00105665" w:rsidP="001D61C6">
      <w:pPr>
        <w:spacing w:line="240" w:lineRule="auto"/>
        <w:outlineLvl w:val="3"/>
        <w:rPr>
          <w:rFonts w:cstheme="minorHAnsi"/>
          <w:sz w:val="32"/>
          <w:szCs w:val="32"/>
          <w:rtl/>
        </w:rPr>
      </w:pPr>
      <w:r w:rsidRPr="001D61C6">
        <w:rPr>
          <w:rFonts w:cs="Calibri"/>
          <w:sz w:val="32"/>
          <w:szCs w:val="32"/>
          <w:rtl/>
        </w:rPr>
        <w:t xml:space="preserve">والنتيجة الحتمية لذلك أن الله ينساها ويحجب عنها رحمته وتوفيقه، لأنها نسيت أوامره وتجاوزت حدوده، كما قال تعالى: </w:t>
      </w:r>
      <w:r w:rsidRPr="000B28D2">
        <w:rPr>
          <w:rFonts w:cstheme="minorHAnsi"/>
          <w:sz w:val="32"/>
          <w:szCs w:val="32"/>
          <w:rtl/>
        </w:rPr>
        <w:t>[</w:t>
      </w:r>
      <w:r w:rsidRPr="007F0894">
        <w:rPr>
          <w:rFonts w:cstheme="minorHAnsi"/>
          <w:color w:val="009900"/>
          <w:sz w:val="32"/>
          <w:szCs w:val="32"/>
          <w:rtl/>
        </w:rPr>
        <w:t>وَقِيلَ الْيَوْمَ نَنسَاكُمْ كَمَا نَسِيتُمْ لِقَاءَ يَوْمِكُمْ هَٰذَا</w:t>
      </w:r>
      <w:r w:rsidRPr="000B28D2">
        <w:rPr>
          <w:rFonts w:cstheme="minorHAnsi"/>
          <w:sz w:val="32"/>
          <w:szCs w:val="32"/>
          <w:rtl/>
        </w:rPr>
        <w:t>]</w:t>
      </w:r>
      <w:r>
        <w:rPr>
          <w:rFonts w:cstheme="minorHAnsi" w:hint="cs"/>
          <w:sz w:val="32"/>
          <w:szCs w:val="32"/>
          <w:rtl/>
        </w:rPr>
        <w:t>.</w:t>
      </w:r>
      <w:r w:rsidRPr="000B28D2">
        <w:rPr>
          <w:rStyle w:val="Slutkommentarsreferens"/>
          <w:rFonts w:cstheme="minorHAnsi"/>
          <w:sz w:val="32"/>
          <w:szCs w:val="32"/>
          <w:rtl/>
        </w:rPr>
        <w:endnoteReference w:id="32"/>
      </w:r>
    </w:p>
    <w:p w14:paraId="4DAE859B" w14:textId="37433CF3" w:rsidR="00105665" w:rsidRPr="00A21C47" w:rsidRDefault="00105665" w:rsidP="003B7C81">
      <w:pPr>
        <w:spacing w:line="240" w:lineRule="auto"/>
        <w:rPr>
          <w:rFonts w:cs="Calibri"/>
          <w:sz w:val="32"/>
          <w:szCs w:val="32"/>
          <w:rtl/>
        </w:rPr>
      </w:pPr>
      <w:r>
        <w:rPr>
          <w:rFonts w:cs="Calibri" w:hint="cs"/>
          <w:b/>
          <w:bCs/>
          <w:sz w:val="32"/>
          <w:szCs w:val="32"/>
          <w:rtl/>
        </w:rPr>
        <w:t>3.</w:t>
      </w:r>
      <w:r w:rsidRPr="003B7C81">
        <w:rPr>
          <w:rFonts w:cs="Calibri"/>
          <w:b/>
          <w:bCs/>
          <w:sz w:val="32"/>
          <w:szCs w:val="32"/>
          <w:rtl/>
        </w:rPr>
        <w:t xml:space="preserve"> تحمّل آثار المتابعين والمقلدين لها:</w:t>
      </w:r>
      <w:r>
        <w:rPr>
          <w:rFonts w:cs="Calibri"/>
          <w:sz w:val="32"/>
          <w:szCs w:val="32"/>
          <w:rtl/>
        </w:rPr>
        <w:t xml:space="preserve"> إن </w:t>
      </w:r>
      <w:r w:rsidRPr="00EB1739">
        <w:rPr>
          <w:rFonts w:cs="Calibri"/>
          <w:sz w:val="32"/>
          <w:szCs w:val="32"/>
          <w:rtl/>
        </w:rPr>
        <w:t xml:space="preserve">المتبرجة والسافرة لا تكتفي بتحمل وزر تبرجها فحسب، بل تتضاعف ذنوبها كلما أثرت بلباسها وسلوكها على غيرها، </w:t>
      </w:r>
      <w:r w:rsidRPr="003B7C81">
        <w:rPr>
          <w:rFonts w:cs="Calibri"/>
          <w:sz w:val="32"/>
          <w:szCs w:val="32"/>
          <w:rtl/>
        </w:rPr>
        <w:t>فأوقعتهم في التقليد والانحراف</w:t>
      </w:r>
      <w:r w:rsidRPr="003B7C81">
        <w:rPr>
          <w:rFonts w:cs="Calibri" w:hint="cs"/>
          <w:sz w:val="32"/>
          <w:szCs w:val="32"/>
          <w:rtl/>
        </w:rPr>
        <w:t xml:space="preserve">، </w:t>
      </w:r>
      <w:r w:rsidRPr="003B7C81">
        <w:rPr>
          <w:rFonts w:cs="Calibri"/>
          <w:sz w:val="32"/>
          <w:szCs w:val="32"/>
          <w:rtl/>
        </w:rPr>
        <w:t>قال تعالى: [</w:t>
      </w:r>
      <w:r w:rsidRPr="007F0894">
        <w:rPr>
          <w:rFonts w:cs="Calibri"/>
          <w:color w:val="009900"/>
          <w:sz w:val="32"/>
          <w:szCs w:val="32"/>
          <w:rtl/>
        </w:rPr>
        <w:t>َونَكْتُبُ مَا قَدَّمُوا وَآثَارَهُمْ</w:t>
      </w:r>
      <w:r>
        <w:rPr>
          <w:rFonts w:cs="Calibri" w:hint="cs"/>
          <w:sz w:val="32"/>
          <w:szCs w:val="32"/>
          <w:rtl/>
        </w:rPr>
        <w:t>]</w:t>
      </w:r>
      <w:r w:rsidRPr="003B7C81">
        <w:rPr>
          <w:rStyle w:val="Slutkommentarsreferens"/>
          <w:rFonts w:cs="Calibri"/>
          <w:sz w:val="32"/>
          <w:szCs w:val="32"/>
          <w:rtl/>
        </w:rPr>
        <w:endnoteReference w:id="33"/>
      </w:r>
      <w:r w:rsidRPr="003B7C81">
        <w:rPr>
          <w:rFonts w:cs="Calibri" w:hint="cs"/>
          <w:sz w:val="32"/>
          <w:szCs w:val="32"/>
          <w:rtl/>
        </w:rPr>
        <w:t xml:space="preserve">، </w:t>
      </w:r>
      <w:r w:rsidRPr="003B7C81">
        <w:rPr>
          <w:rFonts w:cs="Calibri"/>
          <w:sz w:val="32"/>
          <w:szCs w:val="32"/>
          <w:rtl/>
        </w:rPr>
        <w:t xml:space="preserve">روي </w:t>
      </w:r>
      <w:r w:rsidRPr="00A21C47">
        <w:rPr>
          <w:rFonts w:cs="Calibri"/>
          <w:sz w:val="32"/>
          <w:szCs w:val="32"/>
          <w:rtl/>
        </w:rPr>
        <w:t xml:space="preserve">عن النبي صلى الله عليه وآله وسلم: </w:t>
      </w:r>
      <w:r>
        <w:rPr>
          <w:rFonts w:cs="Calibri" w:hint="cs"/>
          <w:sz w:val="32"/>
          <w:szCs w:val="32"/>
          <w:rtl/>
        </w:rPr>
        <w:t>"</w:t>
      </w:r>
      <w:r w:rsidRPr="00A21C47">
        <w:rPr>
          <w:rFonts w:cs="Calibri"/>
          <w:sz w:val="32"/>
          <w:szCs w:val="32"/>
          <w:rtl/>
        </w:rPr>
        <w:t>ومن استن سنةَ حقٍ كان له اجرُها واجرُ من عمل بها إلى يوم القيمة، ومن استن بسنةَ باطل ٍكان عليه وزرُها ووزرُ من عمل بها إلى يوم القيامة</w:t>
      </w:r>
      <w:r>
        <w:rPr>
          <w:rFonts w:cs="Calibri" w:hint="cs"/>
          <w:sz w:val="32"/>
          <w:szCs w:val="32"/>
          <w:rtl/>
        </w:rPr>
        <w:t>".</w:t>
      </w:r>
      <w:r>
        <w:rPr>
          <w:rStyle w:val="Slutkommentarsreferens"/>
          <w:rFonts w:cs="Calibri"/>
          <w:sz w:val="32"/>
          <w:szCs w:val="32"/>
          <w:rtl/>
        </w:rPr>
        <w:endnoteReference w:id="34"/>
      </w:r>
    </w:p>
    <w:p w14:paraId="3B486EF7" w14:textId="2789987A" w:rsidR="00105665" w:rsidRDefault="00105665" w:rsidP="008A50E4">
      <w:pPr>
        <w:spacing w:line="240" w:lineRule="auto"/>
        <w:rPr>
          <w:rFonts w:cs="Calibri"/>
          <w:sz w:val="32"/>
          <w:szCs w:val="32"/>
          <w:rtl/>
        </w:rPr>
      </w:pPr>
      <w:r w:rsidRPr="008A50E4">
        <w:rPr>
          <w:rFonts w:cs="Calibri"/>
          <w:sz w:val="32"/>
          <w:szCs w:val="32"/>
          <w:rtl/>
        </w:rPr>
        <w:t>مثال حسابي:</w:t>
      </w:r>
      <w:r>
        <w:rPr>
          <w:rFonts w:cs="Calibri" w:hint="cs"/>
          <w:sz w:val="32"/>
          <w:szCs w:val="32"/>
          <w:rtl/>
        </w:rPr>
        <w:t xml:space="preserve"> </w:t>
      </w:r>
      <w:r w:rsidRPr="008A50E4">
        <w:rPr>
          <w:rFonts w:cs="Calibri"/>
          <w:sz w:val="32"/>
          <w:szCs w:val="32"/>
          <w:rtl/>
        </w:rPr>
        <w:t xml:space="preserve">امرأة متبرجة رآها </w:t>
      </w:r>
      <w:r w:rsidR="003F25BF">
        <w:rPr>
          <w:rFonts w:cs="Calibri" w:hint="cs"/>
          <w:sz w:val="32"/>
          <w:szCs w:val="32"/>
          <w:rtl/>
        </w:rPr>
        <w:t>(</w:t>
      </w:r>
      <w:r w:rsidR="003F25BF" w:rsidRPr="008A50E4">
        <w:rPr>
          <w:rFonts w:cs="Calibri"/>
          <w:sz w:val="32"/>
          <w:szCs w:val="32"/>
          <w:rtl/>
        </w:rPr>
        <w:t>30</w:t>
      </w:r>
      <w:r w:rsidR="003F25BF">
        <w:rPr>
          <w:rFonts w:cs="Calibri" w:hint="cs"/>
          <w:sz w:val="32"/>
          <w:szCs w:val="32"/>
          <w:rtl/>
        </w:rPr>
        <w:t xml:space="preserve">) </w:t>
      </w:r>
      <w:r w:rsidRPr="008A50E4">
        <w:rPr>
          <w:rFonts w:cs="Calibri"/>
          <w:sz w:val="32"/>
          <w:szCs w:val="32"/>
          <w:rtl/>
        </w:rPr>
        <w:t xml:space="preserve">شخصًا، فتأثر بها </w:t>
      </w:r>
      <w:r w:rsidR="003F25BF">
        <w:rPr>
          <w:rFonts w:cs="Calibri" w:hint="cs"/>
          <w:sz w:val="32"/>
          <w:szCs w:val="32"/>
          <w:rtl/>
        </w:rPr>
        <w:t>(</w:t>
      </w:r>
      <w:r w:rsidR="003F25BF" w:rsidRPr="008A50E4">
        <w:rPr>
          <w:rFonts w:cs="Calibri"/>
          <w:sz w:val="32"/>
          <w:szCs w:val="32"/>
          <w:rtl/>
        </w:rPr>
        <w:t>10</w:t>
      </w:r>
      <w:r w:rsidR="003F25BF">
        <w:rPr>
          <w:rFonts w:cs="Calibri" w:hint="cs"/>
          <w:sz w:val="32"/>
          <w:szCs w:val="32"/>
          <w:rtl/>
        </w:rPr>
        <w:t xml:space="preserve">) </w:t>
      </w:r>
      <w:r w:rsidRPr="008A50E4">
        <w:rPr>
          <w:rFonts w:cs="Calibri"/>
          <w:sz w:val="32"/>
          <w:szCs w:val="32"/>
          <w:rtl/>
        </w:rPr>
        <w:t>منهن وقلدنها.</w:t>
      </w:r>
      <w:r>
        <w:rPr>
          <w:rFonts w:cs="Calibri" w:hint="cs"/>
          <w:sz w:val="32"/>
          <w:szCs w:val="32"/>
          <w:rtl/>
        </w:rPr>
        <w:t xml:space="preserve"> </w:t>
      </w:r>
      <w:r w:rsidRPr="008A50E4">
        <w:rPr>
          <w:rFonts w:cs="Calibri"/>
          <w:sz w:val="32"/>
          <w:szCs w:val="32"/>
          <w:rtl/>
        </w:rPr>
        <w:t xml:space="preserve">كل واحدة منهن أثرت بدورها على </w:t>
      </w:r>
      <w:r w:rsidR="003F25BF" w:rsidRPr="003F25BF">
        <w:rPr>
          <w:rFonts w:cs="Calibri"/>
          <w:sz w:val="32"/>
          <w:szCs w:val="32"/>
          <w:rtl/>
        </w:rPr>
        <w:t xml:space="preserve">(10) </w:t>
      </w:r>
      <w:r w:rsidRPr="008A50E4">
        <w:rPr>
          <w:rFonts w:cs="Calibri"/>
          <w:sz w:val="32"/>
          <w:szCs w:val="32"/>
          <w:rtl/>
        </w:rPr>
        <w:t>أخريات.</w:t>
      </w:r>
      <w:r>
        <w:rPr>
          <w:rFonts w:cs="Calibri" w:hint="cs"/>
          <w:sz w:val="32"/>
          <w:szCs w:val="32"/>
          <w:rtl/>
        </w:rPr>
        <w:t xml:space="preserve"> </w:t>
      </w:r>
      <w:r w:rsidRPr="008A50E4">
        <w:rPr>
          <w:rFonts w:cs="Calibri"/>
          <w:sz w:val="32"/>
          <w:szCs w:val="32"/>
          <w:rtl/>
        </w:rPr>
        <w:t xml:space="preserve">بذلك، تكون المتبرجة الأصلية قد جرت إلى المعصية </w:t>
      </w:r>
      <w:r w:rsidR="003F25BF" w:rsidRPr="003F25BF">
        <w:rPr>
          <w:rFonts w:cs="Calibri"/>
          <w:sz w:val="32"/>
          <w:szCs w:val="32"/>
          <w:rtl/>
        </w:rPr>
        <w:t>(</w:t>
      </w:r>
      <w:r w:rsidR="003F25BF">
        <w:rPr>
          <w:rFonts w:cs="Calibri" w:hint="cs"/>
          <w:sz w:val="32"/>
          <w:szCs w:val="32"/>
          <w:rtl/>
        </w:rPr>
        <w:t>1</w:t>
      </w:r>
      <w:r w:rsidR="003F25BF" w:rsidRPr="003F25BF">
        <w:rPr>
          <w:rFonts w:cs="Calibri"/>
          <w:sz w:val="32"/>
          <w:szCs w:val="32"/>
          <w:rtl/>
        </w:rPr>
        <w:t xml:space="preserve">10) </w:t>
      </w:r>
      <w:r w:rsidRPr="008A50E4">
        <w:rPr>
          <w:rFonts w:cs="Calibri"/>
          <w:sz w:val="32"/>
          <w:szCs w:val="32"/>
          <w:rtl/>
        </w:rPr>
        <w:t>أشخاص، وهكذا يستمر الأمر إلى يوم القيامة، وكلما زاد عدد المتأثرين، تضاعفت ذنوبها دون أن ينقص من أوزارهم شيء.</w:t>
      </w:r>
    </w:p>
    <w:p w14:paraId="64D5CEFF" w14:textId="4C3C2927" w:rsidR="00105665" w:rsidRPr="009E250D" w:rsidRDefault="00105665" w:rsidP="001D61C6">
      <w:pPr>
        <w:spacing w:line="240" w:lineRule="auto"/>
        <w:outlineLvl w:val="3"/>
        <w:rPr>
          <w:rFonts w:cs="Calibri"/>
          <w:b/>
          <w:sz w:val="32"/>
          <w:szCs w:val="32"/>
          <w:rtl/>
          <w:lang w:val="en-GB"/>
        </w:rPr>
      </w:pPr>
      <w:r>
        <w:rPr>
          <w:rFonts w:cs="Calibri" w:hint="cs"/>
          <w:sz w:val="32"/>
          <w:szCs w:val="32"/>
          <w:rtl/>
        </w:rPr>
        <w:t>4.</w:t>
      </w:r>
      <w:r w:rsidRPr="003B7C81">
        <w:rPr>
          <w:rFonts w:cs="Calibri"/>
          <w:sz w:val="32"/>
          <w:szCs w:val="32"/>
          <w:rtl/>
        </w:rPr>
        <w:t xml:space="preserve"> </w:t>
      </w:r>
      <w:r w:rsidRPr="003B7C81">
        <w:rPr>
          <w:rFonts w:eastAsia="Times New Roman" w:cs="Calibri"/>
          <w:b/>
          <w:bCs/>
          <w:sz w:val="32"/>
          <w:szCs w:val="32"/>
          <w:rtl/>
          <w:lang w:bidi="ar-YE"/>
        </w:rPr>
        <w:t>تعجيل نزول النقم:</w:t>
      </w:r>
      <w:r w:rsidRPr="003B7C81">
        <w:rPr>
          <w:rFonts w:eastAsia="Times New Roman" w:cs="Calibri"/>
          <w:sz w:val="32"/>
          <w:szCs w:val="32"/>
          <w:rtl/>
          <w:lang w:bidi="ar-YE"/>
        </w:rPr>
        <w:t xml:space="preserve"> روي عن الإمام علي عليه السلام: </w:t>
      </w:r>
      <w:r w:rsidRPr="003B7C81">
        <w:rPr>
          <w:rFonts w:eastAsia="Times New Roman" w:cs="Calibri" w:hint="cs"/>
          <w:sz w:val="32"/>
          <w:szCs w:val="32"/>
          <w:rtl/>
          <w:lang w:bidi="ar-YE"/>
        </w:rPr>
        <w:t>"</w:t>
      </w:r>
      <w:r w:rsidRPr="003B7C81">
        <w:rPr>
          <w:rFonts w:eastAsia="Times New Roman" w:cs="Calibri"/>
          <w:sz w:val="32"/>
          <w:szCs w:val="32"/>
          <w:rtl/>
          <w:lang w:bidi="ar-YE"/>
        </w:rPr>
        <w:t>مجاهرة الله</w:t>
      </w:r>
      <w:r w:rsidRPr="0060649C">
        <w:rPr>
          <w:rFonts w:eastAsia="Times New Roman" w:cs="Calibri"/>
          <w:sz w:val="32"/>
          <w:szCs w:val="32"/>
          <w:rtl/>
          <w:lang w:bidi="ar-YE"/>
        </w:rPr>
        <w:t xml:space="preserve"> سبحانه بالمعاصي تعجل النقم"</w:t>
      </w:r>
      <w:r>
        <w:rPr>
          <w:rStyle w:val="Slutkommentarsreferens"/>
          <w:rFonts w:eastAsia="Times New Roman" w:cs="Calibri"/>
          <w:sz w:val="32"/>
          <w:szCs w:val="32"/>
          <w:rtl/>
          <w:lang w:bidi="ar-YE"/>
        </w:rPr>
        <w:endnoteReference w:id="35"/>
      </w:r>
      <w:r w:rsidRPr="0060649C">
        <w:rPr>
          <w:rFonts w:eastAsia="Times New Roman" w:cs="Calibri"/>
          <w:sz w:val="32"/>
          <w:szCs w:val="32"/>
          <w:rtl/>
          <w:lang w:bidi="ar-YE"/>
        </w:rPr>
        <w:t>. (لقد حذر المولى عز وجل من المجاهرة بالمعصية والإثم</w:t>
      </w:r>
      <w:r>
        <w:rPr>
          <w:rFonts w:eastAsia="Times New Roman" w:cs="Calibri" w:hint="cs"/>
          <w:sz w:val="32"/>
          <w:szCs w:val="32"/>
          <w:rtl/>
          <w:lang w:bidi="ar-YE"/>
        </w:rPr>
        <w:t xml:space="preserve"> كالتبرج والسفور</w:t>
      </w:r>
      <w:r w:rsidRPr="0060649C">
        <w:rPr>
          <w:rFonts w:eastAsia="Times New Roman" w:cs="Calibri"/>
          <w:sz w:val="32"/>
          <w:szCs w:val="32"/>
          <w:rtl/>
          <w:lang w:bidi="ar-YE"/>
        </w:rPr>
        <w:t xml:space="preserve">، ووعد بالانتقام والهلاك والخذلان لكل من </w:t>
      </w:r>
      <w:r w:rsidRPr="00373760">
        <w:rPr>
          <w:rFonts w:eastAsia="Times New Roman" w:cs="Calibri"/>
          <w:sz w:val="32"/>
          <w:szCs w:val="32"/>
          <w:rtl/>
          <w:lang w:bidi="ar-YE"/>
        </w:rPr>
        <w:t>يتجر</w:t>
      </w:r>
      <w:r w:rsidR="00F81DEA">
        <w:rPr>
          <w:rFonts w:eastAsia="Times New Roman" w:cs="Calibri" w:hint="cs"/>
          <w:sz w:val="32"/>
          <w:szCs w:val="32"/>
          <w:rtl/>
          <w:lang w:bidi="ar-YE"/>
        </w:rPr>
        <w:t>أ</w:t>
      </w:r>
      <w:r w:rsidRPr="00373760">
        <w:rPr>
          <w:rFonts w:eastAsia="Times New Roman" w:cs="Calibri"/>
          <w:sz w:val="32"/>
          <w:szCs w:val="32"/>
          <w:rtl/>
          <w:lang w:bidi="ar-YE"/>
        </w:rPr>
        <w:t xml:space="preserve"> على ذلك)</w:t>
      </w:r>
      <w:r w:rsidRPr="00373760">
        <w:rPr>
          <w:rFonts w:eastAsia="Times New Roman" w:cs="Calibri"/>
          <w:sz w:val="32"/>
          <w:szCs w:val="32"/>
          <w:vertAlign w:val="superscript"/>
          <w:rtl/>
          <w:lang w:bidi="ar-YE"/>
        </w:rPr>
        <w:endnoteReference w:id="36"/>
      </w:r>
      <w:r w:rsidRPr="00373760">
        <w:rPr>
          <w:rFonts w:cs="Calibri" w:hint="cs"/>
          <w:sz w:val="32"/>
          <w:szCs w:val="32"/>
          <w:rtl/>
        </w:rPr>
        <w:t xml:space="preserve">، </w:t>
      </w:r>
      <w:r>
        <w:rPr>
          <w:rFonts w:cs="Calibri"/>
          <w:sz w:val="32"/>
          <w:szCs w:val="32"/>
          <w:rtl/>
        </w:rPr>
        <w:t>حيث قال تعالى:</w:t>
      </w:r>
      <w:r w:rsidRPr="009E250D">
        <w:rPr>
          <w:rFonts w:cs="Calibri"/>
          <w:sz w:val="32"/>
          <w:szCs w:val="32"/>
          <w:rtl/>
          <w:lang w:val="en-GB" w:eastAsia="en-GB"/>
        </w:rPr>
        <w:t xml:space="preserve"> </w:t>
      </w:r>
      <w:r>
        <w:rPr>
          <w:rFonts w:cs="Calibri"/>
          <w:sz w:val="32"/>
          <w:szCs w:val="32"/>
          <w:rtl/>
          <w:lang w:val="en-GB" w:eastAsia="en-GB"/>
        </w:rPr>
        <w:t>[</w:t>
      </w:r>
      <w:r w:rsidRPr="007F0894">
        <w:rPr>
          <w:rFonts w:cs="Calibri"/>
          <w:color w:val="009900"/>
          <w:sz w:val="32"/>
          <w:szCs w:val="32"/>
          <w:rtl/>
          <w:lang w:val="en-GB" w:eastAsia="en-GB"/>
        </w:rPr>
        <w:t>فَلْيَحْذَرِ الَّذِينَ يُخَالِفُونَ عَنْ أَمْرِهِ أَن تُصِيبَهُمْ فِتْنَةٌ أَوْ يُصِيبَهُمْ عَذَابٌ أَلِيمٌ</w:t>
      </w:r>
      <w:r>
        <w:rPr>
          <w:rFonts w:cs="Calibri"/>
          <w:sz w:val="32"/>
          <w:szCs w:val="32"/>
          <w:rtl/>
          <w:lang w:val="en-GB" w:eastAsia="en-GB"/>
        </w:rPr>
        <w:t>]</w:t>
      </w:r>
      <w:r>
        <w:rPr>
          <w:rFonts w:cs="Calibri" w:hint="cs"/>
          <w:sz w:val="32"/>
          <w:szCs w:val="32"/>
          <w:rtl/>
          <w:lang w:val="en-GB" w:eastAsia="en-GB"/>
        </w:rPr>
        <w:t>.</w:t>
      </w:r>
      <w:r>
        <w:rPr>
          <w:rStyle w:val="Slutkommentarsreferens"/>
          <w:rFonts w:cs="Calibri"/>
          <w:sz w:val="32"/>
          <w:szCs w:val="32"/>
          <w:rtl/>
          <w:lang w:val="en-GB" w:eastAsia="en-GB"/>
        </w:rPr>
        <w:endnoteReference w:id="37"/>
      </w:r>
      <w:r w:rsidRPr="009E250D">
        <w:rPr>
          <w:rFonts w:cs="Calibri"/>
          <w:b/>
          <w:sz w:val="32"/>
          <w:szCs w:val="32"/>
          <w:rtl/>
          <w:lang w:val="en-GB"/>
        </w:rPr>
        <w:t xml:space="preserve"> </w:t>
      </w:r>
    </w:p>
    <w:p w14:paraId="79730199" w14:textId="77777777" w:rsidR="00105665" w:rsidRPr="009E250D" w:rsidRDefault="00105665" w:rsidP="00C85B64">
      <w:pPr>
        <w:spacing w:line="240" w:lineRule="auto"/>
        <w:outlineLvl w:val="3"/>
        <w:rPr>
          <w:rFonts w:cs="Calibri"/>
          <w:sz w:val="32"/>
          <w:szCs w:val="32"/>
        </w:rPr>
      </w:pPr>
    </w:p>
    <w:p w14:paraId="4C11392D" w14:textId="77777777" w:rsidR="00105665" w:rsidRDefault="00105665" w:rsidP="00C85B64">
      <w:pPr>
        <w:spacing w:line="240" w:lineRule="auto"/>
        <w:rPr>
          <w:rFonts w:cs="Calibri"/>
          <w:sz w:val="32"/>
          <w:szCs w:val="32"/>
          <w:rtl/>
        </w:rPr>
      </w:pPr>
      <w:r w:rsidRPr="00607B13">
        <w:rPr>
          <w:rFonts w:cs="Calibri"/>
          <w:sz w:val="32"/>
          <w:szCs w:val="32"/>
          <w:highlight w:val="lightGray"/>
          <w:rtl/>
        </w:rPr>
        <w:t>المطلب الثاني: الآثار الأخروية.</w:t>
      </w:r>
    </w:p>
    <w:p w14:paraId="4BCB5115" w14:textId="3B038EFE" w:rsidR="00105665" w:rsidRDefault="00105665" w:rsidP="00C85B64">
      <w:pPr>
        <w:spacing w:line="240" w:lineRule="auto"/>
        <w:rPr>
          <w:rFonts w:cs="Calibri"/>
          <w:sz w:val="32"/>
          <w:szCs w:val="32"/>
          <w:rtl/>
        </w:rPr>
      </w:pPr>
      <w:r w:rsidRPr="00A24015">
        <w:rPr>
          <w:rFonts w:cs="Calibri"/>
          <w:sz w:val="32"/>
          <w:szCs w:val="32"/>
          <w:rtl/>
        </w:rPr>
        <w:t>إن من أخطر العواقب المترتبة على التبرج والسفور هي</w:t>
      </w:r>
      <w:r w:rsidR="00F81DEA">
        <w:rPr>
          <w:rFonts w:cs="Calibri" w:hint="cs"/>
          <w:sz w:val="32"/>
          <w:szCs w:val="32"/>
          <w:rtl/>
        </w:rPr>
        <w:t>:</w:t>
      </w:r>
      <w:r w:rsidRPr="00A24015">
        <w:rPr>
          <w:rFonts w:cs="Calibri"/>
          <w:sz w:val="32"/>
          <w:szCs w:val="32"/>
          <w:rtl/>
        </w:rPr>
        <w:t xml:space="preserve"> الآثار الأخروية التي تواجه المرأة بعد موتها وانتقالها إلى دار الحساب، حيث تتجسد أعمال الإنسان هناك بوضوح. ومن هذه الآثار:</w:t>
      </w:r>
      <w:r w:rsidRPr="00A24015">
        <w:rPr>
          <w:rFonts w:cs="Calibri" w:hint="cs"/>
          <w:sz w:val="32"/>
          <w:szCs w:val="32"/>
          <w:rtl/>
        </w:rPr>
        <w:t xml:space="preserve"> </w:t>
      </w:r>
    </w:p>
    <w:p w14:paraId="51F27562" w14:textId="3F6EF291" w:rsidR="00105665" w:rsidRDefault="00105665" w:rsidP="00F32E2B">
      <w:pPr>
        <w:spacing w:line="240" w:lineRule="auto"/>
        <w:rPr>
          <w:rFonts w:cs="Calibri"/>
          <w:sz w:val="32"/>
          <w:szCs w:val="32"/>
          <w:rtl/>
          <w:lang w:bidi="ar-IQ"/>
        </w:rPr>
      </w:pPr>
      <w:r w:rsidRPr="00F32E2B">
        <w:rPr>
          <w:rFonts w:cs="Calibri" w:hint="cs"/>
          <w:b/>
          <w:bCs/>
          <w:sz w:val="32"/>
          <w:szCs w:val="32"/>
          <w:rtl/>
        </w:rPr>
        <w:t>1.</w:t>
      </w:r>
      <w:r w:rsidRPr="00F32E2B">
        <w:rPr>
          <w:rFonts w:cs="Calibri"/>
          <w:b/>
          <w:bCs/>
          <w:sz w:val="32"/>
          <w:szCs w:val="32"/>
          <w:rtl/>
        </w:rPr>
        <w:t xml:space="preserve"> </w:t>
      </w:r>
      <w:r w:rsidRPr="00F32E2B">
        <w:rPr>
          <w:rFonts w:cs="Calibri" w:hint="cs"/>
          <w:b/>
          <w:bCs/>
          <w:sz w:val="32"/>
          <w:szCs w:val="32"/>
          <w:rtl/>
        </w:rPr>
        <w:t>العمى و</w:t>
      </w:r>
      <w:r w:rsidRPr="00F32E2B">
        <w:rPr>
          <w:rFonts w:cs="Calibri"/>
          <w:b/>
          <w:bCs/>
          <w:sz w:val="32"/>
          <w:szCs w:val="32"/>
          <w:rtl/>
        </w:rPr>
        <w:t xml:space="preserve">الفضيحة بنزع الستر: </w:t>
      </w:r>
      <w:r w:rsidRPr="00A24015">
        <w:rPr>
          <w:rFonts w:cs="Calibri"/>
          <w:sz w:val="32"/>
          <w:szCs w:val="32"/>
          <w:rtl/>
          <w:lang w:bidi="ar-IQ"/>
        </w:rPr>
        <w:t>الدنيا</w:t>
      </w:r>
      <w:r w:rsidR="00F81DEA">
        <w:rPr>
          <w:rFonts w:cs="Calibri" w:hint="cs"/>
          <w:sz w:val="32"/>
          <w:szCs w:val="32"/>
          <w:rtl/>
          <w:lang w:bidi="ar-IQ"/>
        </w:rPr>
        <w:t xml:space="preserve"> </w:t>
      </w:r>
      <w:r w:rsidRPr="00A24015">
        <w:rPr>
          <w:rFonts w:cs="Calibri" w:hint="cs"/>
          <w:sz w:val="32"/>
          <w:szCs w:val="32"/>
          <w:rtl/>
          <w:lang w:bidi="ar-IQ"/>
        </w:rPr>
        <w:t>-كما</w:t>
      </w:r>
      <w:r w:rsidRPr="00A24015">
        <w:rPr>
          <w:rFonts w:cs="Calibri"/>
          <w:sz w:val="32"/>
          <w:szCs w:val="32"/>
          <w:rtl/>
          <w:lang w:bidi="ar-IQ"/>
        </w:rPr>
        <w:t xml:space="preserve"> نعلم </w:t>
      </w:r>
      <w:r w:rsidRPr="00A24015">
        <w:rPr>
          <w:rFonts w:cs="Calibri" w:hint="cs"/>
          <w:sz w:val="32"/>
          <w:szCs w:val="32"/>
          <w:rtl/>
          <w:lang w:bidi="ar-IQ"/>
        </w:rPr>
        <w:t>-</w:t>
      </w:r>
      <w:r w:rsidR="00F81DEA">
        <w:rPr>
          <w:rFonts w:cs="Calibri" w:hint="cs"/>
          <w:sz w:val="32"/>
          <w:szCs w:val="32"/>
          <w:rtl/>
          <w:lang w:bidi="ar-IQ"/>
        </w:rPr>
        <w:t xml:space="preserve"> </w:t>
      </w:r>
      <w:r w:rsidRPr="00A24015">
        <w:rPr>
          <w:rFonts w:cs="Calibri" w:hint="cs"/>
          <w:sz w:val="32"/>
          <w:szCs w:val="32"/>
          <w:rtl/>
          <w:lang w:bidi="ar-IQ"/>
        </w:rPr>
        <w:t>مزرعة</w:t>
      </w:r>
      <w:r w:rsidRPr="00A24015">
        <w:rPr>
          <w:rFonts w:cs="Calibri"/>
          <w:sz w:val="32"/>
          <w:szCs w:val="32"/>
          <w:rtl/>
          <w:lang w:bidi="ar-IQ"/>
        </w:rPr>
        <w:t xml:space="preserve"> الآخرة، وما يفعله الإنسان في حياته الدنيا يتجسد في الآخرة بصورة تناسب عمله، </w:t>
      </w:r>
      <w:r>
        <w:rPr>
          <w:rFonts w:cs="Calibri" w:hint="cs"/>
          <w:sz w:val="32"/>
          <w:szCs w:val="32"/>
          <w:rtl/>
          <w:lang w:bidi="ar-IQ"/>
        </w:rPr>
        <w:t>ونذكر منها:</w:t>
      </w:r>
    </w:p>
    <w:p w14:paraId="5D8E19E0" w14:textId="77777777" w:rsidR="00105665" w:rsidRDefault="00105665" w:rsidP="00EE5A45">
      <w:pPr>
        <w:spacing w:line="240" w:lineRule="auto"/>
        <w:rPr>
          <w:rFonts w:cs="Calibri"/>
          <w:sz w:val="32"/>
          <w:szCs w:val="32"/>
          <w:rtl/>
        </w:rPr>
      </w:pPr>
      <w:r>
        <w:rPr>
          <w:rFonts w:cs="Calibri" w:hint="cs"/>
          <w:sz w:val="32"/>
          <w:szCs w:val="32"/>
          <w:rtl/>
          <w:lang w:bidi="ar-IQ"/>
        </w:rPr>
        <w:t xml:space="preserve"># العمى، </w:t>
      </w:r>
      <w:r w:rsidRPr="00A24015">
        <w:rPr>
          <w:rFonts w:cs="Calibri"/>
          <w:sz w:val="32"/>
          <w:szCs w:val="32"/>
          <w:rtl/>
          <w:lang w:bidi="ar-IQ"/>
        </w:rPr>
        <w:t xml:space="preserve">كما قال تعالى: </w:t>
      </w:r>
      <w:r>
        <w:rPr>
          <w:rFonts w:cs="Calibri"/>
          <w:sz w:val="32"/>
          <w:szCs w:val="32"/>
          <w:rtl/>
          <w:lang w:bidi="ar-IQ"/>
        </w:rPr>
        <w:t>[</w:t>
      </w:r>
      <w:r w:rsidRPr="007F0894">
        <w:rPr>
          <w:rFonts w:cs="Calibri"/>
          <w:color w:val="009900"/>
          <w:sz w:val="32"/>
          <w:szCs w:val="32"/>
          <w:rtl/>
        </w:rPr>
        <w:t>وَمَن كَانَ فِي هَـذِهِ أَعْمَى فَهُوَ فِي الآخِرَةِ أَعْمَى وَأَضَلُّ</w:t>
      </w:r>
      <w:r w:rsidRPr="007F0894">
        <w:rPr>
          <w:rFonts w:cs="Calibri"/>
          <w:color w:val="009900"/>
          <w:sz w:val="32"/>
          <w:szCs w:val="32"/>
        </w:rPr>
        <w:t xml:space="preserve"> </w:t>
      </w:r>
      <w:r w:rsidRPr="007F0894">
        <w:rPr>
          <w:rFonts w:cs="Calibri" w:hint="cs"/>
          <w:color w:val="009900"/>
          <w:sz w:val="32"/>
          <w:szCs w:val="32"/>
          <w:rtl/>
        </w:rPr>
        <w:t>سَبِيلاً]</w:t>
      </w:r>
      <w:r>
        <w:rPr>
          <w:rStyle w:val="Slutkommentarsreferens"/>
          <w:rFonts w:cs="Calibri"/>
          <w:sz w:val="32"/>
          <w:szCs w:val="32"/>
          <w:rtl/>
        </w:rPr>
        <w:endnoteReference w:id="38"/>
      </w:r>
      <w:r>
        <w:rPr>
          <w:rFonts w:cs="Calibri" w:hint="cs"/>
          <w:sz w:val="32"/>
          <w:szCs w:val="32"/>
          <w:rtl/>
        </w:rPr>
        <w:t xml:space="preserve">، </w:t>
      </w:r>
      <w:r w:rsidRPr="00A24015">
        <w:rPr>
          <w:rFonts w:cs="Calibri"/>
          <w:sz w:val="32"/>
          <w:szCs w:val="32"/>
          <w:rtl/>
        </w:rPr>
        <w:t xml:space="preserve">وهذا يعني أن من أعمت بصيرتها في الدنيا عن الحق، وعاشت في </w:t>
      </w:r>
      <w:r>
        <w:rPr>
          <w:rFonts w:cs="Calibri" w:hint="cs"/>
          <w:sz w:val="32"/>
          <w:szCs w:val="32"/>
          <w:rtl/>
        </w:rPr>
        <w:t>ضلال و</w:t>
      </w:r>
      <w:r w:rsidRPr="00A24015">
        <w:rPr>
          <w:rFonts w:cs="Calibri"/>
          <w:sz w:val="32"/>
          <w:szCs w:val="32"/>
          <w:rtl/>
        </w:rPr>
        <w:t xml:space="preserve">غفلة ومعصية، ستُعاقب في الآخرة بنفس جنس عملها، </w:t>
      </w:r>
      <w:r>
        <w:rPr>
          <w:rFonts w:cs="Calibri" w:hint="cs"/>
          <w:sz w:val="32"/>
          <w:szCs w:val="32"/>
          <w:rtl/>
        </w:rPr>
        <w:t xml:space="preserve">أي ستعمى في </w:t>
      </w:r>
      <w:r>
        <w:rPr>
          <w:rFonts w:cs="Calibri"/>
          <w:sz w:val="32"/>
          <w:szCs w:val="32"/>
          <w:rtl/>
        </w:rPr>
        <w:t>الآخرة عن طريق الجنة، و</w:t>
      </w:r>
      <w:r>
        <w:rPr>
          <w:rFonts w:cs="Calibri" w:hint="cs"/>
          <w:sz w:val="32"/>
          <w:szCs w:val="32"/>
          <w:rtl/>
        </w:rPr>
        <w:t>تضل السبيل</w:t>
      </w:r>
      <w:r w:rsidRPr="00F32E2B">
        <w:rPr>
          <w:rFonts w:cs="Calibri"/>
          <w:sz w:val="32"/>
          <w:szCs w:val="32"/>
          <w:rtl/>
        </w:rPr>
        <w:t xml:space="preserve"> عنها.</w:t>
      </w:r>
    </w:p>
    <w:p w14:paraId="2F838815" w14:textId="5FA4A625" w:rsidR="00105665" w:rsidRPr="00056694" w:rsidRDefault="00105665" w:rsidP="00C57260">
      <w:pPr>
        <w:spacing w:line="240" w:lineRule="auto"/>
        <w:rPr>
          <w:rFonts w:cs="Calibri"/>
          <w:sz w:val="32"/>
          <w:szCs w:val="32"/>
          <w:rtl/>
        </w:rPr>
      </w:pPr>
      <w:r w:rsidRPr="00056694">
        <w:rPr>
          <w:rFonts w:cs="Calibri" w:hint="cs"/>
          <w:b/>
          <w:bCs/>
          <w:sz w:val="32"/>
          <w:szCs w:val="32"/>
          <w:rtl/>
        </w:rPr>
        <w:t># الفضيحة بنزع الستر</w:t>
      </w:r>
      <w:r>
        <w:rPr>
          <w:rFonts w:cs="Calibri" w:hint="cs"/>
          <w:b/>
          <w:bCs/>
          <w:sz w:val="32"/>
          <w:szCs w:val="32"/>
          <w:rtl/>
        </w:rPr>
        <w:t>:</w:t>
      </w:r>
      <w:r w:rsidRPr="00056694">
        <w:rPr>
          <w:rFonts w:cs="Calibri" w:hint="cs"/>
          <w:b/>
          <w:bCs/>
          <w:sz w:val="32"/>
          <w:szCs w:val="32"/>
          <w:rtl/>
        </w:rPr>
        <w:t xml:space="preserve"> </w:t>
      </w:r>
      <w:r>
        <w:rPr>
          <w:rFonts w:cs="Calibri" w:hint="cs"/>
          <w:sz w:val="32"/>
          <w:szCs w:val="32"/>
          <w:rtl/>
        </w:rPr>
        <w:t>إنّ</w:t>
      </w:r>
      <w:r w:rsidRPr="00056694">
        <w:rPr>
          <w:rFonts w:cs="Calibri"/>
          <w:sz w:val="32"/>
          <w:szCs w:val="32"/>
          <w:rtl/>
        </w:rPr>
        <w:t xml:space="preserve"> المرأة السافرة والمتبرجة، التي قصّرت في ستر جسدها بالستر الشرعي، كأن ترتدي الثياب الضيقة أو القص</w:t>
      </w:r>
      <w:r>
        <w:rPr>
          <w:rFonts w:cs="Calibri"/>
          <w:sz w:val="32"/>
          <w:szCs w:val="32"/>
          <w:rtl/>
        </w:rPr>
        <w:t>يرة</w:t>
      </w:r>
      <w:r w:rsidR="00F81DEA">
        <w:rPr>
          <w:rFonts w:cs="Calibri" w:hint="cs"/>
          <w:sz w:val="32"/>
          <w:szCs w:val="32"/>
          <w:rtl/>
        </w:rPr>
        <w:t xml:space="preserve"> </w:t>
      </w:r>
      <w:r>
        <w:rPr>
          <w:rFonts w:cs="Calibri" w:hint="cs"/>
          <w:sz w:val="32"/>
          <w:szCs w:val="32"/>
          <w:rtl/>
        </w:rPr>
        <w:t>-</w:t>
      </w:r>
      <w:r>
        <w:rPr>
          <w:rFonts w:cs="Calibri"/>
          <w:sz w:val="32"/>
          <w:szCs w:val="32"/>
          <w:rtl/>
        </w:rPr>
        <w:t>التي تكشف أجزاءً من بدنها</w:t>
      </w:r>
      <w:r>
        <w:rPr>
          <w:rFonts w:cs="Calibri" w:hint="cs"/>
          <w:sz w:val="32"/>
          <w:szCs w:val="32"/>
          <w:rtl/>
        </w:rPr>
        <w:t>-</w:t>
      </w:r>
      <w:r>
        <w:rPr>
          <w:rFonts w:cs="Calibri"/>
          <w:sz w:val="32"/>
          <w:szCs w:val="32"/>
          <w:rtl/>
        </w:rPr>
        <w:t xml:space="preserve">، </w:t>
      </w:r>
      <w:r w:rsidRPr="00056694">
        <w:rPr>
          <w:rFonts w:cs="Calibri"/>
          <w:sz w:val="32"/>
          <w:szCs w:val="32"/>
          <w:rtl/>
        </w:rPr>
        <w:t>قد وصفتها الروايات بأنها من (الكاسيات العاريات)</w:t>
      </w:r>
      <w:r w:rsidRPr="00056694">
        <w:rPr>
          <w:rStyle w:val="Slutkommentarsreferens"/>
          <w:rFonts w:cs="Calibri"/>
          <w:sz w:val="32"/>
          <w:szCs w:val="32"/>
          <w:rtl/>
        </w:rPr>
        <w:t xml:space="preserve"> </w:t>
      </w:r>
      <w:r>
        <w:rPr>
          <w:rStyle w:val="Slutkommentarsreferens"/>
          <w:rFonts w:cs="Calibri"/>
          <w:sz w:val="32"/>
          <w:szCs w:val="32"/>
          <w:rtl/>
        </w:rPr>
        <w:endnoteReference w:id="39"/>
      </w:r>
      <w:r w:rsidRPr="00056694">
        <w:rPr>
          <w:rFonts w:cs="Calibri"/>
          <w:sz w:val="32"/>
          <w:szCs w:val="32"/>
          <w:rtl/>
        </w:rPr>
        <w:t>، أي أنها تلبس ثيابًا لكنها لا تحقق الستر المطلوب، فيكون لباسها أشبه بعدم اللباس، إذ إنه يبرز مفاتنها ومحاسنها للرجال الأجانب، فتكون بمنزلة العارية.</w:t>
      </w:r>
    </w:p>
    <w:p w14:paraId="64086212" w14:textId="77777777" w:rsidR="00105665" w:rsidRPr="00056694" w:rsidRDefault="00105665" w:rsidP="00056694">
      <w:pPr>
        <w:spacing w:line="240" w:lineRule="auto"/>
        <w:rPr>
          <w:rFonts w:cs="Calibri"/>
          <w:sz w:val="32"/>
          <w:szCs w:val="32"/>
          <w:rtl/>
        </w:rPr>
      </w:pPr>
      <w:r w:rsidRPr="00056694">
        <w:rPr>
          <w:rFonts w:cs="Calibri"/>
          <w:sz w:val="32"/>
          <w:szCs w:val="32"/>
          <w:rtl/>
        </w:rPr>
        <w:t>ولذلك، لا تستحق الستر يوم القيامة، بل تُفضح أمام الخلق، مذلولة ومهانة، جزاءً وفاقًا لما كانت تفعله في الدنيا، فهذا هو مصير العاصين غير التائبين.</w:t>
      </w:r>
    </w:p>
    <w:p w14:paraId="30A74194" w14:textId="77777777" w:rsidR="00105665" w:rsidRPr="009E250D" w:rsidRDefault="00105665" w:rsidP="00F64F22">
      <w:pPr>
        <w:spacing w:line="240" w:lineRule="auto"/>
        <w:rPr>
          <w:rFonts w:cs="Calibri"/>
          <w:sz w:val="32"/>
          <w:szCs w:val="32"/>
          <w:rtl/>
          <w:lang w:val="en-GB" w:eastAsia="en-GB"/>
        </w:rPr>
      </w:pPr>
      <w:r w:rsidRPr="00056694">
        <w:rPr>
          <w:rFonts w:ascii="Segoe UI Symbol" w:hAnsi="Segoe UI Symbol" w:cs="Segoe UI Symbol" w:hint="cs"/>
          <w:sz w:val="32"/>
          <w:szCs w:val="32"/>
          <w:rtl/>
        </w:rPr>
        <w:t>🔹</w:t>
      </w:r>
      <w:r w:rsidRPr="00056694">
        <w:rPr>
          <w:rFonts w:cs="Calibri"/>
          <w:sz w:val="32"/>
          <w:szCs w:val="32"/>
          <w:rtl/>
        </w:rPr>
        <w:t xml:space="preserve"> </w:t>
      </w:r>
      <w:r w:rsidRPr="00056694">
        <w:rPr>
          <w:rFonts w:ascii="Arial" w:hAnsi="Arial" w:cs="Calibri" w:hint="cs"/>
          <w:sz w:val="32"/>
          <w:szCs w:val="32"/>
          <w:rtl/>
        </w:rPr>
        <w:t>يا</w:t>
      </w:r>
      <w:r w:rsidRPr="00056694">
        <w:rPr>
          <w:rFonts w:cs="Calibri"/>
          <w:sz w:val="32"/>
          <w:szCs w:val="32"/>
          <w:rtl/>
        </w:rPr>
        <w:t xml:space="preserve"> </w:t>
      </w:r>
      <w:r w:rsidRPr="00056694">
        <w:rPr>
          <w:rFonts w:ascii="Arial" w:hAnsi="Arial" w:cs="Calibri" w:hint="cs"/>
          <w:sz w:val="32"/>
          <w:szCs w:val="32"/>
          <w:rtl/>
        </w:rPr>
        <w:t>لها</w:t>
      </w:r>
      <w:r w:rsidRPr="00056694">
        <w:rPr>
          <w:rFonts w:cs="Calibri"/>
          <w:sz w:val="32"/>
          <w:szCs w:val="32"/>
          <w:rtl/>
        </w:rPr>
        <w:t xml:space="preserve"> </w:t>
      </w:r>
      <w:r w:rsidRPr="00056694">
        <w:rPr>
          <w:rFonts w:ascii="Arial" w:hAnsi="Arial" w:cs="Calibri" w:hint="cs"/>
          <w:sz w:val="32"/>
          <w:szCs w:val="32"/>
          <w:rtl/>
        </w:rPr>
        <w:t>من</w:t>
      </w:r>
      <w:r w:rsidRPr="00056694">
        <w:rPr>
          <w:rFonts w:cs="Calibri"/>
          <w:sz w:val="32"/>
          <w:szCs w:val="32"/>
          <w:rtl/>
        </w:rPr>
        <w:t xml:space="preserve"> </w:t>
      </w:r>
      <w:r w:rsidRPr="00056694">
        <w:rPr>
          <w:rFonts w:ascii="Arial" w:hAnsi="Arial" w:cs="Calibri" w:hint="cs"/>
          <w:sz w:val="32"/>
          <w:szCs w:val="32"/>
          <w:rtl/>
        </w:rPr>
        <w:t>ذلة</w:t>
      </w:r>
      <w:r w:rsidRPr="00056694">
        <w:rPr>
          <w:rFonts w:cs="Calibri"/>
          <w:sz w:val="32"/>
          <w:szCs w:val="32"/>
          <w:rtl/>
        </w:rPr>
        <w:t xml:space="preserve"> </w:t>
      </w:r>
      <w:r w:rsidRPr="00056694">
        <w:rPr>
          <w:rFonts w:ascii="Arial" w:hAnsi="Arial" w:cs="Calibri" w:hint="cs"/>
          <w:sz w:val="32"/>
          <w:szCs w:val="32"/>
          <w:rtl/>
        </w:rPr>
        <w:t>عظيمة</w:t>
      </w:r>
      <w:r w:rsidRPr="00056694">
        <w:rPr>
          <w:rFonts w:cs="Calibri"/>
          <w:sz w:val="32"/>
          <w:szCs w:val="32"/>
          <w:rtl/>
        </w:rPr>
        <w:t xml:space="preserve">! </w:t>
      </w:r>
      <w:r w:rsidRPr="00056694">
        <w:rPr>
          <w:rFonts w:ascii="Arial" w:hAnsi="Arial" w:cs="Calibri" w:hint="cs"/>
          <w:sz w:val="32"/>
          <w:szCs w:val="32"/>
          <w:rtl/>
        </w:rPr>
        <w:t>فقد</w:t>
      </w:r>
      <w:r w:rsidRPr="00056694">
        <w:rPr>
          <w:rFonts w:cs="Calibri"/>
          <w:sz w:val="32"/>
          <w:szCs w:val="32"/>
          <w:rtl/>
        </w:rPr>
        <w:t xml:space="preserve"> </w:t>
      </w:r>
      <w:r w:rsidRPr="00056694">
        <w:rPr>
          <w:rFonts w:ascii="Arial" w:hAnsi="Arial" w:cs="Calibri" w:hint="cs"/>
          <w:sz w:val="32"/>
          <w:szCs w:val="32"/>
          <w:rtl/>
        </w:rPr>
        <w:t>رُوي</w:t>
      </w:r>
      <w:r w:rsidRPr="00056694">
        <w:rPr>
          <w:rFonts w:cs="Calibri"/>
          <w:sz w:val="32"/>
          <w:szCs w:val="32"/>
          <w:rtl/>
        </w:rPr>
        <w:t xml:space="preserve"> </w:t>
      </w:r>
      <w:r w:rsidRPr="00A24015">
        <w:rPr>
          <w:rFonts w:cs="Calibri"/>
          <w:sz w:val="32"/>
          <w:szCs w:val="32"/>
          <w:rtl/>
        </w:rPr>
        <w:t xml:space="preserve">عن </w:t>
      </w:r>
      <w:r w:rsidRPr="009E250D">
        <w:rPr>
          <w:rFonts w:cs="Calibri"/>
          <w:sz w:val="32"/>
          <w:szCs w:val="32"/>
          <w:rtl/>
          <w:lang w:bidi="ar-IQ"/>
        </w:rPr>
        <w:t xml:space="preserve">رسول الله صلى الله عليه وآله وسلم </w:t>
      </w:r>
      <w:r>
        <w:rPr>
          <w:rFonts w:cs="Calibri" w:hint="cs"/>
          <w:sz w:val="32"/>
          <w:szCs w:val="32"/>
          <w:rtl/>
          <w:lang w:bidi="ar-IQ"/>
        </w:rPr>
        <w:t>أنّه قال: "</w:t>
      </w:r>
      <w:r w:rsidRPr="00614C83">
        <w:rPr>
          <w:rFonts w:cs="Calibri"/>
          <w:sz w:val="32"/>
          <w:szCs w:val="32"/>
          <w:rtl/>
        </w:rPr>
        <w:t>يحشر الناس يوم القيامة حفاة عراة</w:t>
      </w:r>
      <w:r>
        <w:rPr>
          <w:rFonts w:cs="Calibri"/>
          <w:sz w:val="32"/>
          <w:szCs w:val="32"/>
        </w:rPr>
        <w:t>"</w:t>
      </w:r>
      <w:r>
        <w:rPr>
          <w:rStyle w:val="Slutkommentarsreferens"/>
          <w:rFonts w:cs="Calibri"/>
          <w:sz w:val="32"/>
          <w:szCs w:val="32"/>
          <w:rtl/>
        </w:rPr>
        <w:endnoteReference w:id="40"/>
      </w:r>
      <w:r>
        <w:rPr>
          <w:rFonts w:cs="Calibri" w:hint="cs"/>
          <w:sz w:val="32"/>
          <w:szCs w:val="32"/>
          <w:rtl/>
        </w:rPr>
        <w:t xml:space="preserve">، </w:t>
      </w:r>
      <w:r w:rsidRPr="009E250D">
        <w:rPr>
          <w:rFonts w:cs="Calibri"/>
          <w:sz w:val="32"/>
          <w:szCs w:val="32"/>
          <w:rtl/>
          <w:lang w:bidi="ar-IQ"/>
        </w:rPr>
        <w:t>بينما المؤمن المتقي سوف يستره الله، ولكن اختلفت الروايات ف</w:t>
      </w:r>
      <w:r>
        <w:rPr>
          <w:rFonts w:cs="Calibri"/>
          <w:sz w:val="32"/>
          <w:szCs w:val="32"/>
          <w:rtl/>
          <w:lang w:bidi="ar-IQ"/>
        </w:rPr>
        <w:t>ي بيان هذا الستر، فيحتمل أن</w:t>
      </w:r>
      <w:r w:rsidRPr="009E250D">
        <w:rPr>
          <w:rFonts w:cs="Calibri"/>
          <w:sz w:val="32"/>
          <w:szCs w:val="32"/>
          <w:rtl/>
          <w:lang w:bidi="ar-IQ"/>
        </w:rPr>
        <w:t xml:space="preserve"> يستر بالنور، فقد روي عن </w:t>
      </w:r>
      <w:r>
        <w:rPr>
          <w:rFonts w:cs="Calibri"/>
          <w:sz w:val="32"/>
          <w:szCs w:val="32"/>
          <w:rtl/>
          <w:lang w:val="en-GB" w:eastAsia="en-GB"/>
        </w:rPr>
        <w:t>فاطمة عليها السلام</w:t>
      </w:r>
      <w:r w:rsidRPr="009E250D">
        <w:rPr>
          <w:rFonts w:cs="Calibri"/>
          <w:sz w:val="32"/>
          <w:szCs w:val="32"/>
          <w:rtl/>
          <w:lang w:val="en-GB" w:eastAsia="en-GB"/>
        </w:rPr>
        <w:t xml:space="preserve"> حينما سألت أبيها قائلة: «يا أبتِ أخبرني كيف يكون حال الناس يوم القيامة؟».</w:t>
      </w:r>
      <w:r>
        <w:rPr>
          <w:rFonts w:cs="Calibri" w:hint="cs"/>
          <w:sz w:val="32"/>
          <w:szCs w:val="32"/>
          <w:rtl/>
          <w:lang w:val="en-GB" w:eastAsia="en-GB"/>
        </w:rPr>
        <w:t xml:space="preserve"> </w:t>
      </w:r>
      <w:r w:rsidRPr="009E250D">
        <w:rPr>
          <w:rFonts w:cs="Calibri"/>
          <w:sz w:val="32"/>
          <w:szCs w:val="32"/>
          <w:rtl/>
          <w:lang w:val="en-GB" w:eastAsia="en-GB"/>
        </w:rPr>
        <w:t>قال</w:t>
      </w:r>
      <w:r>
        <w:rPr>
          <w:rFonts w:cs="Calibri"/>
          <w:sz w:val="32"/>
          <w:szCs w:val="32"/>
          <w:rtl/>
          <w:lang w:val="en-GB" w:eastAsia="en-GB"/>
        </w:rPr>
        <w:t xml:space="preserve"> </w:t>
      </w:r>
      <w:r w:rsidRPr="009E250D">
        <w:rPr>
          <w:rFonts w:cs="Calibri"/>
          <w:sz w:val="32"/>
          <w:szCs w:val="32"/>
          <w:rtl/>
          <w:lang w:val="en-GB" w:eastAsia="en-GB"/>
        </w:rPr>
        <w:t>صلى الله عليه وآله: «يا فاطمة، يُشغلون فلا ينظر أحد إلى أحد، ولا والد إلى الولد، ولا ولد إلى اُمّه».</w:t>
      </w:r>
      <w:r>
        <w:rPr>
          <w:rFonts w:cs="Calibri" w:hint="cs"/>
          <w:sz w:val="32"/>
          <w:szCs w:val="32"/>
          <w:rtl/>
          <w:lang w:val="en-GB" w:eastAsia="en-GB"/>
        </w:rPr>
        <w:t xml:space="preserve"> </w:t>
      </w:r>
      <w:r w:rsidRPr="009E250D">
        <w:rPr>
          <w:rFonts w:cs="Calibri"/>
          <w:sz w:val="32"/>
          <w:szCs w:val="32"/>
          <w:rtl/>
          <w:lang w:val="en-GB" w:eastAsia="en-GB"/>
        </w:rPr>
        <w:t>قالت: «هل يكون عليهم أكفان إذا خرجوا من القبور؟».</w:t>
      </w:r>
      <w:r>
        <w:rPr>
          <w:rFonts w:cs="Calibri" w:hint="cs"/>
          <w:sz w:val="32"/>
          <w:szCs w:val="32"/>
          <w:rtl/>
          <w:lang w:val="en-GB" w:eastAsia="en-GB"/>
        </w:rPr>
        <w:t xml:space="preserve"> </w:t>
      </w:r>
      <w:r w:rsidRPr="009E250D">
        <w:rPr>
          <w:rFonts w:cs="Calibri"/>
          <w:sz w:val="32"/>
          <w:szCs w:val="32"/>
          <w:rtl/>
          <w:lang w:val="en-GB" w:eastAsia="en-GB"/>
        </w:rPr>
        <w:t>قال: «يا فاطمة، تبلى الأكفان وتبقى الأبدان، تستر عورة المؤمنين، وتبدو عورة الكافرين».</w:t>
      </w:r>
      <w:r w:rsidRPr="009E250D">
        <w:rPr>
          <w:rStyle w:val="st1"/>
          <w:rFonts w:cs="Calibri"/>
          <w:sz w:val="32"/>
          <w:szCs w:val="32"/>
          <w:rtl/>
        </w:rPr>
        <w:t xml:space="preserve"> </w:t>
      </w:r>
      <w:r w:rsidRPr="009E250D">
        <w:rPr>
          <w:rStyle w:val="index1"/>
          <w:rFonts w:cs="Calibri"/>
          <w:sz w:val="32"/>
          <w:szCs w:val="32"/>
          <w:rtl/>
        </w:rPr>
        <w:t>قالت يا أبت ما يستر المؤمنين؟</w:t>
      </w:r>
    </w:p>
    <w:p w14:paraId="1B8B99F8" w14:textId="0AF9BEE7" w:rsidR="00105665" w:rsidRPr="009E250D" w:rsidRDefault="00105665" w:rsidP="00373760">
      <w:pPr>
        <w:spacing w:before="210" w:after="210" w:line="240" w:lineRule="auto"/>
        <w:rPr>
          <w:rFonts w:cs="Calibri"/>
          <w:sz w:val="32"/>
          <w:szCs w:val="32"/>
          <w:rtl/>
          <w:lang w:val="en-GB" w:eastAsia="en-GB"/>
        </w:rPr>
      </w:pPr>
      <w:r w:rsidRPr="009E250D">
        <w:rPr>
          <w:rFonts w:cs="Calibri"/>
          <w:sz w:val="32"/>
          <w:szCs w:val="32"/>
          <w:rtl/>
          <w:lang w:val="en-GB" w:eastAsia="en-GB"/>
        </w:rPr>
        <w:t>قالت: «يا أبتِ، ما يستر المؤمنين؟».</w:t>
      </w:r>
      <w:r>
        <w:rPr>
          <w:rFonts w:cs="Calibri" w:hint="cs"/>
          <w:sz w:val="32"/>
          <w:szCs w:val="32"/>
          <w:rtl/>
          <w:lang w:val="en-GB" w:eastAsia="en-GB"/>
        </w:rPr>
        <w:t xml:space="preserve"> </w:t>
      </w:r>
      <w:r w:rsidRPr="009E250D">
        <w:rPr>
          <w:rFonts w:cs="Calibri"/>
          <w:sz w:val="32"/>
          <w:szCs w:val="32"/>
          <w:rtl/>
          <w:lang w:val="en-GB" w:eastAsia="en-GB"/>
        </w:rPr>
        <w:t>قال</w:t>
      </w:r>
      <w:bookmarkStart w:id="1" w:name="22"/>
      <w:bookmarkEnd w:id="1"/>
      <w:r>
        <w:rPr>
          <w:rFonts w:cs="Calibri"/>
          <w:sz w:val="32"/>
          <w:szCs w:val="32"/>
          <w:rtl/>
          <w:lang w:val="en-GB" w:eastAsia="en-GB"/>
        </w:rPr>
        <w:t xml:space="preserve"> ص</w:t>
      </w:r>
      <w:r>
        <w:rPr>
          <w:rFonts w:cs="Calibri" w:hint="cs"/>
          <w:sz w:val="32"/>
          <w:szCs w:val="32"/>
          <w:rtl/>
          <w:lang w:val="en-GB" w:eastAsia="en-GB"/>
        </w:rPr>
        <w:t>لى الله عليه وآله</w:t>
      </w:r>
      <w:r w:rsidRPr="009E250D">
        <w:rPr>
          <w:rFonts w:cs="Calibri"/>
          <w:sz w:val="32"/>
          <w:szCs w:val="32"/>
          <w:rtl/>
          <w:lang w:val="en-GB" w:eastAsia="en-GB"/>
        </w:rPr>
        <w:t>: «نور يتلأ</w:t>
      </w:r>
      <w:r>
        <w:rPr>
          <w:rFonts w:cs="Calibri"/>
          <w:sz w:val="32"/>
          <w:szCs w:val="32"/>
          <w:rtl/>
          <w:lang w:val="en-GB" w:eastAsia="en-GB"/>
        </w:rPr>
        <w:t>لأ لا يبصرون أجسادهم من النور».</w:t>
      </w:r>
      <w:r>
        <w:rPr>
          <w:rStyle w:val="Slutkommentarsreferens"/>
          <w:rFonts w:cs="Calibri"/>
          <w:sz w:val="32"/>
          <w:szCs w:val="32"/>
          <w:rtl/>
          <w:lang w:val="en-GB" w:eastAsia="en-GB"/>
        </w:rPr>
        <w:endnoteReference w:id="41"/>
      </w:r>
    </w:p>
    <w:p w14:paraId="559E7258" w14:textId="1EFD6C14" w:rsidR="00105665" w:rsidRPr="009E250D" w:rsidRDefault="00105665" w:rsidP="00F64F22">
      <w:pPr>
        <w:spacing w:before="210" w:after="210" w:line="240" w:lineRule="auto"/>
        <w:rPr>
          <w:rFonts w:cs="Calibri"/>
          <w:sz w:val="32"/>
          <w:szCs w:val="32"/>
          <w:rtl/>
        </w:rPr>
      </w:pPr>
      <w:r w:rsidRPr="009E250D">
        <w:rPr>
          <w:rFonts w:cs="Calibri"/>
          <w:sz w:val="32"/>
          <w:szCs w:val="32"/>
          <w:rtl/>
        </w:rPr>
        <w:t xml:space="preserve">وهناك حديث آخر </w:t>
      </w:r>
      <w:r>
        <w:rPr>
          <w:rFonts w:cs="Calibri" w:hint="cs"/>
          <w:sz w:val="32"/>
          <w:szCs w:val="32"/>
          <w:rtl/>
        </w:rPr>
        <w:t>مروي</w:t>
      </w:r>
      <w:r w:rsidRPr="009E250D">
        <w:rPr>
          <w:rFonts w:cs="Calibri"/>
          <w:sz w:val="32"/>
          <w:szCs w:val="32"/>
          <w:rtl/>
        </w:rPr>
        <w:t xml:space="preserve"> عن </w:t>
      </w:r>
      <w:r w:rsidR="003B6E5E">
        <w:rPr>
          <w:rFonts w:cs="Calibri" w:hint="cs"/>
          <w:sz w:val="32"/>
          <w:szCs w:val="32"/>
          <w:rtl/>
        </w:rPr>
        <w:t>أ</w:t>
      </w:r>
      <w:r w:rsidRPr="009E250D">
        <w:rPr>
          <w:rFonts w:cs="Calibri"/>
          <w:sz w:val="32"/>
          <w:szCs w:val="32"/>
          <w:rtl/>
        </w:rPr>
        <w:t>بي خديجة عن</w:t>
      </w:r>
      <w:r w:rsidRPr="009E250D">
        <w:rPr>
          <w:rFonts w:cs="Calibri"/>
          <w:sz w:val="32"/>
          <w:szCs w:val="32"/>
        </w:rPr>
        <w:t xml:space="preserve"> </w:t>
      </w:r>
      <w:r w:rsidRPr="009E250D">
        <w:rPr>
          <w:rFonts w:cs="Calibri"/>
          <w:sz w:val="32"/>
          <w:szCs w:val="32"/>
          <w:rtl/>
        </w:rPr>
        <w:t xml:space="preserve">الصادق عليه السلام </w:t>
      </w:r>
      <w:r w:rsidR="003B6E5E">
        <w:rPr>
          <w:rFonts w:cs="Calibri" w:hint="cs"/>
          <w:sz w:val="32"/>
          <w:szCs w:val="32"/>
          <w:rtl/>
        </w:rPr>
        <w:t>أ</w:t>
      </w:r>
      <w:r w:rsidRPr="009E250D">
        <w:rPr>
          <w:rFonts w:cs="Calibri"/>
          <w:sz w:val="32"/>
          <w:szCs w:val="32"/>
          <w:rtl/>
        </w:rPr>
        <w:t>ن الستر يكو</w:t>
      </w:r>
      <w:r>
        <w:rPr>
          <w:rFonts w:cs="Calibri"/>
          <w:sz w:val="32"/>
          <w:szCs w:val="32"/>
          <w:rtl/>
        </w:rPr>
        <w:t>ن بالأكفان فكان عليه السلام يقول:</w:t>
      </w:r>
      <w:r w:rsidRPr="009E250D">
        <w:rPr>
          <w:rFonts w:cs="Calibri"/>
          <w:sz w:val="32"/>
          <w:szCs w:val="32"/>
          <w:rtl/>
        </w:rPr>
        <w:t xml:space="preserve"> </w:t>
      </w:r>
      <w:r>
        <w:rPr>
          <w:rFonts w:cs="Calibri" w:hint="cs"/>
          <w:sz w:val="32"/>
          <w:szCs w:val="32"/>
          <w:rtl/>
        </w:rPr>
        <w:t>"</w:t>
      </w:r>
      <w:r w:rsidRPr="009E250D">
        <w:rPr>
          <w:rFonts w:cs="Calibri"/>
          <w:sz w:val="32"/>
          <w:szCs w:val="32"/>
          <w:rtl/>
        </w:rPr>
        <w:t>تأنقوا في الأكفان فأنكم تبعثون بها</w:t>
      </w:r>
      <w:r>
        <w:rPr>
          <w:rFonts w:cs="Calibri" w:hint="cs"/>
          <w:sz w:val="32"/>
          <w:szCs w:val="32"/>
          <w:rtl/>
        </w:rPr>
        <w:t>"</w:t>
      </w:r>
      <w:r w:rsidRPr="009E250D">
        <w:rPr>
          <w:rFonts w:cs="Calibri"/>
          <w:sz w:val="32"/>
          <w:szCs w:val="32"/>
        </w:rPr>
        <w:t xml:space="preserve">. </w:t>
      </w:r>
      <w:r>
        <w:rPr>
          <w:rStyle w:val="Slutkommentarsreferens"/>
          <w:rFonts w:cs="Calibri"/>
          <w:sz w:val="32"/>
          <w:szCs w:val="32"/>
        </w:rPr>
        <w:endnoteReference w:id="42"/>
      </w:r>
      <w:r w:rsidRPr="009E250D">
        <w:rPr>
          <w:rFonts w:cs="Calibri"/>
          <w:sz w:val="32"/>
          <w:szCs w:val="32"/>
        </w:rPr>
        <w:br/>
      </w:r>
      <w:r w:rsidRPr="00820091">
        <w:rPr>
          <w:rFonts w:cs="Calibri"/>
          <w:noProof/>
          <w:sz w:val="32"/>
          <w:szCs w:val="32"/>
        </w:rPr>
        <w:drawing>
          <wp:inline distT="0" distB="0" distL="0" distR="0" wp14:anchorId="4F153651" wp14:editId="7BD1B2DD">
            <wp:extent cx="186055" cy="7620"/>
            <wp:effectExtent l="0" t="0" r="0" b="0"/>
            <wp:docPr id="1" name="Bildobjekt 1" descr="http://www.holykarbala.net/books/tarikh/sokaina_bitalhussain/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olykarbala.net/books/tarikh/sokaina_bitalhussain/blank.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055" cy="7620"/>
                    </a:xfrm>
                    <a:prstGeom prst="rect">
                      <a:avLst/>
                    </a:prstGeom>
                    <a:noFill/>
                    <a:ln>
                      <a:noFill/>
                    </a:ln>
                  </pic:spPr>
                </pic:pic>
              </a:graphicData>
            </a:graphic>
          </wp:inline>
        </w:drawing>
      </w:r>
      <w:r w:rsidRPr="009E250D">
        <w:rPr>
          <w:rFonts w:cs="Calibri"/>
          <w:sz w:val="32"/>
          <w:szCs w:val="32"/>
          <w:rtl/>
        </w:rPr>
        <w:t>وفي احتجاج الطبرسي قال الزنديق للصادق</w:t>
      </w:r>
      <w:r>
        <w:rPr>
          <w:rFonts w:cs="Calibri" w:hint="cs"/>
          <w:sz w:val="32"/>
          <w:szCs w:val="32"/>
          <w:rtl/>
        </w:rPr>
        <w:t xml:space="preserve"> عليه السلام</w:t>
      </w:r>
      <w:r w:rsidRPr="009E250D">
        <w:rPr>
          <w:rFonts w:cs="Calibri"/>
          <w:sz w:val="32"/>
          <w:szCs w:val="32"/>
        </w:rPr>
        <w:t>:</w:t>
      </w:r>
      <w:r>
        <w:rPr>
          <w:rFonts w:cs="Calibri"/>
          <w:sz w:val="32"/>
          <w:szCs w:val="32"/>
          <w:rtl/>
        </w:rPr>
        <w:t xml:space="preserve"> </w:t>
      </w:r>
      <w:r>
        <w:rPr>
          <w:rFonts w:cs="Calibri" w:hint="cs"/>
          <w:sz w:val="32"/>
          <w:szCs w:val="32"/>
          <w:rtl/>
        </w:rPr>
        <w:t>"</w:t>
      </w:r>
      <w:r w:rsidRPr="009E250D">
        <w:rPr>
          <w:rFonts w:cs="Calibri"/>
          <w:sz w:val="32"/>
          <w:szCs w:val="32"/>
          <w:rtl/>
        </w:rPr>
        <w:t>كيف يحشر الناس</w:t>
      </w:r>
      <w:r w:rsidRPr="009E250D">
        <w:rPr>
          <w:rFonts w:cs="Calibri"/>
          <w:sz w:val="32"/>
          <w:szCs w:val="32"/>
        </w:rPr>
        <w:t xml:space="preserve"> </w:t>
      </w:r>
      <w:r w:rsidRPr="009E250D">
        <w:rPr>
          <w:rFonts w:cs="Calibri"/>
          <w:sz w:val="32"/>
          <w:szCs w:val="32"/>
          <w:rtl/>
        </w:rPr>
        <w:t>بالأكفان وقد بليت؟</w:t>
      </w:r>
      <w:r>
        <w:rPr>
          <w:rFonts w:cs="Calibri"/>
          <w:sz w:val="32"/>
          <w:szCs w:val="32"/>
          <w:rtl/>
        </w:rPr>
        <w:t xml:space="preserve">، </w:t>
      </w:r>
      <w:r w:rsidRPr="009E250D">
        <w:rPr>
          <w:rFonts w:cs="Calibri"/>
          <w:sz w:val="32"/>
          <w:szCs w:val="32"/>
          <w:rtl/>
        </w:rPr>
        <w:t>فقال عليه السلام</w:t>
      </w:r>
      <w:r w:rsidRPr="009E250D">
        <w:rPr>
          <w:rFonts w:cs="Calibri"/>
          <w:sz w:val="32"/>
          <w:szCs w:val="32"/>
        </w:rPr>
        <w:t>:</w:t>
      </w:r>
      <w:r>
        <w:rPr>
          <w:rFonts w:cs="Calibri"/>
          <w:sz w:val="32"/>
          <w:szCs w:val="32"/>
          <w:rtl/>
        </w:rPr>
        <w:t xml:space="preserve"> </w:t>
      </w:r>
      <w:r w:rsidR="00F81DEA">
        <w:rPr>
          <w:rFonts w:cs="Calibri" w:hint="cs"/>
          <w:sz w:val="32"/>
          <w:szCs w:val="32"/>
          <w:rtl/>
        </w:rPr>
        <w:t>إ</w:t>
      </w:r>
      <w:r w:rsidRPr="009E250D">
        <w:rPr>
          <w:rFonts w:cs="Calibri"/>
          <w:sz w:val="32"/>
          <w:szCs w:val="32"/>
          <w:rtl/>
        </w:rPr>
        <w:t xml:space="preserve">ن الذي </w:t>
      </w:r>
      <w:r w:rsidR="00F81DEA">
        <w:rPr>
          <w:rFonts w:cs="Calibri" w:hint="cs"/>
          <w:sz w:val="32"/>
          <w:szCs w:val="32"/>
          <w:rtl/>
        </w:rPr>
        <w:t>أ</w:t>
      </w:r>
      <w:r w:rsidRPr="009E250D">
        <w:rPr>
          <w:rFonts w:cs="Calibri"/>
          <w:sz w:val="32"/>
          <w:szCs w:val="32"/>
          <w:rtl/>
        </w:rPr>
        <w:t xml:space="preserve">حيى </w:t>
      </w:r>
      <w:r w:rsidR="00F81DEA">
        <w:rPr>
          <w:rFonts w:cs="Calibri" w:hint="cs"/>
          <w:sz w:val="32"/>
          <w:szCs w:val="32"/>
          <w:rtl/>
        </w:rPr>
        <w:t>أ</w:t>
      </w:r>
      <w:r w:rsidRPr="009E250D">
        <w:rPr>
          <w:rFonts w:cs="Calibri"/>
          <w:sz w:val="32"/>
          <w:szCs w:val="32"/>
          <w:rtl/>
        </w:rPr>
        <w:t xml:space="preserve">بدانهم وقد بليت يجدد </w:t>
      </w:r>
      <w:r w:rsidR="00F81DEA">
        <w:rPr>
          <w:rFonts w:cs="Calibri" w:hint="cs"/>
          <w:sz w:val="32"/>
          <w:szCs w:val="32"/>
          <w:rtl/>
        </w:rPr>
        <w:t>أ</w:t>
      </w:r>
      <w:r w:rsidRPr="009E250D">
        <w:rPr>
          <w:rFonts w:cs="Calibri"/>
          <w:sz w:val="32"/>
          <w:szCs w:val="32"/>
          <w:rtl/>
        </w:rPr>
        <w:t>كفانهم ومن مات بلا كفن ستر</w:t>
      </w:r>
      <w:r w:rsidRPr="009E250D">
        <w:rPr>
          <w:rFonts w:cs="Calibri"/>
          <w:sz w:val="32"/>
          <w:szCs w:val="32"/>
        </w:rPr>
        <w:t xml:space="preserve"> </w:t>
      </w:r>
      <w:r w:rsidRPr="009E250D">
        <w:rPr>
          <w:rFonts w:cs="Calibri"/>
          <w:sz w:val="32"/>
          <w:szCs w:val="32"/>
          <w:rtl/>
        </w:rPr>
        <w:t>الله عورته</w:t>
      </w:r>
      <w:r w:rsidRPr="009E250D">
        <w:rPr>
          <w:rFonts w:cs="Calibri"/>
          <w:sz w:val="32"/>
          <w:szCs w:val="32"/>
        </w:rPr>
        <w:t>.</w:t>
      </w:r>
      <w:r>
        <w:rPr>
          <w:rFonts w:cs="Calibri"/>
          <w:sz w:val="32"/>
          <w:szCs w:val="32"/>
        </w:rPr>
        <w:t>"</w:t>
      </w:r>
      <w:r>
        <w:rPr>
          <w:rStyle w:val="Slutkommentarsreferens"/>
          <w:rFonts w:cs="Calibri"/>
          <w:sz w:val="32"/>
          <w:szCs w:val="32"/>
          <w:rtl/>
        </w:rPr>
        <w:endnoteReference w:id="43"/>
      </w:r>
    </w:p>
    <w:p w14:paraId="3A957D19" w14:textId="77777777" w:rsidR="00105665" w:rsidRPr="00BC1A87" w:rsidRDefault="00105665" w:rsidP="00BC1A87">
      <w:pPr>
        <w:spacing w:after="0" w:line="240" w:lineRule="auto"/>
        <w:outlineLvl w:val="3"/>
        <w:rPr>
          <w:rFonts w:cs="Calibri"/>
          <w:sz w:val="32"/>
          <w:szCs w:val="32"/>
          <w:rtl/>
        </w:rPr>
      </w:pPr>
      <w:r>
        <w:rPr>
          <w:rFonts w:cs="Calibri" w:hint="cs"/>
          <w:sz w:val="32"/>
          <w:szCs w:val="32"/>
          <w:rtl/>
        </w:rPr>
        <w:t xml:space="preserve">الخلاصة: </w:t>
      </w:r>
      <w:r w:rsidRPr="00BC1A87">
        <w:rPr>
          <w:rFonts w:cs="Calibri"/>
          <w:sz w:val="32"/>
          <w:szCs w:val="32"/>
          <w:rtl/>
        </w:rPr>
        <w:t>إن الله يستر عورة المؤمن، سواء بالنور أو بالكفن أو بكليهما، في حين يُفضح الفاسق والكافر يوم القيامة، جزاءً لما اقترفوه في الدنيا. ومعلوم أن مصطلح الفاسق يشمل كل من ارتكب الحرام، ومن بينهن السافرة والمتبرّجة.</w:t>
      </w:r>
    </w:p>
    <w:p w14:paraId="13ED0DD6" w14:textId="77777777" w:rsidR="00105665" w:rsidRDefault="00105665" w:rsidP="00BC1A87">
      <w:pPr>
        <w:spacing w:after="0" w:line="240" w:lineRule="auto"/>
        <w:outlineLvl w:val="3"/>
        <w:rPr>
          <w:rFonts w:cs="Calibri"/>
          <w:sz w:val="32"/>
          <w:szCs w:val="32"/>
          <w:rtl/>
        </w:rPr>
      </w:pPr>
      <w:r w:rsidRPr="00BC1A87">
        <w:rPr>
          <w:rFonts w:cs="Calibri"/>
          <w:sz w:val="32"/>
          <w:szCs w:val="32"/>
          <w:rtl/>
        </w:rPr>
        <w:t xml:space="preserve">أما المرأة المؤمنة العاقلة، فهي تختار اللباس الذي يسترها في الدنيا والآخرة، </w:t>
      </w:r>
      <w:r>
        <w:rPr>
          <w:rFonts w:cs="Calibri" w:hint="cs"/>
          <w:sz w:val="32"/>
          <w:szCs w:val="32"/>
          <w:rtl/>
        </w:rPr>
        <w:t>والذي</w:t>
      </w:r>
    </w:p>
    <w:p w14:paraId="083897D9" w14:textId="5C63DEFE" w:rsidR="00105665" w:rsidRDefault="00105665" w:rsidP="00BC1A87">
      <w:pPr>
        <w:spacing w:after="0" w:line="240" w:lineRule="auto"/>
        <w:outlineLvl w:val="3"/>
        <w:rPr>
          <w:rFonts w:cs="Calibri"/>
          <w:sz w:val="32"/>
          <w:szCs w:val="32"/>
          <w:rtl/>
          <w:lang w:bidi="ar-IQ"/>
        </w:rPr>
      </w:pPr>
      <w:r w:rsidRPr="00BC1A87">
        <w:rPr>
          <w:rFonts w:cs="Calibri"/>
          <w:sz w:val="32"/>
          <w:szCs w:val="32"/>
          <w:rtl/>
        </w:rPr>
        <w:t>يُسمى بـ</w:t>
      </w:r>
      <w:r w:rsidR="00F81DEA">
        <w:rPr>
          <w:rFonts w:cs="Calibri" w:hint="cs"/>
          <w:sz w:val="32"/>
          <w:szCs w:val="32"/>
          <w:rtl/>
        </w:rPr>
        <w:t xml:space="preserve">: </w:t>
      </w:r>
      <w:r w:rsidRPr="00BC1A87">
        <w:rPr>
          <w:rFonts w:cs="Calibri"/>
          <w:sz w:val="32"/>
          <w:szCs w:val="32"/>
          <w:rtl/>
        </w:rPr>
        <w:t xml:space="preserve">(لباس التقوى)، كما قال تعالى: </w:t>
      </w:r>
      <w:r>
        <w:rPr>
          <w:rFonts w:cs="Calibri"/>
          <w:sz w:val="32"/>
          <w:szCs w:val="32"/>
          <w:rtl/>
          <w:lang w:bidi="ar-IQ"/>
        </w:rPr>
        <w:t>[</w:t>
      </w:r>
      <w:hyperlink r:id="rId10" w:history="1">
        <w:r w:rsidRPr="007F0894">
          <w:rPr>
            <w:rStyle w:val="Betoning"/>
            <w:rFonts w:cs="Calibri"/>
            <w:i w:val="0"/>
            <w:iCs w:val="0"/>
            <w:color w:val="009900"/>
            <w:sz w:val="32"/>
            <w:szCs w:val="32"/>
            <w:rtl/>
          </w:rPr>
          <w:t>وَلِبَاسُ التَّقْوَى ذَلِكَ خَيْرٌ</w:t>
        </w:r>
        <w:r w:rsidRPr="007F0894">
          <w:rPr>
            <w:rStyle w:val="Hyperlnk"/>
            <w:rFonts w:cs="Calibri"/>
            <w:color w:val="009900"/>
            <w:sz w:val="32"/>
            <w:szCs w:val="32"/>
            <w:rtl/>
          </w:rPr>
          <w:t xml:space="preserve"> </w:t>
        </w:r>
      </w:hyperlink>
      <w:r>
        <w:rPr>
          <w:rFonts w:cs="Calibri"/>
          <w:sz w:val="32"/>
          <w:szCs w:val="32"/>
          <w:rtl/>
          <w:lang w:bidi="ar-IQ"/>
        </w:rPr>
        <w:t xml:space="preserve">] </w:t>
      </w:r>
      <w:r>
        <w:rPr>
          <w:rStyle w:val="Slutkommentarsreferens"/>
          <w:rFonts w:cs="Calibri"/>
          <w:sz w:val="32"/>
          <w:szCs w:val="32"/>
          <w:rtl/>
          <w:lang w:bidi="ar-IQ"/>
        </w:rPr>
        <w:endnoteReference w:id="44"/>
      </w:r>
      <w:r w:rsidRPr="009E250D">
        <w:rPr>
          <w:rFonts w:cs="Calibri"/>
          <w:sz w:val="32"/>
          <w:szCs w:val="32"/>
          <w:rtl/>
          <w:lang w:bidi="ar-IQ"/>
        </w:rPr>
        <w:t>،</w:t>
      </w:r>
      <w:r>
        <w:rPr>
          <w:rFonts w:cs="Calibri"/>
          <w:sz w:val="32"/>
          <w:szCs w:val="32"/>
          <w:rtl/>
          <w:lang w:bidi="ar-IQ"/>
        </w:rPr>
        <w:t xml:space="preserve"> و</w:t>
      </w:r>
      <w:r>
        <w:rPr>
          <w:rFonts w:cs="Calibri" w:hint="cs"/>
          <w:sz w:val="32"/>
          <w:szCs w:val="32"/>
          <w:rtl/>
          <w:lang w:bidi="ar-IQ"/>
        </w:rPr>
        <w:t>ثمن هذا اللباس هو (</w:t>
      </w:r>
      <w:r>
        <w:rPr>
          <w:rFonts w:cs="Calibri"/>
          <w:sz w:val="32"/>
          <w:szCs w:val="32"/>
          <w:rtl/>
          <w:lang w:bidi="ar-IQ"/>
        </w:rPr>
        <w:t>التقوى</w:t>
      </w:r>
      <w:r>
        <w:rPr>
          <w:rFonts w:cs="Calibri" w:hint="cs"/>
          <w:sz w:val="32"/>
          <w:szCs w:val="32"/>
          <w:rtl/>
          <w:lang w:bidi="ar-IQ"/>
        </w:rPr>
        <w:t>)، أي</w:t>
      </w:r>
      <w:r>
        <w:rPr>
          <w:rFonts w:cs="Calibri"/>
          <w:sz w:val="32"/>
          <w:szCs w:val="32"/>
          <w:rtl/>
          <w:lang w:bidi="ar-IQ"/>
        </w:rPr>
        <w:t xml:space="preserve"> بالعمل بكل الواجبات وترك كل المحرمات، ومنه ترك السفور والتبرج والالتزام بالستر والحجاب الشرعي الكامل الظاهري والباطني السلوكي.</w:t>
      </w:r>
    </w:p>
    <w:p w14:paraId="7E260FC8" w14:textId="1CEB4336" w:rsidR="00105665" w:rsidRDefault="00105665" w:rsidP="00A24B4B">
      <w:pPr>
        <w:spacing w:line="240" w:lineRule="auto"/>
        <w:rPr>
          <w:rFonts w:cs="Calibri"/>
          <w:sz w:val="32"/>
          <w:szCs w:val="32"/>
          <w:rtl/>
        </w:rPr>
      </w:pPr>
      <w:r>
        <w:rPr>
          <w:rFonts w:cs="Calibri" w:hint="cs"/>
          <w:sz w:val="32"/>
          <w:szCs w:val="32"/>
          <w:rtl/>
          <w:lang w:bidi="ar-IQ"/>
        </w:rPr>
        <w:t>روى</w:t>
      </w:r>
      <w:r w:rsidRPr="00444681">
        <w:rPr>
          <w:rFonts w:cs="Calibri"/>
          <w:sz w:val="32"/>
          <w:szCs w:val="32"/>
          <w:rtl/>
          <w:lang w:bidi="ar-IQ"/>
        </w:rPr>
        <w:t xml:space="preserve"> أحد</w:t>
      </w:r>
      <w:r w:rsidRPr="00444681">
        <w:rPr>
          <w:rFonts w:cs="Calibri"/>
          <w:sz w:val="32"/>
          <w:szCs w:val="32"/>
          <w:rtl/>
        </w:rPr>
        <w:t xml:space="preserve"> خطباء المنبر </w:t>
      </w:r>
      <w:r>
        <w:rPr>
          <w:rFonts w:cs="Calibri"/>
          <w:sz w:val="32"/>
          <w:szCs w:val="32"/>
          <w:rtl/>
        </w:rPr>
        <w:t xml:space="preserve">الثقات </w:t>
      </w:r>
      <w:r w:rsidRPr="00444681">
        <w:rPr>
          <w:rFonts w:cs="Calibri"/>
          <w:sz w:val="32"/>
          <w:szCs w:val="32"/>
          <w:rtl/>
        </w:rPr>
        <w:t xml:space="preserve">في </w:t>
      </w:r>
      <w:r>
        <w:rPr>
          <w:rFonts w:cs="Calibri"/>
          <w:sz w:val="32"/>
          <w:szCs w:val="32"/>
          <w:rtl/>
        </w:rPr>
        <w:t>إ</w:t>
      </w:r>
      <w:r w:rsidRPr="00444681">
        <w:rPr>
          <w:rFonts w:cs="Calibri"/>
          <w:sz w:val="32"/>
          <w:szCs w:val="32"/>
          <w:rtl/>
        </w:rPr>
        <w:t xml:space="preserve">حدى القنوات الفضائية أنه </w:t>
      </w:r>
      <w:r>
        <w:rPr>
          <w:rFonts w:cs="Calibri"/>
          <w:sz w:val="32"/>
          <w:szCs w:val="32"/>
          <w:rtl/>
        </w:rPr>
        <w:t>قا</w:t>
      </w:r>
      <w:r w:rsidRPr="00444681">
        <w:rPr>
          <w:rFonts w:cs="Calibri"/>
          <w:sz w:val="32"/>
          <w:szCs w:val="32"/>
          <w:rtl/>
        </w:rPr>
        <w:t>ل</w:t>
      </w:r>
      <w:r w:rsidRPr="009E250D">
        <w:rPr>
          <w:rFonts w:cs="Calibri"/>
          <w:sz w:val="32"/>
          <w:szCs w:val="32"/>
          <w:rtl/>
        </w:rPr>
        <w:t>: ذات ليـــــــلة جاءني شاب وحدثني بهذه القضية</w:t>
      </w:r>
      <w:r w:rsidRPr="009E250D">
        <w:rPr>
          <w:rFonts w:cs="Calibri"/>
          <w:sz w:val="32"/>
          <w:szCs w:val="32"/>
        </w:rPr>
        <w:t xml:space="preserve"> </w:t>
      </w:r>
      <w:r w:rsidRPr="009E250D">
        <w:rPr>
          <w:rFonts w:cs="Calibri"/>
          <w:sz w:val="32"/>
          <w:szCs w:val="32"/>
          <w:rtl/>
        </w:rPr>
        <w:t xml:space="preserve">التي حدثت لنفسه: قال: كانت لي </w:t>
      </w:r>
      <w:r w:rsidR="00F81DEA">
        <w:rPr>
          <w:rFonts w:cs="Calibri" w:hint="cs"/>
          <w:sz w:val="32"/>
          <w:szCs w:val="32"/>
          <w:rtl/>
        </w:rPr>
        <w:t>أ</w:t>
      </w:r>
      <w:r w:rsidRPr="009E250D">
        <w:rPr>
          <w:rFonts w:cs="Calibri"/>
          <w:sz w:val="32"/>
          <w:szCs w:val="32"/>
          <w:rtl/>
        </w:rPr>
        <w:t>خت غير محجبة.. وفي عنفوان شبابها فارقت الحياة</w:t>
      </w:r>
      <w:r>
        <w:rPr>
          <w:rFonts w:cs="Calibri"/>
          <w:sz w:val="32"/>
          <w:szCs w:val="32"/>
          <w:rtl/>
        </w:rPr>
        <w:t xml:space="preserve">، </w:t>
      </w:r>
      <w:r w:rsidRPr="009E250D">
        <w:rPr>
          <w:rFonts w:cs="Calibri"/>
          <w:sz w:val="32"/>
          <w:szCs w:val="32"/>
          <w:rtl/>
        </w:rPr>
        <w:t>وحين الدفن نَزلت في قبرها وكشفت عن خدها ووضعتهُ على التراب</w:t>
      </w:r>
      <w:r>
        <w:rPr>
          <w:rFonts w:cs="Calibri"/>
          <w:sz w:val="32"/>
          <w:szCs w:val="32"/>
          <w:rtl/>
        </w:rPr>
        <w:t>،</w:t>
      </w:r>
      <w:r w:rsidRPr="009E250D">
        <w:rPr>
          <w:rFonts w:cs="Calibri"/>
          <w:sz w:val="32"/>
          <w:szCs w:val="32"/>
          <w:rtl/>
        </w:rPr>
        <w:t xml:space="preserve"> ثُم خرجت من </w:t>
      </w:r>
      <w:r>
        <w:rPr>
          <w:rFonts w:cs="Calibri" w:hint="cs"/>
          <w:sz w:val="32"/>
          <w:szCs w:val="32"/>
          <w:rtl/>
        </w:rPr>
        <w:t>القبر.</w:t>
      </w:r>
      <w:r w:rsidRPr="009E250D">
        <w:rPr>
          <w:rFonts w:cs="Calibri"/>
          <w:sz w:val="32"/>
          <w:szCs w:val="32"/>
        </w:rPr>
        <w:t xml:space="preserve"> </w:t>
      </w:r>
      <w:r w:rsidRPr="009E250D">
        <w:rPr>
          <w:rFonts w:cs="Calibri"/>
          <w:sz w:val="32"/>
          <w:szCs w:val="32"/>
          <w:rtl/>
        </w:rPr>
        <w:t xml:space="preserve">وبعد </w:t>
      </w:r>
      <w:r>
        <w:rPr>
          <w:rFonts w:cs="Calibri"/>
          <w:sz w:val="32"/>
          <w:szCs w:val="32"/>
          <w:rtl/>
        </w:rPr>
        <w:t xml:space="preserve">أن تمّ </w:t>
      </w:r>
      <w:r w:rsidRPr="009E250D">
        <w:rPr>
          <w:rFonts w:cs="Calibri"/>
          <w:sz w:val="32"/>
          <w:szCs w:val="32"/>
          <w:rtl/>
        </w:rPr>
        <w:t xml:space="preserve">الدفن وانتهى كل شيء.. </w:t>
      </w:r>
      <w:r>
        <w:rPr>
          <w:rFonts w:cs="Calibri"/>
          <w:sz w:val="32"/>
          <w:szCs w:val="32"/>
          <w:rtl/>
        </w:rPr>
        <w:t>ا</w:t>
      </w:r>
      <w:r w:rsidRPr="009E250D">
        <w:rPr>
          <w:rFonts w:cs="Calibri"/>
          <w:sz w:val="32"/>
          <w:szCs w:val="32"/>
          <w:rtl/>
        </w:rPr>
        <w:t>نتبهت الى اَن جواز سفري</w:t>
      </w:r>
      <w:r w:rsidR="00F81DEA">
        <w:rPr>
          <w:rFonts w:cs="Calibri" w:hint="cs"/>
          <w:sz w:val="32"/>
          <w:szCs w:val="32"/>
          <w:rtl/>
        </w:rPr>
        <w:t xml:space="preserve"> </w:t>
      </w:r>
      <w:r w:rsidRPr="009E250D">
        <w:rPr>
          <w:rFonts w:cs="Calibri"/>
          <w:sz w:val="32"/>
          <w:szCs w:val="32"/>
          <w:rtl/>
        </w:rPr>
        <w:t>_الذي كان</w:t>
      </w:r>
      <w:r w:rsidRPr="009E250D">
        <w:rPr>
          <w:rFonts w:cs="Calibri"/>
          <w:sz w:val="32"/>
          <w:szCs w:val="32"/>
        </w:rPr>
        <w:t xml:space="preserve"> </w:t>
      </w:r>
      <w:r w:rsidRPr="009E250D">
        <w:rPr>
          <w:rFonts w:cs="Calibri"/>
          <w:sz w:val="32"/>
          <w:szCs w:val="32"/>
          <w:rtl/>
        </w:rPr>
        <w:t>في جيبي الأعلى _ مَفقود</w:t>
      </w:r>
      <w:r w:rsidR="00F81DEA">
        <w:rPr>
          <w:rFonts w:cs="Calibri" w:hint="cs"/>
          <w:sz w:val="32"/>
          <w:szCs w:val="32"/>
          <w:rtl/>
        </w:rPr>
        <w:t>،</w:t>
      </w:r>
      <w:r w:rsidRPr="009E250D">
        <w:rPr>
          <w:rFonts w:cs="Calibri"/>
          <w:sz w:val="32"/>
          <w:szCs w:val="32"/>
          <w:rtl/>
        </w:rPr>
        <w:t xml:space="preserve"> و</w:t>
      </w:r>
      <w:r w:rsidR="00F81DEA">
        <w:rPr>
          <w:rFonts w:cs="Calibri" w:hint="cs"/>
          <w:sz w:val="32"/>
          <w:szCs w:val="32"/>
          <w:rtl/>
        </w:rPr>
        <w:t>أ</w:t>
      </w:r>
      <w:r w:rsidRPr="009E250D">
        <w:rPr>
          <w:rFonts w:cs="Calibri"/>
          <w:sz w:val="32"/>
          <w:szCs w:val="32"/>
          <w:rtl/>
        </w:rPr>
        <w:t xml:space="preserve">يقنتُ </w:t>
      </w:r>
      <w:r w:rsidR="00F81DEA">
        <w:rPr>
          <w:rFonts w:cs="Calibri" w:hint="cs"/>
          <w:sz w:val="32"/>
          <w:szCs w:val="32"/>
          <w:rtl/>
        </w:rPr>
        <w:t>أ</w:t>
      </w:r>
      <w:r w:rsidRPr="009E250D">
        <w:rPr>
          <w:rFonts w:cs="Calibri"/>
          <w:sz w:val="32"/>
          <w:szCs w:val="32"/>
          <w:rtl/>
        </w:rPr>
        <w:t>نهُ قَد سقطَ في القبر ..حينما انحنيت على</w:t>
      </w:r>
      <w:r w:rsidRPr="009E250D">
        <w:rPr>
          <w:rFonts w:cs="Calibri"/>
          <w:sz w:val="32"/>
          <w:szCs w:val="32"/>
        </w:rPr>
        <w:t xml:space="preserve"> </w:t>
      </w:r>
      <w:r w:rsidRPr="009E250D">
        <w:rPr>
          <w:rFonts w:cs="Calibri"/>
          <w:sz w:val="32"/>
          <w:szCs w:val="32"/>
          <w:rtl/>
        </w:rPr>
        <w:t>الجناز</w:t>
      </w:r>
      <w:r>
        <w:rPr>
          <w:rFonts w:cs="Calibri"/>
          <w:sz w:val="32"/>
          <w:szCs w:val="32"/>
          <w:rtl/>
        </w:rPr>
        <w:t xml:space="preserve">ة لـــوضع خد أختي على التُراب </w:t>
      </w:r>
      <w:r w:rsidRPr="009E250D">
        <w:rPr>
          <w:rFonts w:cs="Calibri"/>
          <w:sz w:val="32"/>
          <w:szCs w:val="32"/>
          <w:rtl/>
        </w:rPr>
        <w:t>من دون أَن انتبه الى ذلك</w:t>
      </w:r>
      <w:r w:rsidRPr="009E250D">
        <w:rPr>
          <w:rFonts w:cs="Calibri"/>
          <w:sz w:val="32"/>
          <w:szCs w:val="32"/>
        </w:rPr>
        <w:t xml:space="preserve"> .</w:t>
      </w:r>
      <w:r w:rsidRPr="009E250D">
        <w:rPr>
          <w:rFonts w:cs="Calibri"/>
          <w:sz w:val="32"/>
          <w:szCs w:val="32"/>
        </w:rPr>
        <w:br/>
      </w:r>
      <w:r w:rsidRPr="009E250D">
        <w:rPr>
          <w:rFonts w:cs="Calibri"/>
          <w:sz w:val="32"/>
          <w:szCs w:val="32"/>
          <w:rtl/>
        </w:rPr>
        <w:t>والآن .. ما العمل؟ وهَل يجَوز نَبش</w:t>
      </w:r>
      <w:r w:rsidRPr="009E250D">
        <w:rPr>
          <w:rFonts w:cs="Calibri"/>
          <w:sz w:val="32"/>
          <w:szCs w:val="32"/>
        </w:rPr>
        <w:t xml:space="preserve"> </w:t>
      </w:r>
      <w:r w:rsidRPr="009E250D">
        <w:rPr>
          <w:rFonts w:cs="Calibri"/>
          <w:sz w:val="32"/>
          <w:szCs w:val="32"/>
          <w:rtl/>
        </w:rPr>
        <w:t>القبر؟ أستولى عليَ</w:t>
      </w:r>
      <w:r w:rsidRPr="009E250D">
        <w:rPr>
          <w:rFonts w:cs="Calibri"/>
          <w:sz w:val="32"/>
          <w:szCs w:val="32"/>
        </w:rPr>
        <w:t xml:space="preserve"> </w:t>
      </w:r>
      <w:r w:rsidRPr="009E250D">
        <w:rPr>
          <w:rFonts w:cs="Calibri"/>
          <w:sz w:val="32"/>
          <w:szCs w:val="32"/>
          <w:rtl/>
        </w:rPr>
        <w:t xml:space="preserve">القَلَق والحيرة .. واَسرعتُ الى دار </w:t>
      </w:r>
      <w:r w:rsidR="00F81DEA">
        <w:rPr>
          <w:rFonts w:cs="Calibri" w:hint="cs"/>
          <w:sz w:val="32"/>
          <w:szCs w:val="32"/>
          <w:rtl/>
        </w:rPr>
        <w:t>أ</w:t>
      </w:r>
      <w:r w:rsidRPr="009E250D">
        <w:rPr>
          <w:rFonts w:cs="Calibri"/>
          <w:sz w:val="32"/>
          <w:szCs w:val="32"/>
          <w:rtl/>
        </w:rPr>
        <w:t>حد علماء الدين المعروفين</w:t>
      </w:r>
      <w:r w:rsidR="00F81DEA">
        <w:rPr>
          <w:rFonts w:cs="Calibri" w:hint="cs"/>
          <w:sz w:val="32"/>
          <w:szCs w:val="32"/>
          <w:rtl/>
        </w:rPr>
        <w:t>،</w:t>
      </w:r>
      <w:r w:rsidRPr="009E250D">
        <w:rPr>
          <w:rFonts w:cs="Calibri"/>
          <w:sz w:val="32"/>
          <w:szCs w:val="32"/>
          <w:rtl/>
        </w:rPr>
        <w:t xml:space="preserve"> وذكرت لَه مشكلتي</w:t>
      </w:r>
      <w:r w:rsidRPr="009E250D">
        <w:rPr>
          <w:rFonts w:cs="Calibri"/>
          <w:sz w:val="32"/>
          <w:szCs w:val="32"/>
        </w:rPr>
        <w:t xml:space="preserve"> </w:t>
      </w:r>
      <w:r w:rsidRPr="009E250D">
        <w:rPr>
          <w:rFonts w:cs="Calibri"/>
          <w:sz w:val="32"/>
          <w:szCs w:val="32"/>
          <w:rtl/>
        </w:rPr>
        <w:t>هذه</w:t>
      </w:r>
      <w:r w:rsidR="00F81DEA">
        <w:rPr>
          <w:rFonts w:cs="Calibri" w:hint="cs"/>
          <w:sz w:val="32"/>
          <w:szCs w:val="32"/>
          <w:rtl/>
        </w:rPr>
        <w:t xml:space="preserve">، </w:t>
      </w:r>
      <w:r w:rsidRPr="009E250D">
        <w:rPr>
          <w:rFonts w:cs="Calibri"/>
          <w:sz w:val="32"/>
          <w:szCs w:val="32"/>
          <w:rtl/>
        </w:rPr>
        <w:t>وسَ</w:t>
      </w:r>
      <w:r w:rsidR="00F81DEA">
        <w:rPr>
          <w:rFonts w:cs="Calibri" w:hint="cs"/>
          <w:sz w:val="32"/>
          <w:szCs w:val="32"/>
          <w:rtl/>
        </w:rPr>
        <w:t>أ</w:t>
      </w:r>
      <w:r w:rsidRPr="009E250D">
        <w:rPr>
          <w:rFonts w:cs="Calibri"/>
          <w:sz w:val="32"/>
          <w:szCs w:val="32"/>
          <w:rtl/>
        </w:rPr>
        <w:t>لتهُ عن حل شرعي لـــــــــــها</w:t>
      </w:r>
      <w:r w:rsidRPr="009E250D">
        <w:rPr>
          <w:rFonts w:cs="Calibri"/>
          <w:sz w:val="32"/>
          <w:szCs w:val="32"/>
        </w:rPr>
        <w:t xml:space="preserve"> .</w:t>
      </w:r>
      <w:r w:rsidRPr="009E250D">
        <w:rPr>
          <w:rFonts w:cs="Calibri"/>
          <w:sz w:val="32"/>
          <w:szCs w:val="32"/>
        </w:rPr>
        <w:br/>
      </w:r>
      <w:r w:rsidRPr="009E250D">
        <w:rPr>
          <w:rFonts w:cs="Calibri"/>
          <w:sz w:val="32"/>
          <w:szCs w:val="32"/>
          <w:rtl/>
        </w:rPr>
        <w:t>فقال : اٍن</w:t>
      </w:r>
      <w:r w:rsidRPr="009E250D">
        <w:rPr>
          <w:rFonts w:cs="Calibri"/>
          <w:sz w:val="32"/>
          <w:szCs w:val="32"/>
        </w:rPr>
        <w:t xml:space="preserve"> </w:t>
      </w:r>
      <w:r w:rsidRPr="009E250D">
        <w:rPr>
          <w:rFonts w:cs="Calibri"/>
          <w:sz w:val="32"/>
          <w:szCs w:val="32"/>
          <w:rtl/>
        </w:rPr>
        <w:t>حُرمة نَبش القبر انما هي لسبب هَتك حُرمة الميت</w:t>
      </w:r>
      <w:r w:rsidR="00F81DEA">
        <w:rPr>
          <w:rFonts w:cs="Calibri" w:hint="cs"/>
          <w:sz w:val="32"/>
          <w:szCs w:val="32"/>
          <w:rtl/>
        </w:rPr>
        <w:t>،</w:t>
      </w:r>
      <w:r w:rsidRPr="009E250D">
        <w:rPr>
          <w:rFonts w:cs="Calibri"/>
          <w:sz w:val="32"/>
          <w:szCs w:val="32"/>
          <w:rtl/>
        </w:rPr>
        <w:t xml:space="preserve"> والآن .. بما </w:t>
      </w:r>
      <w:r w:rsidR="00F81DEA">
        <w:rPr>
          <w:rFonts w:cs="Calibri" w:hint="cs"/>
          <w:sz w:val="32"/>
          <w:szCs w:val="32"/>
          <w:rtl/>
        </w:rPr>
        <w:t>أ</w:t>
      </w:r>
      <w:r w:rsidRPr="009E250D">
        <w:rPr>
          <w:rFonts w:cs="Calibri"/>
          <w:sz w:val="32"/>
          <w:szCs w:val="32"/>
          <w:rtl/>
        </w:rPr>
        <w:t>نه لَم يَنق</w:t>
      </w:r>
      <w:r w:rsidR="00F81DEA">
        <w:rPr>
          <w:rFonts w:cs="Calibri" w:hint="cs"/>
          <w:sz w:val="32"/>
          <w:szCs w:val="32"/>
          <w:rtl/>
        </w:rPr>
        <w:t>ضِ</w:t>
      </w:r>
      <w:r w:rsidRPr="009E250D">
        <w:rPr>
          <w:rFonts w:cs="Calibri"/>
          <w:sz w:val="32"/>
          <w:szCs w:val="32"/>
          <w:rtl/>
        </w:rPr>
        <w:t xml:space="preserve"> على</w:t>
      </w:r>
      <w:r w:rsidRPr="009E250D">
        <w:rPr>
          <w:rFonts w:cs="Calibri"/>
          <w:sz w:val="32"/>
          <w:szCs w:val="32"/>
        </w:rPr>
        <w:t xml:space="preserve"> </w:t>
      </w:r>
      <w:r w:rsidRPr="009E250D">
        <w:rPr>
          <w:rFonts w:cs="Calibri"/>
          <w:sz w:val="32"/>
          <w:szCs w:val="32"/>
          <w:rtl/>
        </w:rPr>
        <w:t xml:space="preserve">دفن </w:t>
      </w:r>
      <w:r w:rsidR="00335E76">
        <w:rPr>
          <w:rFonts w:cs="Calibri" w:hint="cs"/>
          <w:sz w:val="32"/>
          <w:szCs w:val="32"/>
          <w:rtl/>
        </w:rPr>
        <w:t>أ</w:t>
      </w:r>
      <w:r w:rsidRPr="009E250D">
        <w:rPr>
          <w:rFonts w:cs="Calibri"/>
          <w:sz w:val="32"/>
          <w:szCs w:val="32"/>
          <w:rtl/>
        </w:rPr>
        <w:t>ختك سوى ساعة.. وللضَرورة لا مانعَ من نبش القبر</w:t>
      </w:r>
      <w:r w:rsidRPr="009E250D">
        <w:rPr>
          <w:rFonts w:cs="Calibri"/>
          <w:sz w:val="32"/>
          <w:szCs w:val="32"/>
        </w:rPr>
        <w:t xml:space="preserve">. </w:t>
      </w:r>
      <w:r w:rsidRPr="009E250D">
        <w:rPr>
          <w:rFonts w:cs="Calibri"/>
          <w:sz w:val="32"/>
          <w:szCs w:val="32"/>
          <w:rtl/>
        </w:rPr>
        <w:t>و</w:t>
      </w:r>
      <w:r w:rsidR="00335E76">
        <w:rPr>
          <w:rFonts w:cs="Calibri" w:hint="cs"/>
          <w:sz w:val="32"/>
          <w:szCs w:val="32"/>
          <w:rtl/>
        </w:rPr>
        <w:t>أ</w:t>
      </w:r>
      <w:r w:rsidRPr="009E250D">
        <w:rPr>
          <w:rFonts w:cs="Calibri"/>
          <w:sz w:val="32"/>
          <w:szCs w:val="32"/>
          <w:rtl/>
        </w:rPr>
        <w:t>سرعتُ الى</w:t>
      </w:r>
      <w:r w:rsidRPr="009E250D">
        <w:rPr>
          <w:rFonts w:cs="Calibri"/>
          <w:sz w:val="32"/>
          <w:szCs w:val="32"/>
        </w:rPr>
        <w:t xml:space="preserve"> </w:t>
      </w:r>
      <w:r w:rsidRPr="009E250D">
        <w:rPr>
          <w:rFonts w:cs="Calibri"/>
          <w:sz w:val="32"/>
          <w:szCs w:val="32"/>
          <w:rtl/>
        </w:rPr>
        <w:t>المقبرة و</w:t>
      </w:r>
      <w:r w:rsidR="00335E76">
        <w:rPr>
          <w:rFonts w:cs="Calibri" w:hint="cs"/>
          <w:sz w:val="32"/>
          <w:szCs w:val="32"/>
          <w:rtl/>
        </w:rPr>
        <w:t>أ</w:t>
      </w:r>
      <w:r w:rsidRPr="009E250D">
        <w:rPr>
          <w:rFonts w:cs="Calibri"/>
          <w:sz w:val="32"/>
          <w:szCs w:val="32"/>
          <w:rtl/>
        </w:rPr>
        <w:t>خبرتُ حَفار القُبور بذلك، فَجاءَ ونَبَشَ القَبْر .. ولَما نَزلْتُ</w:t>
      </w:r>
      <w:r w:rsidRPr="009E250D">
        <w:rPr>
          <w:rFonts w:cs="Calibri"/>
          <w:sz w:val="32"/>
          <w:szCs w:val="32"/>
        </w:rPr>
        <w:t xml:space="preserve"> </w:t>
      </w:r>
      <w:r w:rsidRPr="009E250D">
        <w:rPr>
          <w:rFonts w:cs="Calibri"/>
          <w:sz w:val="32"/>
          <w:szCs w:val="32"/>
          <w:rtl/>
        </w:rPr>
        <w:t>فيه كانت المفُاجَأة الغَريبة !!فَقَد وَجَدْتُ جنازة اختي مُجردة بلا أكفان</w:t>
      </w:r>
      <w:r w:rsidRPr="009E250D">
        <w:rPr>
          <w:rFonts w:cs="Calibri"/>
          <w:sz w:val="32"/>
          <w:szCs w:val="32"/>
        </w:rPr>
        <w:t xml:space="preserve"> !!!</w:t>
      </w:r>
      <w:r w:rsidRPr="009E250D">
        <w:rPr>
          <w:rFonts w:cs="Calibri"/>
          <w:sz w:val="32"/>
          <w:szCs w:val="32"/>
        </w:rPr>
        <w:br/>
      </w:r>
      <w:r w:rsidRPr="009E250D">
        <w:rPr>
          <w:rFonts w:cs="Calibri"/>
          <w:sz w:val="32"/>
          <w:szCs w:val="32"/>
          <w:rtl/>
        </w:rPr>
        <w:t>ووَجدْتُ جَواز السَفَر في القَبْر، فأخذتهُ وخَرَجْتُ من القَبْر</w:t>
      </w:r>
      <w:r w:rsidRPr="009E250D">
        <w:rPr>
          <w:rFonts w:cs="Calibri"/>
          <w:sz w:val="32"/>
          <w:szCs w:val="32"/>
        </w:rPr>
        <w:t xml:space="preserve"> </w:t>
      </w:r>
      <w:r w:rsidRPr="009E250D">
        <w:rPr>
          <w:rFonts w:cs="Calibri"/>
          <w:sz w:val="32"/>
          <w:szCs w:val="32"/>
          <w:rtl/>
        </w:rPr>
        <w:t>خائفاً مَذْعوراً</w:t>
      </w:r>
      <w:r w:rsidRPr="009E250D">
        <w:rPr>
          <w:rFonts w:cs="Calibri"/>
          <w:sz w:val="32"/>
          <w:szCs w:val="32"/>
        </w:rPr>
        <w:t>!!!</w:t>
      </w:r>
      <w:r w:rsidRPr="009E250D">
        <w:rPr>
          <w:rFonts w:cs="Calibri"/>
          <w:sz w:val="32"/>
          <w:szCs w:val="32"/>
        </w:rPr>
        <w:br/>
      </w:r>
      <w:r w:rsidRPr="009E250D">
        <w:rPr>
          <w:rFonts w:cs="Calibri"/>
          <w:sz w:val="32"/>
          <w:szCs w:val="32"/>
          <w:rtl/>
        </w:rPr>
        <w:t>وعُدْتُ الى دار</w:t>
      </w:r>
      <w:r w:rsidRPr="009E250D">
        <w:rPr>
          <w:rFonts w:cs="Calibri"/>
          <w:sz w:val="32"/>
          <w:szCs w:val="32"/>
        </w:rPr>
        <w:t xml:space="preserve"> </w:t>
      </w:r>
      <w:r w:rsidRPr="009E250D">
        <w:rPr>
          <w:rFonts w:cs="Calibri"/>
          <w:sz w:val="32"/>
          <w:szCs w:val="32"/>
          <w:rtl/>
        </w:rPr>
        <w:t xml:space="preserve">العٍالم الديني _الّذي </w:t>
      </w:r>
      <w:r w:rsidR="00335E76">
        <w:rPr>
          <w:rFonts w:cs="Calibri" w:hint="cs"/>
          <w:sz w:val="32"/>
          <w:szCs w:val="32"/>
          <w:rtl/>
        </w:rPr>
        <w:t>أ</w:t>
      </w:r>
      <w:r w:rsidRPr="009E250D">
        <w:rPr>
          <w:rFonts w:cs="Calibri"/>
          <w:sz w:val="32"/>
          <w:szCs w:val="32"/>
          <w:rtl/>
        </w:rPr>
        <w:t>فتى لي بجواز نَبْش القَبْر _ و</w:t>
      </w:r>
      <w:r w:rsidR="00335E76">
        <w:rPr>
          <w:rFonts w:cs="Calibri" w:hint="cs"/>
          <w:sz w:val="32"/>
          <w:szCs w:val="32"/>
          <w:rtl/>
        </w:rPr>
        <w:t>أ</w:t>
      </w:r>
      <w:r w:rsidRPr="009E250D">
        <w:rPr>
          <w:rFonts w:cs="Calibri"/>
          <w:sz w:val="32"/>
          <w:szCs w:val="32"/>
          <w:rtl/>
        </w:rPr>
        <w:t>خبَرتُه باَننَّي</w:t>
      </w:r>
      <w:r w:rsidRPr="009E250D">
        <w:rPr>
          <w:rFonts w:cs="Calibri"/>
          <w:sz w:val="32"/>
          <w:szCs w:val="32"/>
        </w:rPr>
        <w:t xml:space="preserve"> </w:t>
      </w:r>
      <w:r w:rsidRPr="009E250D">
        <w:rPr>
          <w:rFonts w:cs="Calibri"/>
          <w:sz w:val="32"/>
          <w:szCs w:val="32"/>
          <w:rtl/>
        </w:rPr>
        <w:t>وَجّدْتُ اُختي بلا أكفان</w:t>
      </w:r>
      <w:r w:rsidRPr="009E250D">
        <w:rPr>
          <w:rFonts w:cs="Calibri"/>
          <w:sz w:val="32"/>
          <w:szCs w:val="32"/>
        </w:rPr>
        <w:t xml:space="preserve"> !!</w:t>
      </w:r>
      <w:r w:rsidRPr="009E250D">
        <w:rPr>
          <w:rFonts w:cs="Calibri"/>
          <w:sz w:val="32"/>
          <w:szCs w:val="32"/>
        </w:rPr>
        <w:br/>
      </w:r>
      <w:r w:rsidRPr="009E250D">
        <w:rPr>
          <w:rFonts w:cs="Calibri"/>
          <w:sz w:val="32"/>
          <w:szCs w:val="32"/>
          <w:rtl/>
        </w:rPr>
        <w:t>فَسَأَلــــــــــَني: هَلْ اُختُكَ سافٍرة غَير مُحَجَّبة؟</w:t>
      </w:r>
      <w:r w:rsidRPr="009E250D">
        <w:rPr>
          <w:rFonts w:cs="Calibri"/>
          <w:sz w:val="32"/>
          <w:szCs w:val="32"/>
        </w:rPr>
        <w:t xml:space="preserve"> </w:t>
      </w:r>
      <w:r w:rsidRPr="009E250D">
        <w:rPr>
          <w:rFonts w:cs="Calibri"/>
          <w:sz w:val="32"/>
          <w:szCs w:val="32"/>
          <w:rtl/>
        </w:rPr>
        <w:t>قلْتُ:</w:t>
      </w:r>
      <w:r w:rsidR="00335E76">
        <w:rPr>
          <w:rFonts w:cs="Calibri" w:hint="cs"/>
          <w:sz w:val="32"/>
          <w:szCs w:val="32"/>
          <w:rtl/>
        </w:rPr>
        <w:t xml:space="preserve"> </w:t>
      </w:r>
      <w:r w:rsidRPr="009E250D">
        <w:rPr>
          <w:rFonts w:cs="Calibri"/>
          <w:sz w:val="32"/>
          <w:szCs w:val="32"/>
          <w:rtl/>
        </w:rPr>
        <w:t>نَعَم</w:t>
      </w:r>
      <w:r w:rsidRPr="009E250D">
        <w:rPr>
          <w:rFonts w:cs="Calibri"/>
          <w:sz w:val="32"/>
          <w:szCs w:val="32"/>
        </w:rPr>
        <w:t xml:space="preserve"> .</w:t>
      </w:r>
      <w:r w:rsidRPr="009E250D">
        <w:rPr>
          <w:rFonts w:cs="Calibri"/>
          <w:sz w:val="32"/>
          <w:szCs w:val="32"/>
        </w:rPr>
        <w:br/>
      </w:r>
      <w:r w:rsidRPr="00A24B4B">
        <w:rPr>
          <w:rFonts w:cs="Calibri"/>
          <w:sz w:val="32"/>
          <w:szCs w:val="32"/>
          <w:rtl/>
        </w:rPr>
        <w:t>قال: هذا هُوَ</w:t>
      </w:r>
      <w:r w:rsidRPr="00A24B4B">
        <w:rPr>
          <w:rFonts w:cs="Calibri"/>
          <w:sz w:val="32"/>
          <w:szCs w:val="32"/>
        </w:rPr>
        <w:t xml:space="preserve"> </w:t>
      </w:r>
      <w:r w:rsidRPr="00A24B4B">
        <w:rPr>
          <w:rFonts w:cs="Calibri"/>
          <w:sz w:val="32"/>
          <w:szCs w:val="32"/>
          <w:rtl/>
        </w:rPr>
        <w:t>السَبَب .. ل</w:t>
      </w:r>
      <w:r w:rsidR="00335E76" w:rsidRPr="00A24B4B">
        <w:rPr>
          <w:rFonts w:cs="Calibri" w:hint="cs"/>
          <w:sz w:val="32"/>
          <w:szCs w:val="32"/>
          <w:rtl/>
        </w:rPr>
        <w:t>أ</w:t>
      </w:r>
      <w:r w:rsidR="00A24B4B" w:rsidRPr="00A24B4B">
        <w:rPr>
          <w:rFonts w:cs="Calibri"/>
          <w:sz w:val="32"/>
          <w:szCs w:val="32"/>
          <w:rtl/>
        </w:rPr>
        <w:t>ن</w:t>
      </w:r>
      <w:r w:rsidRPr="00A24B4B">
        <w:rPr>
          <w:rFonts w:cs="Calibri"/>
          <w:sz w:val="32"/>
          <w:szCs w:val="32"/>
          <w:rtl/>
        </w:rPr>
        <w:t xml:space="preserve"> </w:t>
      </w:r>
      <w:r w:rsidR="00335E76" w:rsidRPr="00A24B4B">
        <w:rPr>
          <w:rFonts w:cs="Calibri" w:hint="cs"/>
          <w:sz w:val="32"/>
          <w:szCs w:val="32"/>
          <w:rtl/>
        </w:rPr>
        <w:t>أ</w:t>
      </w:r>
      <w:r w:rsidRPr="00A24B4B">
        <w:rPr>
          <w:rFonts w:cs="Calibri"/>
          <w:sz w:val="32"/>
          <w:szCs w:val="32"/>
          <w:rtl/>
        </w:rPr>
        <w:t>نّ الـــمَرأة المُتَــــبرَّجة في الدُنيا</w:t>
      </w:r>
      <w:r w:rsidRPr="00A24B4B">
        <w:rPr>
          <w:rFonts w:cs="Calibri"/>
          <w:sz w:val="32"/>
          <w:szCs w:val="32"/>
        </w:rPr>
        <w:t xml:space="preserve"> .. </w:t>
      </w:r>
      <w:r w:rsidRPr="00A24B4B">
        <w:rPr>
          <w:rFonts w:cs="Calibri"/>
          <w:sz w:val="32"/>
          <w:szCs w:val="32"/>
          <w:rtl/>
        </w:rPr>
        <w:t>إذا وُضعَتْ في قَبرْها</w:t>
      </w:r>
      <w:r w:rsidR="00A24B4B" w:rsidRPr="00A24B4B">
        <w:rPr>
          <w:rFonts w:cs="Calibri" w:hint="cs"/>
          <w:sz w:val="32"/>
          <w:szCs w:val="32"/>
          <w:rtl/>
        </w:rPr>
        <w:t xml:space="preserve"> ..لسان حال القبر </w:t>
      </w:r>
      <w:r w:rsidRPr="00A24B4B">
        <w:rPr>
          <w:rFonts w:cs="Calibri"/>
          <w:sz w:val="32"/>
          <w:szCs w:val="32"/>
          <w:rtl/>
        </w:rPr>
        <w:t xml:space="preserve">يُخاطبها </w:t>
      </w:r>
      <w:r w:rsidR="00A24B4B" w:rsidRPr="00A24B4B">
        <w:rPr>
          <w:rFonts w:cs="Calibri" w:hint="cs"/>
          <w:sz w:val="32"/>
          <w:szCs w:val="32"/>
          <w:rtl/>
        </w:rPr>
        <w:t>قائلاً</w:t>
      </w:r>
      <w:r w:rsidRPr="00A24B4B">
        <w:rPr>
          <w:rFonts w:cs="Calibri"/>
          <w:sz w:val="32"/>
          <w:szCs w:val="32"/>
          <w:rtl/>
        </w:rPr>
        <w:t>: يومَ كُنْت</w:t>
      </w:r>
      <w:r w:rsidR="003B6E5E" w:rsidRPr="00A24B4B">
        <w:rPr>
          <w:rFonts w:cs="Calibri" w:hint="cs"/>
          <w:sz w:val="32"/>
          <w:szCs w:val="32"/>
          <w:rtl/>
        </w:rPr>
        <w:t>ِ</w:t>
      </w:r>
      <w:r w:rsidRPr="00A24B4B">
        <w:rPr>
          <w:rFonts w:cs="Calibri"/>
          <w:sz w:val="32"/>
          <w:szCs w:val="32"/>
        </w:rPr>
        <w:t xml:space="preserve"> </w:t>
      </w:r>
      <w:r w:rsidRPr="00A24B4B">
        <w:rPr>
          <w:rFonts w:cs="Calibri"/>
          <w:sz w:val="32"/>
          <w:szCs w:val="32"/>
          <w:rtl/>
        </w:rPr>
        <w:t>جَميلة والـــــــــناس يَرْغبونَ فيكٍ .. كُنت</w:t>
      </w:r>
      <w:r w:rsidR="003A766D" w:rsidRPr="00A24B4B">
        <w:rPr>
          <w:rFonts w:cs="Calibri" w:hint="cs"/>
          <w:sz w:val="32"/>
          <w:szCs w:val="32"/>
          <w:rtl/>
        </w:rPr>
        <w:t>ِ</w:t>
      </w:r>
      <w:r w:rsidRPr="00A24B4B">
        <w:rPr>
          <w:rFonts w:cs="Calibri"/>
          <w:sz w:val="32"/>
          <w:szCs w:val="32"/>
          <w:rtl/>
        </w:rPr>
        <w:t xml:space="preserve"> مُتَـــــــــبرَّج</w:t>
      </w:r>
      <w:r w:rsidR="00335E76" w:rsidRPr="00A24B4B">
        <w:rPr>
          <w:rFonts w:cs="Calibri" w:hint="cs"/>
          <w:sz w:val="32"/>
          <w:szCs w:val="32"/>
          <w:rtl/>
        </w:rPr>
        <w:t xml:space="preserve">ة، </w:t>
      </w:r>
      <w:r w:rsidRPr="00A24B4B">
        <w:rPr>
          <w:rFonts w:cs="Calibri"/>
          <w:sz w:val="32"/>
          <w:szCs w:val="32"/>
          <w:rtl/>
        </w:rPr>
        <w:t>واليَــــــــــوم وبَعد المَوت لا يَرْغب فيكٍ اَحَد . . صٍرْت</w:t>
      </w:r>
      <w:r w:rsidR="00335E76" w:rsidRPr="00A24B4B">
        <w:rPr>
          <w:rFonts w:cs="Calibri" w:hint="cs"/>
          <w:sz w:val="32"/>
          <w:szCs w:val="32"/>
          <w:rtl/>
        </w:rPr>
        <w:t>ِ</w:t>
      </w:r>
      <w:r w:rsidRPr="00A24B4B">
        <w:rPr>
          <w:rFonts w:cs="Calibri"/>
          <w:sz w:val="32"/>
          <w:szCs w:val="32"/>
          <w:rtl/>
        </w:rPr>
        <w:t xml:space="preserve"> مَسْتورة ؟</w:t>
      </w:r>
      <w:r w:rsidRPr="00A24B4B">
        <w:rPr>
          <w:rFonts w:cs="Calibri"/>
          <w:sz w:val="32"/>
          <w:szCs w:val="32"/>
        </w:rPr>
        <w:t xml:space="preserve">!! </w:t>
      </w:r>
      <w:r w:rsidRPr="00A24B4B">
        <w:rPr>
          <w:rFonts w:cs="Calibri"/>
          <w:sz w:val="32"/>
          <w:szCs w:val="32"/>
          <w:rtl/>
        </w:rPr>
        <w:t>ثُم يُسْلب مٍنْها الكفَن</w:t>
      </w:r>
      <w:r w:rsidRPr="00A24B4B">
        <w:rPr>
          <w:rFonts w:cs="Calibri"/>
          <w:sz w:val="32"/>
          <w:szCs w:val="32"/>
        </w:rPr>
        <w:t xml:space="preserve"> .</w:t>
      </w:r>
      <w:r w:rsidRPr="00A24B4B">
        <w:rPr>
          <w:rFonts w:cs="Calibri"/>
          <w:sz w:val="32"/>
          <w:szCs w:val="32"/>
        </w:rPr>
        <w:br/>
      </w:r>
      <w:r w:rsidRPr="00A24B4B">
        <w:rPr>
          <w:rFonts w:cs="Calibri"/>
          <w:sz w:val="32"/>
          <w:szCs w:val="32"/>
          <w:rtl/>
        </w:rPr>
        <w:t>وهذا هُوَ</w:t>
      </w:r>
      <w:r w:rsidRPr="00A24B4B">
        <w:rPr>
          <w:rFonts w:cs="Calibri"/>
          <w:sz w:val="32"/>
          <w:szCs w:val="32"/>
        </w:rPr>
        <w:t xml:space="preserve"> </w:t>
      </w:r>
      <w:r w:rsidRPr="00A24B4B">
        <w:rPr>
          <w:rFonts w:cs="Calibri"/>
          <w:sz w:val="32"/>
          <w:szCs w:val="32"/>
          <w:rtl/>
        </w:rPr>
        <w:t>السٍرّ في اَنكَ وَجَدْتُ أُختَك بلا أكفان.</w:t>
      </w:r>
      <w:r w:rsidRPr="00A24B4B">
        <w:rPr>
          <w:rStyle w:val="Slutkommentarsreferens"/>
          <w:rFonts w:cs="Calibri"/>
          <w:sz w:val="32"/>
          <w:szCs w:val="32"/>
          <w:rtl/>
        </w:rPr>
        <w:endnoteReference w:id="45"/>
      </w:r>
    </w:p>
    <w:p w14:paraId="15387574" w14:textId="77777777" w:rsidR="00105665" w:rsidRPr="00444681" w:rsidRDefault="00105665" w:rsidP="00C85B64">
      <w:pPr>
        <w:spacing w:line="240" w:lineRule="auto"/>
        <w:rPr>
          <w:rFonts w:cs="Calibri"/>
          <w:color w:val="C00000"/>
          <w:sz w:val="32"/>
          <w:szCs w:val="32"/>
          <w:rtl/>
        </w:rPr>
      </w:pPr>
      <w:r w:rsidRPr="00444681">
        <w:rPr>
          <w:rFonts w:cs="Calibri"/>
          <w:color w:val="C00000"/>
          <w:sz w:val="32"/>
          <w:szCs w:val="32"/>
          <w:rtl/>
        </w:rPr>
        <w:t>رب</w:t>
      </w:r>
      <w:r>
        <w:rPr>
          <w:rFonts w:cs="Calibri" w:hint="cs"/>
          <w:color w:val="C00000"/>
          <w:sz w:val="32"/>
          <w:szCs w:val="32"/>
          <w:rtl/>
        </w:rPr>
        <w:t>ّ</w:t>
      </w:r>
      <w:r w:rsidRPr="00444681">
        <w:rPr>
          <w:rFonts w:cs="Calibri"/>
          <w:color w:val="C00000"/>
          <w:sz w:val="32"/>
          <w:szCs w:val="32"/>
          <w:rtl/>
        </w:rPr>
        <w:t xml:space="preserve"> تساؤل يرد: </w:t>
      </w:r>
      <w:r>
        <w:rPr>
          <w:rFonts w:cs="Calibri" w:hint="cs"/>
          <w:color w:val="C00000"/>
          <w:sz w:val="32"/>
          <w:szCs w:val="32"/>
          <w:rtl/>
        </w:rPr>
        <w:t>ذكرتم أن القبر يخاطب الميت، ف</w:t>
      </w:r>
      <w:r w:rsidRPr="00444681">
        <w:rPr>
          <w:rFonts w:cs="Calibri"/>
          <w:color w:val="C00000"/>
          <w:sz w:val="32"/>
          <w:szCs w:val="32"/>
          <w:rtl/>
        </w:rPr>
        <w:t>هل القبر يتكلم؟ ولماذا لا نسمعه؟</w:t>
      </w:r>
    </w:p>
    <w:p w14:paraId="31FE981E" w14:textId="696AF950" w:rsidR="00105665" w:rsidRPr="009E250D" w:rsidRDefault="00105665" w:rsidP="0020107A">
      <w:pPr>
        <w:spacing w:line="240" w:lineRule="auto"/>
        <w:rPr>
          <w:rStyle w:val="AnvndHyperlnk"/>
          <w:rFonts w:cs="Calibri"/>
          <w:sz w:val="32"/>
          <w:szCs w:val="32"/>
          <w:rtl/>
        </w:rPr>
      </w:pPr>
      <w:r>
        <w:rPr>
          <w:rFonts w:cs="Calibri"/>
          <w:sz w:val="32"/>
          <w:szCs w:val="32"/>
          <w:rtl/>
        </w:rPr>
        <w:t xml:space="preserve">الجواب: </w:t>
      </w:r>
      <w:r w:rsidRPr="0020107A">
        <w:rPr>
          <w:rFonts w:cs="Calibri"/>
          <w:sz w:val="32"/>
          <w:szCs w:val="32"/>
          <w:rtl/>
        </w:rPr>
        <w:t xml:space="preserve">إن كل مخلوقات الله لها لغة وكلام، لكننا لا ندركها بسبب قصور إدراكنا الدنيوي، كما قال تعالى: </w:t>
      </w:r>
      <w:r>
        <w:rPr>
          <w:rFonts w:cs="Calibri"/>
          <w:sz w:val="32"/>
          <w:szCs w:val="32"/>
          <w:rtl/>
        </w:rPr>
        <w:t>[</w:t>
      </w:r>
      <w:r w:rsidRPr="007F0894">
        <w:rPr>
          <w:rStyle w:val="index1"/>
          <w:rFonts w:cs="Calibri"/>
          <w:color w:val="009900"/>
          <w:sz w:val="32"/>
          <w:szCs w:val="32"/>
          <w:rtl/>
        </w:rPr>
        <w:t>وَإِنْ مِنْ شَيْءٍ إِلَّا يُسَبِّحُ بِحَمْدِهِ وَلَكِنْ لَا تَفْقَهُونَ تَسْبِيحَهُمْ ..</w:t>
      </w:r>
      <w:r>
        <w:rPr>
          <w:rStyle w:val="index1"/>
          <w:rFonts w:cs="Calibri"/>
          <w:sz w:val="32"/>
          <w:szCs w:val="32"/>
          <w:rtl/>
        </w:rPr>
        <w:t xml:space="preserve">] </w:t>
      </w:r>
      <w:r>
        <w:rPr>
          <w:rStyle w:val="Slutkommentarsreferens"/>
          <w:rFonts w:cs="Calibri"/>
          <w:sz w:val="32"/>
          <w:szCs w:val="32"/>
          <w:rtl/>
        </w:rPr>
        <w:endnoteReference w:id="46"/>
      </w:r>
      <w:r>
        <w:rPr>
          <w:rStyle w:val="index1"/>
          <w:rFonts w:cs="Calibri"/>
          <w:sz w:val="32"/>
          <w:szCs w:val="32"/>
          <w:rtl/>
        </w:rPr>
        <w:t xml:space="preserve"> </w:t>
      </w:r>
      <w:r w:rsidRPr="009E250D">
        <w:rPr>
          <w:rStyle w:val="index1"/>
          <w:rFonts w:cs="Calibri"/>
          <w:sz w:val="32"/>
          <w:szCs w:val="32"/>
          <w:rtl/>
        </w:rPr>
        <w:t xml:space="preserve">لذا فقد </w:t>
      </w:r>
      <w:r w:rsidRPr="004D7D38">
        <w:rPr>
          <w:rFonts w:cs="Calibri"/>
          <w:sz w:val="32"/>
          <w:szCs w:val="32"/>
          <w:rtl/>
        </w:rPr>
        <w:t>رو</w:t>
      </w:r>
      <w:r w:rsidR="00D732E9">
        <w:rPr>
          <w:rFonts w:cs="Calibri" w:hint="cs"/>
          <w:sz w:val="32"/>
          <w:szCs w:val="32"/>
          <w:rtl/>
        </w:rPr>
        <w:t>ي</w:t>
      </w:r>
      <w:r w:rsidRPr="004D7D38">
        <w:rPr>
          <w:rStyle w:val="AnvndHyperlnk"/>
          <w:rFonts w:cs="Calibri"/>
          <w:sz w:val="32"/>
          <w:szCs w:val="32"/>
          <w:u w:val="none"/>
          <w:rtl/>
        </w:rPr>
        <w:t xml:space="preserve"> </w:t>
      </w:r>
      <w:r w:rsidRPr="0047793F">
        <w:rPr>
          <w:rStyle w:val="AnvndHyperlnk"/>
          <w:rFonts w:cs="Calibri"/>
          <w:color w:val="auto"/>
          <w:sz w:val="32"/>
          <w:szCs w:val="32"/>
          <w:u w:val="none"/>
          <w:rtl/>
        </w:rPr>
        <w:t>عن أبي عبد</w:t>
      </w:r>
      <w:r w:rsidR="00D732E9">
        <w:rPr>
          <w:rStyle w:val="AnvndHyperlnk"/>
          <w:rFonts w:cs="Calibri" w:hint="cs"/>
          <w:color w:val="auto"/>
          <w:sz w:val="32"/>
          <w:szCs w:val="32"/>
          <w:u w:val="none"/>
          <w:rtl/>
        </w:rPr>
        <w:t xml:space="preserve"> </w:t>
      </w:r>
      <w:r w:rsidRPr="0047793F">
        <w:rPr>
          <w:rStyle w:val="AnvndHyperlnk"/>
          <w:rFonts w:cs="Calibri"/>
          <w:color w:val="auto"/>
          <w:sz w:val="32"/>
          <w:szCs w:val="32"/>
          <w:u w:val="none"/>
          <w:rtl/>
        </w:rPr>
        <w:t>الله الصادق عليه السلام أنه قال: «انّ للقبر كلاماً في كل يوم يقول: أنا بيت الغربة، أنا بيت الوحشة، أنا بيت الدود، أنا القبر، أنا روضة من رياض الجنة أو حفرة من حفر النيران».</w:t>
      </w:r>
      <w:r w:rsidRPr="0047793F">
        <w:rPr>
          <w:rStyle w:val="Slutkommentarsreferens"/>
          <w:rFonts w:cs="Calibri"/>
          <w:sz w:val="32"/>
          <w:szCs w:val="32"/>
          <w:rtl/>
        </w:rPr>
        <w:endnoteReference w:id="47"/>
      </w:r>
      <w:r w:rsidRPr="0047793F">
        <w:rPr>
          <w:rFonts w:cs="Calibri"/>
          <w:sz w:val="32"/>
          <w:szCs w:val="32"/>
          <w:rtl/>
        </w:rPr>
        <w:br/>
      </w:r>
      <w:r w:rsidRPr="0047793F">
        <w:rPr>
          <w:rStyle w:val="AnvndHyperlnk"/>
          <w:rFonts w:cs="Calibri"/>
          <w:color w:val="auto"/>
          <w:sz w:val="32"/>
          <w:szCs w:val="32"/>
          <w:u w:val="none"/>
          <w:rtl/>
        </w:rPr>
        <w:t xml:space="preserve">وروى أيضاً عنه عليه السلام </w:t>
      </w:r>
      <w:r>
        <w:rPr>
          <w:rStyle w:val="AnvndHyperlnk"/>
          <w:rFonts w:cs="Calibri" w:hint="cs"/>
          <w:color w:val="auto"/>
          <w:sz w:val="32"/>
          <w:szCs w:val="32"/>
          <w:u w:val="none"/>
          <w:rtl/>
        </w:rPr>
        <w:t xml:space="preserve">أنّه </w:t>
      </w:r>
      <w:r w:rsidRPr="0047793F">
        <w:rPr>
          <w:rStyle w:val="AnvndHyperlnk"/>
          <w:rFonts w:cs="Calibri"/>
          <w:color w:val="auto"/>
          <w:sz w:val="32"/>
          <w:szCs w:val="32"/>
          <w:u w:val="none"/>
          <w:rtl/>
        </w:rPr>
        <w:t>قال: «ما من موضع قبر إلاّ وهو ينطق كل يوم ثلاث مرّات: أنا بيت التراب، أنا بيت البلاء، أنا بيت الدود.</w:t>
      </w:r>
      <w:r w:rsidRPr="0047793F">
        <w:rPr>
          <w:rFonts w:cs="Calibri"/>
          <w:sz w:val="32"/>
          <w:szCs w:val="32"/>
          <w:rtl/>
        </w:rPr>
        <w:br/>
      </w:r>
      <w:r w:rsidRPr="0047793F">
        <w:rPr>
          <w:rStyle w:val="AnvndHyperlnk"/>
          <w:rFonts w:cs="Calibri"/>
          <w:color w:val="auto"/>
          <w:sz w:val="32"/>
          <w:szCs w:val="32"/>
          <w:u w:val="none"/>
          <w:rtl/>
        </w:rPr>
        <w:t xml:space="preserve">قال: فاذا دخله عبدٌ مؤمنٌ قال: مرحباً وأهلاً، أما والله لقد كنت أحبّك وأنت تمشي على ظهري، فكيف إذا دخلت بطني، فسترى ذلك. </w:t>
      </w:r>
      <w:r w:rsidRPr="0047793F">
        <w:rPr>
          <w:rFonts w:cs="Calibri"/>
          <w:sz w:val="32"/>
          <w:szCs w:val="32"/>
          <w:rtl/>
        </w:rPr>
        <w:br/>
      </w:r>
      <w:r w:rsidRPr="0047793F">
        <w:rPr>
          <w:rStyle w:val="AnvndHyperlnk"/>
          <w:rFonts w:cs="Calibri"/>
          <w:color w:val="auto"/>
          <w:sz w:val="32"/>
          <w:szCs w:val="32"/>
          <w:u w:val="none"/>
          <w:rtl/>
        </w:rPr>
        <w:t>قال: فيفسح له مدّ البصر، ويفتح له باب يرى مقعدة من الجنّة. ...)</w:t>
      </w:r>
      <w:r w:rsidR="00D732E9">
        <w:rPr>
          <w:rStyle w:val="AnvndHyperlnk"/>
          <w:rFonts w:cs="Calibri" w:hint="cs"/>
          <w:color w:val="auto"/>
          <w:sz w:val="32"/>
          <w:szCs w:val="32"/>
          <w:u w:val="none"/>
          <w:rtl/>
        </w:rPr>
        <w:t>.</w:t>
      </w:r>
      <w:r w:rsidRPr="0047793F">
        <w:rPr>
          <w:rStyle w:val="Slutkommentarsreferens"/>
          <w:rFonts w:cs="Calibri"/>
          <w:sz w:val="32"/>
          <w:szCs w:val="32"/>
          <w:rtl/>
        </w:rPr>
        <w:endnoteReference w:id="48"/>
      </w:r>
    </w:p>
    <w:p w14:paraId="0F1E7A7D" w14:textId="47EB6FB8" w:rsidR="00105665" w:rsidRDefault="00105665" w:rsidP="00F64F22">
      <w:pPr>
        <w:spacing w:line="240" w:lineRule="auto"/>
        <w:outlineLvl w:val="3"/>
        <w:rPr>
          <w:rFonts w:cs="Calibri"/>
          <w:sz w:val="32"/>
          <w:szCs w:val="32"/>
          <w:rtl/>
        </w:rPr>
      </w:pPr>
      <w:r w:rsidRPr="009E250D">
        <w:rPr>
          <w:rFonts w:cs="Calibri"/>
          <w:sz w:val="32"/>
          <w:szCs w:val="32"/>
          <w:rtl/>
        </w:rPr>
        <w:t>وسبب عدم سماعنا لهذا الكلام في الدنيا هو الغفلة، قال تعالى</w:t>
      </w:r>
      <w:r>
        <w:rPr>
          <w:rFonts w:cs="Calibri"/>
          <w:sz w:val="32"/>
          <w:szCs w:val="32"/>
          <w:rtl/>
        </w:rPr>
        <w:t>: [</w:t>
      </w:r>
      <w:hyperlink r:id="rId11" w:history="1">
        <w:r w:rsidRPr="007F0894">
          <w:rPr>
            <w:rStyle w:val="Betoning"/>
            <w:rFonts w:cs="Calibri"/>
            <w:i w:val="0"/>
            <w:iCs w:val="0"/>
            <w:color w:val="009900"/>
            <w:sz w:val="32"/>
            <w:szCs w:val="32"/>
            <w:rtl/>
          </w:rPr>
          <w:t>لَّقَدْ كُنتَ فِي غَفْلَةٍ مِّنْ هَٰذَا فَكَشَفْنَا عَنكَ غِطَاءَكَ فَبَصَرُكَ الْيَوْمَ حَدِيدٌ</w:t>
        </w:r>
      </w:hyperlink>
      <w:r>
        <w:rPr>
          <w:rFonts w:cs="Calibri"/>
          <w:sz w:val="32"/>
          <w:szCs w:val="32"/>
          <w:rtl/>
        </w:rPr>
        <w:t>]</w:t>
      </w:r>
      <w:r>
        <w:rPr>
          <w:rStyle w:val="Slutkommentarsreferens"/>
          <w:rFonts w:cs="Calibri"/>
          <w:sz w:val="32"/>
          <w:szCs w:val="32"/>
          <w:rtl/>
        </w:rPr>
        <w:endnoteReference w:id="49"/>
      </w:r>
      <w:r>
        <w:rPr>
          <w:rFonts w:cs="Calibri" w:hint="cs"/>
          <w:sz w:val="32"/>
          <w:szCs w:val="32"/>
          <w:rtl/>
          <w:lang w:bidi="ar-IQ"/>
        </w:rPr>
        <w:t xml:space="preserve">، </w:t>
      </w:r>
      <w:r w:rsidRPr="0020107A">
        <w:rPr>
          <w:rFonts w:cs="Calibri"/>
          <w:sz w:val="32"/>
          <w:szCs w:val="32"/>
          <w:rtl/>
        </w:rPr>
        <w:t xml:space="preserve">ولكن بعد الموت والانتقال إلى عالم الآخرة، تتغير الخصائص الحسية، فيصبح الإنسان قادرًا على إدراك أمور لم يكن يدركها في الدنيا، حتى الأشياء الجامدة تنطق وتتكلم، كما قال تعالى: </w:t>
      </w:r>
      <w:r>
        <w:rPr>
          <w:rFonts w:cs="Calibri"/>
          <w:sz w:val="32"/>
          <w:szCs w:val="32"/>
          <w:rtl/>
        </w:rPr>
        <w:t>[</w:t>
      </w:r>
      <w:r w:rsidRPr="007F0894">
        <w:rPr>
          <w:rFonts w:cs="Calibri"/>
          <w:color w:val="009900"/>
          <w:sz w:val="32"/>
          <w:szCs w:val="32"/>
          <w:rtl/>
          <w:lang w:bidi="ar-LB"/>
        </w:rPr>
        <w:t xml:space="preserve">يَوْمَئِذٍ تُحَدِّثُ أَخْبَارَهَا * بِأَنَّ رَبَّكَ أَوْحَى لَهَا </w:t>
      </w:r>
      <w:r>
        <w:rPr>
          <w:rFonts w:cs="Calibri"/>
          <w:sz w:val="32"/>
          <w:szCs w:val="32"/>
          <w:rtl/>
        </w:rPr>
        <w:t>]</w:t>
      </w:r>
      <w:r>
        <w:rPr>
          <w:rFonts w:cs="Calibri" w:hint="cs"/>
          <w:sz w:val="32"/>
          <w:szCs w:val="32"/>
          <w:rtl/>
        </w:rPr>
        <w:t>.</w:t>
      </w:r>
      <w:r>
        <w:rPr>
          <w:rStyle w:val="Slutkommentarsreferens"/>
          <w:rFonts w:cs="Calibri"/>
          <w:sz w:val="32"/>
          <w:szCs w:val="32"/>
          <w:rtl/>
        </w:rPr>
        <w:endnoteReference w:id="50"/>
      </w:r>
    </w:p>
    <w:p w14:paraId="1F4DBABE" w14:textId="77777777" w:rsidR="00105665" w:rsidRPr="00C57260" w:rsidRDefault="00105665" w:rsidP="00C85B64">
      <w:pPr>
        <w:spacing w:line="240" w:lineRule="auto"/>
        <w:rPr>
          <w:rFonts w:cs="Calibri"/>
          <w:bCs/>
          <w:sz w:val="32"/>
          <w:szCs w:val="32"/>
          <w:rtl/>
          <w:lang w:bidi="ar-IQ"/>
        </w:rPr>
      </w:pPr>
      <w:r w:rsidRPr="00C57260">
        <w:rPr>
          <w:rFonts w:cs="Calibri" w:hint="cs"/>
          <w:bCs/>
          <w:sz w:val="32"/>
          <w:szCs w:val="32"/>
          <w:rtl/>
        </w:rPr>
        <w:t>2.</w:t>
      </w:r>
      <w:r w:rsidRPr="00C57260">
        <w:rPr>
          <w:rFonts w:cs="Calibri"/>
          <w:bCs/>
          <w:sz w:val="32"/>
          <w:szCs w:val="32"/>
          <w:rtl/>
        </w:rPr>
        <w:t xml:space="preserve"> الإحراق بنار جهنم:</w:t>
      </w:r>
    </w:p>
    <w:p w14:paraId="0401E0BF" w14:textId="2E29B0C6" w:rsidR="00105665" w:rsidRDefault="00105665" w:rsidP="00C85B64">
      <w:pPr>
        <w:spacing w:line="240" w:lineRule="auto"/>
        <w:rPr>
          <w:rFonts w:cs="Calibri"/>
          <w:sz w:val="32"/>
          <w:szCs w:val="32"/>
          <w:rtl/>
          <w:lang w:val="en-GB" w:eastAsia="en-GB"/>
        </w:rPr>
      </w:pPr>
      <w:r w:rsidRPr="00C57260">
        <w:rPr>
          <w:rFonts w:cs="Calibri"/>
          <w:sz w:val="32"/>
          <w:szCs w:val="32"/>
          <w:rtl/>
          <w:lang w:val="en-GB" w:eastAsia="en-GB"/>
        </w:rPr>
        <w:t>إن الحياة الدنيا لها أحكامها وقوانينها الخاصة، وكذلك الآخرة لها قوانينها ونشأتها المختلفة، كما أشار القرآن الكريم بقوله:</w:t>
      </w:r>
      <w:r w:rsidRPr="00C57260">
        <w:rPr>
          <w:rStyle w:val="index1"/>
          <w:rFonts w:cs="Calibri"/>
          <w:sz w:val="32"/>
          <w:szCs w:val="32"/>
          <w:rtl/>
          <w:lang w:val="en-GB" w:eastAsia="en-GB"/>
        </w:rPr>
        <w:t xml:space="preserve"> </w:t>
      </w:r>
      <w:r>
        <w:rPr>
          <w:rStyle w:val="index1"/>
          <w:rFonts w:cs="Calibri"/>
          <w:sz w:val="32"/>
          <w:szCs w:val="32"/>
          <w:rtl/>
        </w:rPr>
        <w:t>[</w:t>
      </w:r>
      <w:r w:rsidRPr="007F0894">
        <w:rPr>
          <w:rStyle w:val="index1"/>
          <w:rFonts w:cs="Calibri"/>
          <w:color w:val="009900"/>
          <w:sz w:val="32"/>
          <w:szCs w:val="32"/>
          <w:rtl/>
        </w:rPr>
        <w:t>وَنُنْشِئكُمْ فِي مَا لَا تَعْلَمُونَ</w:t>
      </w:r>
      <w:r>
        <w:rPr>
          <w:rStyle w:val="index1"/>
          <w:rFonts w:cs="Calibri"/>
          <w:sz w:val="32"/>
          <w:szCs w:val="32"/>
          <w:rtl/>
        </w:rPr>
        <w:t>]</w:t>
      </w:r>
      <w:r>
        <w:rPr>
          <w:rStyle w:val="index1"/>
          <w:rFonts w:cs="Calibri" w:hint="cs"/>
          <w:sz w:val="32"/>
          <w:szCs w:val="32"/>
          <w:rtl/>
        </w:rPr>
        <w:t>.</w:t>
      </w:r>
      <w:r>
        <w:rPr>
          <w:rStyle w:val="Slutkommentarsreferens"/>
          <w:rFonts w:cs="Calibri"/>
          <w:sz w:val="32"/>
          <w:szCs w:val="32"/>
          <w:rtl/>
          <w:lang w:val="en-GB" w:eastAsia="en-GB"/>
        </w:rPr>
        <w:endnoteReference w:id="51"/>
      </w:r>
    </w:p>
    <w:p w14:paraId="5717AB12" w14:textId="77777777" w:rsidR="00105665" w:rsidRPr="00C57260" w:rsidRDefault="00105665" w:rsidP="00C57260">
      <w:pPr>
        <w:spacing w:line="240" w:lineRule="auto"/>
        <w:rPr>
          <w:rFonts w:cs="Calibri"/>
          <w:sz w:val="32"/>
          <w:szCs w:val="32"/>
          <w:rtl/>
          <w:lang w:val="en-GB" w:eastAsia="en-GB"/>
        </w:rPr>
      </w:pPr>
      <w:r w:rsidRPr="00C57260">
        <w:rPr>
          <w:rFonts w:cs="Calibri"/>
          <w:sz w:val="32"/>
          <w:szCs w:val="32"/>
          <w:rtl/>
          <w:lang w:val="en-GB" w:eastAsia="en-GB"/>
        </w:rPr>
        <w:t xml:space="preserve">فعند التأمل في نار الآخرة، نجد أن خصائصها تختلف تمامًا عن نار الدنيا، فقد ورد في الروايات أن ما في القيامة، الجنة، أو النار، يفوق إدراك البشر، كما قال النبي </w:t>
      </w:r>
      <w:r>
        <w:rPr>
          <w:rFonts w:cs="Calibri" w:hint="cs"/>
          <w:sz w:val="32"/>
          <w:szCs w:val="32"/>
          <w:rtl/>
          <w:lang w:val="en-GB" w:eastAsia="en-GB"/>
        </w:rPr>
        <w:t>صلى الله عليه وآله</w:t>
      </w:r>
      <w:r w:rsidRPr="00C57260">
        <w:rPr>
          <w:rFonts w:cs="Calibri"/>
          <w:sz w:val="32"/>
          <w:szCs w:val="32"/>
          <w:rtl/>
          <w:lang w:val="en-GB" w:eastAsia="en-GB"/>
        </w:rPr>
        <w:t>:</w:t>
      </w:r>
      <w:r>
        <w:rPr>
          <w:rFonts w:cs="Calibri" w:hint="cs"/>
          <w:sz w:val="32"/>
          <w:szCs w:val="32"/>
          <w:rtl/>
          <w:lang w:val="en-GB" w:eastAsia="en-GB"/>
        </w:rPr>
        <w:t xml:space="preserve"> </w:t>
      </w:r>
      <w:r w:rsidRPr="00C57260">
        <w:rPr>
          <w:rFonts w:cs="Calibri"/>
          <w:sz w:val="32"/>
          <w:szCs w:val="32"/>
          <w:rtl/>
          <w:lang w:val="en-GB" w:eastAsia="en-GB"/>
        </w:rPr>
        <w:t>"فيها ما لا عين رأت، ولا أذن سمعت، ولا خطر على قلب بشر"</w:t>
      </w:r>
      <w:r>
        <w:rPr>
          <w:rStyle w:val="Slutkommentarsreferens"/>
          <w:rFonts w:cs="Calibri"/>
          <w:sz w:val="32"/>
          <w:szCs w:val="32"/>
          <w:rtl/>
          <w:lang w:val="en-GB" w:eastAsia="en-GB"/>
        </w:rPr>
        <w:endnoteReference w:id="52"/>
      </w:r>
      <w:r w:rsidRPr="00C57260">
        <w:rPr>
          <w:rFonts w:cs="Calibri"/>
          <w:sz w:val="32"/>
          <w:szCs w:val="32"/>
          <w:rtl/>
          <w:lang w:val="en-GB" w:eastAsia="en-GB"/>
        </w:rPr>
        <w:t>.</w:t>
      </w:r>
    </w:p>
    <w:p w14:paraId="420AA768" w14:textId="77777777" w:rsidR="00105665" w:rsidRDefault="00105665" w:rsidP="00C57260">
      <w:pPr>
        <w:spacing w:line="240" w:lineRule="auto"/>
        <w:rPr>
          <w:rFonts w:cs="Calibri"/>
          <w:sz w:val="32"/>
          <w:szCs w:val="32"/>
          <w:rtl/>
          <w:lang w:val="en-GB" w:eastAsia="en-GB"/>
        </w:rPr>
      </w:pPr>
      <w:r w:rsidRPr="00C57260">
        <w:rPr>
          <w:rFonts w:cs="Calibri" w:hint="eastAsia"/>
          <w:sz w:val="32"/>
          <w:szCs w:val="32"/>
          <w:rtl/>
          <w:lang w:val="en-GB" w:eastAsia="en-GB"/>
        </w:rPr>
        <w:t>ومن</w:t>
      </w:r>
      <w:r w:rsidRPr="00C57260">
        <w:rPr>
          <w:rFonts w:cs="Calibri"/>
          <w:sz w:val="32"/>
          <w:szCs w:val="32"/>
          <w:rtl/>
          <w:lang w:val="en-GB" w:eastAsia="en-GB"/>
        </w:rPr>
        <w:t xml:space="preserve"> أبرز هذه الفروقات:</w:t>
      </w:r>
    </w:p>
    <w:p w14:paraId="2DC520C4" w14:textId="155BA9C2" w:rsidR="00105665" w:rsidRPr="009E250D" w:rsidRDefault="00105665" w:rsidP="00C85B64">
      <w:pPr>
        <w:spacing w:line="240" w:lineRule="auto"/>
        <w:rPr>
          <w:rFonts w:cs="Calibri"/>
          <w:sz w:val="32"/>
          <w:szCs w:val="32"/>
          <w:rtl/>
          <w:lang w:val="en-GB" w:eastAsia="en-GB"/>
        </w:rPr>
      </w:pPr>
      <w:r>
        <w:rPr>
          <w:rFonts w:cs="Calibri"/>
          <w:sz w:val="32"/>
          <w:szCs w:val="32"/>
          <w:rtl/>
          <w:lang w:val="en-GB" w:eastAsia="en-GB"/>
        </w:rPr>
        <w:t xml:space="preserve">#نار الدنيا حمراء </w:t>
      </w:r>
      <w:r w:rsidR="00F032A1">
        <w:rPr>
          <w:rFonts w:cs="Calibri" w:hint="cs"/>
          <w:sz w:val="32"/>
          <w:szCs w:val="32"/>
          <w:rtl/>
          <w:lang w:val="en-GB" w:eastAsia="en-GB"/>
        </w:rPr>
        <w:t>أ</w:t>
      </w:r>
      <w:r>
        <w:rPr>
          <w:rFonts w:cs="Calibri"/>
          <w:sz w:val="32"/>
          <w:szCs w:val="32"/>
          <w:rtl/>
          <w:lang w:val="en-GB" w:eastAsia="en-GB"/>
        </w:rPr>
        <w:t xml:space="preserve">و ما </w:t>
      </w:r>
      <w:r>
        <w:rPr>
          <w:rFonts w:cs="Calibri" w:hint="cs"/>
          <w:sz w:val="32"/>
          <w:szCs w:val="32"/>
          <w:rtl/>
          <w:lang w:val="en-GB" w:eastAsia="en-GB"/>
        </w:rPr>
        <w:t>شابهها</w:t>
      </w:r>
      <w:r>
        <w:rPr>
          <w:rFonts w:cs="Calibri"/>
          <w:sz w:val="32"/>
          <w:szCs w:val="32"/>
          <w:rtl/>
          <w:lang w:val="en-GB" w:eastAsia="en-GB"/>
        </w:rPr>
        <w:t>،</w:t>
      </w:r>
      <w:r w:rsidRPr="009E250D">
        <w:rPr>
          <w:rFonts w:cs="Calibri"/>
          <w:sz w:val="32"/>
          <w:szCs w:val="32"/>
          <w:rtl/>
          <w:lang w:val="en-GB" w:eastAsia="en-GB"/>
        </w:rPr>
        <w:t xml:space="preserve"> بينما نار الآخرة سوداء مظلمة كما تقول الروايات.</w:t>
      </w:r>
    </w:p>
    <w:p w14:paraId="7E86CCD3" w14:textId="788C2CF9" w:rsidR="00105665" w:rsidRPr="009E250D" w:rsidRDefault="00105665" w:rsidP="00C57260">
      <w:pPr>
        <w:spacing w:line="240" w:lineRule="auto"/>
        <w:outlineLvl w:val="3"/>
        <w:rPr>
          <w:rFonts w:cs="Calibri"/>
          <w:sz w:val="32"/>
          <w:szCs w:val="32"/>
        </w:rPr>
      </w:pPr>
      <w:r>
        <w:rPr>
          <w:rFonts w:cs="Calibri"/>
          <w:sz w:val="32"/>
          <w:szCs w:val="32"/>
          <w:rtl/>
          <w:lang w:val="en-GB" w:eastAsia="en-GB"/>
        </w:rPr>
        <w:t>#</w:t>
      </w:r>
      <w:r w:rsidRPr="009E250D">
        <w:rPr>
          <w:rFonts w:cs="Calibri"/>
          <w:sz w:val="32"/>
          <w:szCs w:val="32"/>
          <w:rtl/>
          <w:lang w:val="en-GB" w:eastAsia="en-GB"/>
        </w:rPr>
        <w:t xml:space="preserve">نار الدنيا تحرق الظاهر </w:t>
      </w:r>
      <w:r>
        <w:rPr>
          <w:rFonts w:cs="Calibri" w:hint="cs"/>
          <w:sz w:val="32"/>
          <w:szCs w:val="32"/>
          <w:rtl/>
          <w:lang w:val="en-GB" w:eastAsia="en-GB"/>
        </w:rPr>
        <w:t xml:space="preserve">أولاً </w:t>
      </w:r>
      <w:r w:rsidRPr="009E250D">
        <w:rPr>
          <w:rFonts w:cs="Calibri"/>
          <w:sz w:val="32"/>
          <w:szCs w:val="32"/>
          <w:rtl/>
          <w:lang w:val="en-GB" w:eastAsia="en-GB"/>
        </w:rPr>
        <w:t>ثم الباطن</w:t>
      </w:r>
      <w:r>
        <w:rPr>
          <w:rFonts w:cs="Calibri"/>
          <w:sz w:val="32"/>
          <w:szCs w:val="32"/>
          <w:rtl/>
          <w:lang w:val="en-GB" w:eastAsia="en-GB"/>
        </w:rPr>
        <w:t>،</w:t>
      </w:r>
      <w:r w:rsidRPr="009E250D">
        <w:rPr>
          <w:rFonts w:cs="Calibri"/>
          <w:sz w:val="32"/>
          <w:szCs w:val="32"/>
          <w:rtl/>
          <w:lang w:val="en-GB" w:eastAsia="en-GB"/>
        </w:rPr>
        <w:t xml:space="preserve"> بينما نار الآخرة </w:t>
      </w:r>
      <w:r w:rsidRPr="00C57260">
        <w:rPr>
          <w:rFonts w:cs="Calibri"/>
          <w:sz w:val="32"/>
          <w:szCs w:val="32"/>
          <w:rtl/>
          <w:lang w:val="en-GB" w:eastAsia="en-GB"/>
        </w:rPr>
        <w:t xml:space="preserve">تبدأ بحرق الباطن ثم تنتقل إلى الخارج، كما قال تعالى: </w:t>
      </w:r>
      <w:r>
        <w:rPr>
          <w:rFonts w:cs="Calibri" w:hint="cs"/>
          <w:sz w:val="32"/>
          <w:szCs w:val="32"/>
          <w:rtl/>
          <w:lang w:val="en-GB" w:eastAsia="en-GB"/>
        </w:rPr>
        <w:t>[</w:t>
      </w:r>
      <w:r w:rsidRPr="007F0894">
        <w:rPr>
          <w:rFonts w:cs="Calibri" w:hint="cs"/>
          <w:color w:val="009900"/>
          <w:sz w:val="32"/>
          <w:szCs w:val="32"/>
          <w:rtl/>
          <w:lang w:val="en-GB" w:eastAsia="en-GB"/>
        </w:rPr>
        <w:t>نَارُ</w:t>
      </w:r>
      <w:r w:rsidRPr="007F0894">
        <w:rPr>
          <w:rFonts w:cs="Calibri"/>
          <w:color w:val="009900"/>
          <w:sz w:val="32"/>
          <w:szCs w:val="32"/>
          <w:rtl/>
          <w:lang w:val="en-GB" w:eastAsia="en-GB"/>
        </w:rPr>
        <w:t xml:space="preserve"> اللَّهِ الْمُوقَدَةُ* الَّتِي تَطَّلِعُ عَلَى </w:t>
      </w:r>
      <w:r w:rsidRPr="007F0894">
        <w:rPr>
          <w:rFonts w:cs="Calibri" w:hint="cs"/>
          <w:color w:val="009900"/>
          <w:sz w:val="32"/>
          <w:szCs w:val="32"/>
          <w:rtl/>
          <w:lang w:val="en-GB" w:eastAsia="en-GB"/>
        </w:rPr>
        <w:t>الْأَفْئِدَةِ</w:t>
      </w:r>
      <w:r w:rsidRPr="007F0894">
        <w:rPr>
          <w:rFonts w:cs="Calibri" w:hint="cs"/>
          <w:color w:val="000000" w:themeColor="text1"/>
          <w:sz w:val="32"/>
          <w:szCs w:val="32"/>
          <w:rtl/>
          <w:lang w:val="en-GB" w:eastAsia="en-GB"/>
        </w:rPr>
        <w:t>]</w:t>
      </w:r>
      <w:r>
        <w:rPr>
          <w:rStyle w:val="Slutkommentarsreferens"/>
          <w:rFonts w:cs="Calibri"/>
          <w:sz w:val="32"/>
          <w:szCs w:val="32"/>
        </w:rPr>
        <w:endnoteReference w:id="53"/>
      </w:r>
    </w:p>
    <w:p w14:paraId="146CC1C0" w14:textId="788B51D2" w:rsidR="00105665" w:rsidRPr="009E250D" w:rsidRDefault="00105665" w:rsidP="00C57260">
      <w:pPr>
        <w:spacing w:line="240" w:lineRule="auto"/>
        <w:rPr>
          <w:rFonts w:cs="Calibri"/>
          <w:sz w:val="32"/>
          <w:szCs w:val="32"/>
          <w:rtl/>
          <w:lang w:val="en-GB" w:eastAsia="en-GB"/>
        </w:rPr>
      </w:pPr>
      <w:r>
        <w:rPr>
          <w:rFonts w:cs="Calibri"/>
          <w:sz w:val="32"/>
          <w:szCs w:val="32"/>
          <w:rtl/>
          <w:lang w:eastAsia="en-GB"/>
        </w:rPr>
        <w:t>#</w:t>
      </w:r>
      <w:r w:rsidRPr="00C57260">
        <w:rPr>
          <w:rtl/>
        </w:rPr>
        <w:t xml:space="preserve"> </w:t>
      </w:r>
      <w:r w:rsidRPr="00C57260">
        <w:rPr>
          <w:rFonts w:cs="Calibri"/>
          <w:sz w:val="32"/>
          <w:szCs w:val="32"/>
          <w:rtl/>
          <w:lang w:val="en-GB" w:eastAsia="en-GB"/>
        </w:rPr>
        <w:t>نار الدنيا تحرق كل من وقع فيها دون تمييز.</w:t>
      </w:r>
      <w:r>
        <w:rPr>
          <w:rFonts w:cs="Calibri" w:hint="cs"/>
          <w:sz w:val="32"/>
          <w:szCs w:val="32"/>
          <w:rtl/>
          <w:lang w:val="en-GB" w:eastAsia="en-GB"/>
        </w:rPr>
        <w:t xml:space="preserve"> بينما </w:t>
      </w:r>
      <w:r w:rsidRPr="00C57260">
        <w:rPr>
          <w:rFonts w:cs="Calibri"/>
          <w:sz w:val="32"/>
          <w:szCs w:val="32"/>
          <w:rtl/>
          <w:lang w:val="en-GB" w:eastAsia="en-GB"/>
        </w:rPr>
        <w:t xml:space="preserve">نار الآخرة تفرّق بين المؤمن والكافر، فتلتقط الكافر والعاصي دون المؤمن، كما قال تعالى: </w:t>
      </w:r>
      <w:r>
        <w:rPr>
          <w:rFonts w:cs="Calibri"/>
          <w:sz w:val="32"/>
          <w:szCs w:val="32"/>
          <w:rtl/>
        </w:rPr>
        <w:t>[</w:t>
      </w:r>
      <w:r w:rsidRPr="007F0894">
        <w:rPr>
          <w:rFonts w:cs="Calibri"/>
          <w:color w:val="009900"/>
          <w:sz w:val="32"/>
          <w:szCs w:val="32"/>
          <w:rtl/>
        </w:rPr>
        <w:t>تَدْعُو مَنْ أَدْبَرَ وَتَوَلَّىٰ</w:t>
      </w:r>
      <w:r>
        <w:rPr>
          <w:rFonts w:cs="Calibri"/>
          <w:sz w:val="32"/>
          <w:szCs w:val="32"/>
          <w:rtl/>
        </w:rPr>
        <w:t>]</w:t>
      </w:r>
      <w:r>
        <w:rPr>
          <w:rStyle w:val="Slutkommentarsreferens"/>
          <w:rFonts w:cs="Calibri"/>
          <w:sz w:val="32"/>
          <w:szCs w:val="32"/>
          <w:rtl/>
        </w:rPr>
        <w:endnoteReference w:id="54"/>
      </w:r>
      <w:r>
        <w:rPr>
          <w:rFonts w:cs="Calibri"/>
          <w:sz w:val="32"/>
          <w:szCs w:val="32"/>
          <w:rtl/>
        </w:rPr>
        <w:t xml:space="preserve">، وقوله تعالى: </w:t>
      </w:r>
      <w:r>
        <w:rPr>
          <w:rFonts w:cs="Calibri"/>
          <w:sz w:val="32"/>
          <w:szCs w:val="32"/>
          <w:rtl/>
          <w:lang w:val="en-GB" w:eastAsia="en-GB"/>
        </w:rPr>
        <w:t>[</w:t>
      </w:r>
      <w:r w:rsidRPr="007F0894">
        <w:rPr>
          <w:rStyle w:val="index1"/>
          <w:rFonts w:cs="Calibri"/>
          <w:color w:val="009900"/>
          <w:sz w:val="32"/>
          <w:szCs w:val="32"/>
          <w:rtl/>
        </w:rPr>
        <w:t>إِذَا رَأَتْهُمْ مِنْ مَكَانٍ بَعِيدٍ سَمِعُوا لَهَا تَغَيُّظًا وَزَفِيرًا</w:t>
      </w:r>
      <w:r>
        <w:rPr>
          <w:rStyle w:val="index1"/>
          <w:rFonts w:cs="Calibri"/>
          <w:sz w:val="32"/>
          <w:szCs w:val="32"/>
          <w:rtl/>
        </w:rPr>
        <w:t xml:space="preserve">] </w:t>
      </w:r>
      <w:r>
        <w:rPr>
          <w:rStyle w:val="Slutkommentarsreferens"/>
          <w:rFonts w:cs="Calibri"/>
          <w:sz w:val="32"/>
          <w:szCs w:val="32"/>
          <w:rtl/>
          <w:lang w:val="en-GB" w:eastAsia="en-GB"/>
        </w:rPr>
        <w:endnoteReference w:id="55"/>
      </w:r>
    </w:p>
    <w:p w14:paraId="2B51A969" w14:textId="32984793" w:rsidR="00105665" w:rsidRPr="009E250D" w:rsidRDefault="00105665" w:rsidP="00C57260">
      <w:pPr>
        <w:spacing w:line="240" w:lineRule="auto"/>
        <w:rPr>
          <w:rFonts w:cs="Calibri"/>
          <w:sz w:val="32"/>
          <w:szCs w:val="32"/>
          <w:rtl/>
          <w:lang w:val="en-GB" w:eastAsia="en-GB"/>
        </w:rPr>
      </w:pPr>
      <w:r>
        <w:rPr>
          <w:rFonts w:cs="Calibri"/>
          <w:sz w:val="32"/>
          <w:szCs w:val="32"/>
          <w:rtl/>
          <w:lang w:val="en-GB" w:eastAsia="en-GB"/>
        </w:rPr>
        <w:t>#</w:t>
      </w:r>
      <w:r w:rsidRPr="00C57260">
        <w:rPr>
          <w:rtl/>
        </w:rPr>
        <w:t xml:space="preserve"> </w:t>
      </w:r>
      <w:r w:rsidRPr="00C57260">
        <w:rPr>
          <w:rFonts w:cs="Calibri"/>
          <w:sz w:val="32"/>
          <w:szCs w:val="32"/>
          <w:rtl/>
          <w:lang w:val="en-GB" w:eastAsia="en-GB"/>
        </w:rPr>
        <w:t>نار الدنيا وقودها الحطب أو النفط أو ما شابه.</w:t>
      </w:r>
      <w:r>
        <w:rPr>
          <w:rFonts w:cs="Calibri" w:hint="cs"/>
          <w:sz w:val="32"/>
          <w:szCs w:val="32"/>
          <w:rtl/>
          <w:lang w:val="en-GB" w:eastAsia="en-GB"/>
        </w:rPr>
        <w:t xml:space="preserve"> بينما </w:t>
      </w:r>
      <w:r w:rsidRPr="00C57260">
        <w:rPr>
          <w:rFonts w:cs="Calibri"/>
          <w:sz w:val="32"/>
          <w:szCs w:val="32"/>
          <w:rtl/>
          <w:lang w:val="en-GB" w:eastAsia="en-GB"/>
        </w:rPr>
        <w:t xml:space="preserve">نار الآخرة وقودها الناس والحجارة، كما قال تعالى: </w:t>
      </w:r>
      <w:r>
        <w:rPr>
          <w:rFonts w:cs="Calibri"/>
          <w:sz w:val="32"/>
          <w:szCs w:val="32"/>
          <w:rtl/>
          <w:lang w:val="en-GB" w:eastAsia="en-GB"/>
        </w:rPr>
        <w:t>[</w:t>
      </w:r>
      <w:r w:rsidRPr="007F0894">
        <w:rPr>
          <w:rStyle w:val="index1"/>
          <w:rFonts w:cs="Calibri"/>
          <w:color w:val="009900"/>
          <w:sz w:val="32"/>
          <w:szCs w:val="32"/>
          <w:rtl/>
        </w:rPr>
        <w:t>يَا أَيُّهَا الَّذِينَ آمَنُوا قُوا أَنفُسَكُمْ وَأَهْلِيكُمْ نَارًا وَقُودُهَا النَّاسُ َالْحِجَارَةُ</w:t>
      </w:r>
      <w:r>
        <w:rPr>
          <w:rStyle w:val="index1"/>
          <w:rFonts w:cs="Calibri"/>
          <w:sz w:val="32"/>
          <w:szCs w:val="32"/>
          <w:rtl/>
        </w:rPr>
        <w:t>]</w:t>
      </w:r>
      <w:r w:rsidR="00F032A1">
        <w:rPr>
          <w:rStyle w:val="index1"/>
          <w:rFonts w:cs="Calibri" w:hint="cs"/>
          <w:sz w:val="32"/>
          <w:szCs w:val="32"/>
          <w:rtl/>
        </w:rPr>
        <w:t>.</w:t>
      </w:r>
      <w:r>
        <w:rPr>
          <w:rStyle w:val="Slutkommentarsreferens"/>
          <w:rFonts w:cs="Calibri"/>
          <w:sz w:val="32"/>
          <w:szCs w:val="32"/>
          <w:rtl/>
        </w:rPr>
        <w:endnoteReference w:id="56"/>
      </w:r>
    </w:p>
    <w:p w14:paraId="76DCDFA2" w14:textId="3ACA6B94" w:rsidR="00105665" w:rsidRPr="009E250D" w:rsidRDefault="00105665" w:rsidP="00C57260">
      <w:pPr>
        <w:spacing w:line="240" w:lineRule="auto"/>
        <w:rPr>
          <w:rFonts w:cs="Calibri"/>
          <w:sz w:val="32"/>
          <w:szCs w:val="32"/>
          <w:rtl/>
          <w:lang w:val="en-GB" w:eastAsia="en-GB"/>
        </w:rPr>
      </w:pPr>
      <w:r>
        <w:rPr>
          <w:rFonts w:cs="Calibri"/>
          <w:sz w:val="32"/>
          <w:szCs w:val="32"/>
          <w:rtl/>
          <w:lang w:val="en-GB" w:eastAsia="en-GB"/>
        </w:rPr>
        <w:t>#</w:t>
      </w:r>
      <w:r w:rsidRPr="00C57260">
        <w:rPr>
          <w:rtl/>
        </w:rPr>
        <w:t xml:space="preserve"> </w:t>
      </w:r>
      <w:r w:rsidRPr="00C57260">
        <w:rPr>
          <w:rFonts w:cs="Calibri"/>
          <w:sz w:val="32"/>
          <w:szCs w:val="32"/>
          <w:rtl/>
          <w:lang w:val="en-GB" w:eastAsia="en-GB"/>
        </w:rPr>
        <w:t>نار الدنيا مهما اشتدّ لهيبها، فهي باردة مقارنة بنار جهنم.</w:t>
      </w:r>
      <w:r>
        <w:rPr>
          <w:rFonts w:cs="Calibri" w:hint="cs"/>
          <w:sz w:val="32"/>
          <w:szCs w:val="32"/>
          <w:rtl/>
          <w:lang w:val="en-GB" w:eastAsia="en-GB"/>
        </w:rPr>
        <w:t xml:space="preserve"> بينما</w:t>
      </w:r>
      <w:r w:rsidRPr="00C57260">
        <w:rPr>
          <w:rFonts w:cs="Calibri"/>
          <w:sz w:val="32"/>
          <w:szCs w:val="32"/>
          <w:rtl/>
          <w:lang w:val="en-GB" w:eastAsia="en-GB"/>
        </w:rPr>
        <w:t xml:space="preserve"> ورد عن الإمام الصادق عليه السلام:</w:t>
      </w:r>
      <w:r>
        <w:rPr>
          <w:rFonts w:cs="Calibri" w:hint="cs"/>
          <w:sz w:val="32"/>
          <w:szCs w:val="32"/>
          <w:rtl/>
          <w:lang w:val="en-GB" w:eastAsia="en-GB"/>
        </w:rPr>
        <w:t xml:space="preserve"> "</w:t>
      </w:r>
      <w:r w:rsidRPr="00462235">
        <w:rPr>
          <w:rFonts w:cs="Calibri"/>
          <w:sz w:val="32"/>
          <w:szCs w:val="32"/>
          <w:rtl/>
          <w:lang w:val="en-GB" w:eastAsia="en-GB"/>
        </w:rPr>
        <w:t>إن ناركم هذه جزء من سبعين جزء</w:t>
      </w:r>
      <w:r w:rsidR="00F032A1">
        <w:rPr>
          <w:rFonts w:cs="Calibri" w:hint="cs"/>
          <w:sz w:val="32"/>
          <w:szCs w:val="32"/>
          <w:rtl/>
          <w:lang w:val="en-GB" w:eastAsia="en-GB"/>
        </w:rPr>
        <w:t>ً</w:t>
      </w:r>
      <w:r w:rsidRPr="00462235">
        <w:rPr>
          <w:rFonts w:cs="Calibri"/>
          <w:sz w:val="32"/>
          <w:szCs w:val="32"/>
          <w:rtl/>
          <w:lang w:val="en-GB" w:eastAsia="en-GB"/>
        </w:rPr>
        <w:t>ا من نار جهنم، وقد أطفأت سبعين مرة بالماء ثم التهبت، ولولا ذلك ما استطاع آدمي أن يطيقها</w:t>
      </w:r>
      <w:r>
        <w:rPr>
          <w:rFonts w:cs="Calibri" w:hint="cs"/>
          <w:sz w:val="32"/>
          <w:szCs w:val="32"/>
          <w:rtl/>
          <w:lang w:val="en-GB" w:eastAsia="en-GB"/>
        </w:rPr>
        <w:t>"</w:t>
      </w:r>
      <w:r>
        <w:rPr>
          <w:rFonts w:cs="Calibri"/>
          <w:sz w:val="32"/>
          <w:szCs w:val="32"/>
          <w:rtl/>
          <w:lang w:val="en-GB" w:eastAsia="en-GB"/>
        </w:rPr>
        <w:t>.</w:t>
      </w:r>
      <w:r>
        <w:rPr>
          <w:rStyle w:val="Slutkommentarsreferens"/>
          <w:rFonts w:cs="Calibri"/>
          <w:sz w:val="32"/>
          <w:szCs w:val="32"/>
          <w:rtl/>
          <w:lang w:val="en-GB" w:eastAsia="en-GB"/>
        </w:rPr>
        <w:endnoteReference w:id="57"/>
      </w:r>
    </w:p>
    <w:p w14:paraId="127C366D" w14:textId="77777777" w:rsidR="00105665" w:rsidRPr="00C57260" w:rsidRDefault="00105665" w:rsidP="00C57260">
      <w:pPr>
        <w:spacing w:line="240" w:lineRule="auto"/>
        <w:rPr>
          <w:rFonts w:cs="Calibri"/>
          <w:sz w:val="32"/>
          <w:szCs w:val="32"/>
          <w:rtl/>
          <w:lang w:val="en-GB" w:eastAsia="en-GB"/>
        </w:rPr>
      </w:pPr>
      <w:r w:rsidRPr="00C57260">
        <w:rPr>
          <w:rFonts w:cs="Calibri"/>
          <w:sz w:val="32"/>
          <w:szCs w:val="32"/>
          <w:rtl/>
          <w:lang w:val="en-GB" w:eastAsia="en-GB"/>
        </w:rPr>
        <w:t>تأمل</w:t>
      </w:r>
      <w:r>
        <w:rPr>
          <w:rFonts w:cs="Calibri" w:hint="cs"/>
          <w:sz w:val="32"/>
          <w:szCs w:val="32"/>
          <w:rtl/>
          <w:lang w:val="en-GB" w:eastAsia="en-GB"/>
        </w:rPr>
        <w:t>وا</w:t>
      </w:r>
      <w:r w:rsidRPr="00C57260">
        <w:rPr>
          <w:rFonts w:cs="Calibri"/>
          <w:sz w:val="32"/>
          <w:szCs w:val="32"/>
          <w:rtl/>
          <w:lang w:val="en-GB" w:eastAsia="en-GB"/>
        </w:rPr>
        <w:t xml:space="preserve"> هذا الحديث!</w:t>
      </w:r>
    </w:p>
    <w:p w14:paraId="4240AEB7" w14:textId="4937CC5C" w:rsidR="00105665" w:rsidRPr="009E250D" w:rsidRDefault="00105665" w:rsidP="0040672A">
      <w:pPr>
        <w:spacing w:line="240" w:lineRule="auto"/>
        <w:rPr>
          <w:rFonts w:cs="Calibri"/>
          <w:sz w:val="32"/>
          <w:szCs w:val="32"/>
          <w:rtl/>
          <w:lang w:val="en-GB" w:eastAsia="en-GB"/>
        </w:rPr>
      </w:pPr>
      <w:r w:rsidRPr="00C57260">
        <w:rPr>
          <w:rFonts w:cs="Calibri"/>
          <w:sz w:val="32"/>
          <w:szCs w:val="32"/>
          <w:rtl/>
          <w:lang w:val="en-GB" w:eastAsia="en-GB"/>
        </w:rPr>
        <w:t>إذا كنا لا نتحمّل أن نضع إصبعنا على وهج نار الشمعة، فكيف بنار جهنم التي تفوق نار الدنيا بسبعين ضعفًا؟!!</w:t>
      </w:r>
      <w:r w:rsidR="00DA4824">
        <w:rPr>
          <w:rFonts w:cs="Calibri" w:hint="cs"/>
          <w:sz w:val="32"/>
          <w:szCs w:val="32"/>
          <w:rtl/>
          <w:lang w:val="en-GB" w:eastAsia="en-GB"/>
        </w:rPr>
        <w:t xml:space="preserve"> </w:t>
      </w:r>
      <w:r>
        <w:rPr>
          <w:rFonts w:cs="Calibri" w:hint="cs"/>
          <w:sz w:val="32"/>
          <w:szCs w:val="32"/>
          <w:rtl/>
          <w:lang w:val="en-GB" w:eastAsia="en-GB"/>
        </w:rPr>
        <w:t>..</w:t>
      </w:r>
      <w:r w:rsidRPr="00C57260">
        <w:rPr>
          <w:rFonts w:ascii="Arial" w:hAnsi="Arial" w:cs="Calibri" w:hint="cs"/>
          <w:sz w:val="32"/>
          <w:szCs w:val="32"/>
          <w:rtl/>
          <w:lang w:val="en-GB" w:eastAsia="en-GB"/>
        </w:rPr>
        <w:t>اللهم</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الغوث،</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الغوث،</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الغوث،</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خلّصنا</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من</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النار</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بحق</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قسيم</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الجنة</w:t>
      </w:r>
      <w:r w:rsidRPr="00C57260">
        <w:rPr>
          <w:rFonts w:cs="Calibri"/>
          <w:sz w:val="32"/>
          <w:szCs w:val="32"/>
          <w:rtl/>
          <w:lang w:val="en-GB" w:eastAsia="en-GB"/>
        </w:rPr>
        <w:t xml:space="preserve"> </w:t>
      </w:r>
      <w:r w:rsidRPr="00C57260">
        <w:rPr>
          <w:rFonts w:ascii="Arial" w:hAnsi="Arial" w:cs="Calibri" w:hint="cs"/>
          <w:sz w:val="32"/>
          <w:szCs w:val="32"/>
          <w:rtl/>
          <w:lang w:val="en-GB" w:eastAsia="en-GB"/>
        </w:rPr>
        <w:t>والنار</w:t>
      </w:r>
      <w:r w:rsidRPr="00C57260">
        <w:rPr>
          <w:rFonts w:cs="Calibri"/>
          <w:sz w:val="32"/>
          <w:szCs w:val="32"/>
          <w:rtl/>
          <w:lang w:val="en-GB" w:eastAsia="en-GB"/>
        </w:rPr>
        <w:t>!</w:t>
      </w:r>
    </w:p>
    <w:p w14:paraId="467B8862" w14:textId="77777777" w:rsidR="00105665" w:rsidRDefault="00105665" w:rsidP="00C85B64">
      <w:pPr>
        <w:spacing w:line="240" w:lineRule="auto"/>
        <w:rPr>
          <w:rFonts w:cs="Calibri"/>
          <w:sz w:val="32"/>
          <w:szCs w:val="32"/>
          <w:rtl/>
        </w:rPr>
      </w:pPr>
      <w:r w:rsidRPr="00CE25F9">
        <w:rPr>
          <w:rFonts w:cs="Calibri"/>
          <w:sz w:val="32"/>
          <w:szCs w:val="32"/>
          <w:rtl/>
          <w:lang w:val="en-GB" w:eastAsia="en-GB"/>
        </w:rPr>
        <w:t>إن الأدلة التي تثبت أن المرأة السافرة والمتبرجة، إذا لم تتب، ستُعذب في النار، كثيرة، ومن بينها:</w:t>
      </w:r>
    </w:p>
    <w:p w14:paraId="0C2BF2A5" w14:textId="152004A9" w:rsidR="00105665" w:rsidRDefault="00105665" w:rsidP="00C85B64">
      <w:pPr>
        <w:spacing w:line="240" w:lineRule="auto"/>
        <w:rPr>
          <w:rFonts w:cs="Calibri"/>
          <w:sz w:val="32"/>
          <w:szCs w:val="32"/>
          <w:rtl/>
          <w:lang w:bidi="ar-IQ"/>
        </w:rPr>
      </w:pPr>
      <w:r>
        <w:rPr>
          <w:rFonts w:cs="Calibri"/>
          <w:sz w:val="32"/>
          <w:szCs w:val="32"/>
          <w:rtl/>
        </w:rPr>
        <w:t xml:space="preserve">#ذكر في </w:t>
      </w:r>
      <w:r w:rsidRPr="00C03B6A">
        <w:rPr>
          <w:rFonts w:cs="Calibri"/>
          <w:sz w:val="32"/>
          <w:szCs w:val="32"/>
          <w:rtl/>
          <w:lang w:bidi="ar-IQ"/>
        </w:rPr>
        <w:t>أمالي الصدوق: في خبر المناهي، أن النبي صلى الله عليه وآله نهى أن تتزين المرأة لغير زوجها، فإن فعلت كان حقا على الله عز وجل أن يحرقها بالنار.</w:t>
      </w:r>
      <w:r>
        <w:rPr>
          <w:rStyle w:val="Slutkommentarsreferens"/>
          <w:rFonts w:cs="Calibri"/>
          <w:sz w:val="32"/>
          <w:szCs w:val="32"/>
          <w:rtl/>
          <w:lang w:bidi="ar-IQ"/>
        </w:rPr>
        <w:endnoteReference w:id="58"/>
      </w:r>
    </w:p>
    <w:p w14:paraId="0D084BA8" w14:textId="085F8BA9" w:rsidR="00105665" w:rsidRDefault="00105665" w:rsidP="00C85B64">
      <w:pPr>
        <w:spacing w:line="240" w:lineRule="auto"/>
        <w:rPr>
          <w:rFonts w:cs="Calibri"/>
          <w:sz w:val="32"/>
          <w:szCs w:val="32"/>
          <w:rtl/>
          <w:lang w:bidi="ar-IQ"/>
        </w:rPr>
      </w:pPr>
      <w:r>
        <w:rPr>
          <w:rFonts w:cs="Calibri"/>
          <w:sz w:val="32"/>
          <w:szCs w:val="32"/>
          <w:rtl/>
          <w:lang w:bidi="ar-IQ"/>
        </w:rPr>
        <w:t>#</w:t>
      </w:r>
      <w:r w:rsidRPr="00D55A34">
        <w:rPr>
          <w:rFonts w:cs="Calibri"/>
          <w:sz w:val="32"/>
          <w:szCs w:val="32"/>
          <w:rtl/>
          <w:lang w:bidi="ar-IQ"/>
        </w:rPr>
        <w:t>وفي الفقيه روى الأصبغ بن نباتة عن أمير المؤمنين عليه</w:t>
      </w:r>
      <w:r>
        <w:rPr>
          <w:rFonts w:cs="Calibri"/>
          <w:sz w:val="32"/>
          <w:szCs w:val="32"/>
          <w:rtl/>
          <w:lang w:bidi="ar-IQ"/>
        </w:rPr>
        <w:t xml:space="preserve"> </w:t>
      </w:r>
      <w:r>
        <w:rPr>
          <w:rFonts w:cs="Calibri"/>
          <w:sz w:val="32"/>
          <w:szCs w:val="32"/>
          <w:lang w:bidi="ar-IQ"/>
        </w:rPr>
        <w:t>‌</w:t>
      </w:r>
      <w:r>
        <w:rPr>
          <w:rFonts w:cs="Calibri"/>
          <w:sz w:val="32"/>
          <w:szCs w:val="32"/>
          <w:rtl/>
          <w:lang w:bidi="ar-IQ"/>
        </w:rPr>
        <w:t>السلام قال: سمعته يقول</w:t>
      </w:r>
      <w:r w:rsidRPr="00D55A34">
        <w:rPr>
          <w:rFonts w:cs="Calibri"/>
          <w:sz w:val="32"/>
          <w:szCs w:val="32"/>
          <w:rtl/>
          <w:lang w:bidi="ar-IQ"/>
        </w:rPr>
        <w:t xml:space="preserve">: </w:t>
      </w:r>
      <w:r>
        <w:rPr>
          <w:rFonts w:cs="Calibri" w:hint="cs"/>
          <w:sz w:val="32"/>
          <w:szCs w:val="32"/>
          <w:rtl/>
          <w:lang w:bidi="ar-IQ"/>
        </w:rPr>
        <w:t>"</w:t>
      </w:r>
      <w:r w:rsidRPr="00D55A34">
        <w:rPr>
          <w:rFonts w:cs="Calibri"/>
          <w:sz w:val="32"/>
          <w:szCs w:val="32"/>
          <w:rtl/>
          <w:lang w:bidi="ar-IQ"/>
        </w:rPr>
        <w:t>يظهر في آخر الزمان واقتراب الساعة وهو شر الأزمنة نسوة كاشفات</w:t>
      </w:r>
      <w:r>
        <w:rPr>
          <w:rFonts w:cs="Calibri"/>
          <w:sz w:val="32"/>
          <w:szCs w:val="32"/>
          <w:rtl/>
          <w:lang w:bidi="ar-IQ"/>
        </w:rPr>
        <w:t xml:space="preserve"> عاريات متبرجات من الدين خارجات</w:t>
      </w:r>
      <w:r w:rsidRPr="00D55A34">
        <w:rPr>
          <w:rFonts w:cs="Calibri"/>
          <w:sz w:val="32"/>
          <w:szCs w:val="32"/>
          <w:rtl/>
          <w:lang w:bidi="ar-IQ"/>
        </w:rPr>
        <w:t>، داخلات في الفتن مائلات إلى الشهوات مسرعات إلى اللذات مستحل</w:t>
      </w:r>
      <w:r>
        <w:rPr>
          <w:rFonts w:cs="Calibri"/>
          <w:sz w:val="32"/>
          <w:szCs w:val="32"/>
          <w:rtl/>
          <w:lang w:bidi="ar-IQ"/>
        </w:rPr>
        <w:t>اتٍ للمحرمات في جهنم خالدات</w:t>
      </w:r>
      <w:r>
        <w:rPr>
          <w:rFonts w:cs="Calibri" w:hint="cs"/>
          <w:sz w:val="32"/>
          <w:szCs w:val="32"/>
          <w:rtl/>
          <w:lang w:bidi="ar-IQ"/>
        </w:rPr>
        <w:t>"</w:t>
      </w:r>
      <w:r>
        <w:rPr>
          <w:rFonts w:cs="Calibri"/>
          <w:sz w:val="32"/>
          <w:szCs w:val="32"/>
          <w:rtl/>
          <w:lang w:bidi="ar-IQ"/>
        </w:rPr>
        <w:t>.</w:t>
      </w:r>
      <w:r>
        <w:rPr>
          <w:rStyle w:val="Slutkommentarsreferens"/>
          <w:rFonts w:cs="Calibri"/>
          <w:sz w:val="32"/>
          <w:szCs w:val="32"/>
          <w:rtl/>
          <w:lang w:bidi="ar-IQ"/>
        </w:rPr>
        <w:endnoteReference w:id="59"/>
      </w:r>
    </w:p>
    <w:p w14:paraId="124B29DA" w14:textId="547D88B7" w:rsidR="00105665" w:rsidRPr="00C03B6A" w:rsidRDefault="00105665" w:rsidP="009B694E">
      <w:pPr>
        <w:spacing w:line="240" w:lineRule="auto"/>
        <w:rPr>
          <w:rFonts w:cs="Calibri"/>
          <w:sz w:val="32"/>
          <w:szCs w:val="32"/>
          <w:rtl/>
          <w:lang w:bidi="ar-IQ"/>
        </w:rPr>
      </w:pPr>
      <w:r>
        <w:rPr>
          <w:rFonts w:cs="Calibri"/>
          <w:sz w:val="32"/>
          <w:szCs w:val="32"/>
          <w:rtl/>
          <w:lang w:bidi="ar-IQ"/>
        </w:rPr>
        <w:t>#روي عن رسول الله ص</w:t>
      </w:r>
      <w:r>
        <w:rPr>
          <w:rFonts w:cs="Calibri" w:hint="cs"/>
          <w:sz w:val="32"/>
          <w:szCs w:val="32"/>
          <w:rtl/>
          <w:lang w:bidi="ar-IQ"/>
        </w:rPr>
        <w:t>لى الله عليه وآله</w:t>
      </w:r>
      <w:r>
        <w:rPr>
          <w:rFonts w:cs="Calibri"/>
          <w:sz w:val="32"/>
          <w:szCs w:val="32"/>
          <w:rtl/>
          <w:lang w:bidi="ar-IQ"/>
        </w:rPr>
        <w:t xml:space="preserve">: </w:t>
      </w:r>
      <w:r>
        <w:rPr>
          <w:rFonts w:cs="Calibri" w:hint="cs"/>
          <w:sz w:val="32"/>
          <w:szCs w:val="32"/>
          <w:rtl/>
          <w:lang w:bidi="ar-IQ"/>
        </w:rPr>
        <w:t xml:space="preserve">" ... </w:t>
      </w:r>
      <w:r w:rsidRPr="00C03B6A">
        <w:rPr>
          <w:rFonts w:cs="Calibri"/>
          <w:sz w:val="32"/>
          <w:szCs w:val="32"/>
          <w:rtl/>
          <w:lang w:bidi="ar-IQ"/>
        </w:rPr>
        <w:t>وشَرُّ نِسائِكُمُ المُتَبَرِّجَاتُ المُتَخَيِ</w:t>
      </w:r>
      <w:r w:rsidR="00F032A1">
        <w:rPr>
          <w:rFonts w:cs="Calibri" w:hint="cs"/>
          <w:sz w:val="32"/>
          <w:szCs w:val="32"/>
          <w:rtl/>
          <w:lang w:bidi="ar-IQ"/>
        </w:rPr>
        <w:t>ّ</w:t>
      </w:r>
      <w:r w:rsidRPr="00C03B6A">
        <w:rPr>
          <w:rFonts w:cs="Calibri"/>
          <w:sz w:val="32"/>
          <w:szCs w:val="32"/>
          <w:rtl/>
          <w:lang w:bidi="ar-IQ"/>
        </w:rPr>
        <w:t>لاتُ، وهُنَّ المُنافِقَاتُ، لا يدخلُ الجنةَ مِنْهُنَّ إ</w:t>
      </w:r>
      <w:r>
        <w:rPr>
          <w:rFonts w:cs="Calibri"/>
          <w:sz w:val="32"/>
          <w:szCs w:val="32"/>
          <w:rtl/>
          <w:lang w:bidi="ar-IQ"/>
        </w:rPr>
        <w:t>لَّا مثلُ الغُرَابِ الأَعْصَمِ</w:t>
      </w:r>
      <w:r>
        <w:rPr>
          <w:rFonts w:cs="Calibri" w:hint="cs"/>
          <w:sz w:val="32"/>
          <w:szCs w:val="32"/>
          <w:rtl/>
          <w:lang w:bidi="ar-IQ"/>
        </w:rPr>
        <w:t>".</w:t>
      </w:r>
      <w:r>
        <w:rPr>
          <w:rStyle w:val="Slutkommentarsreferens"/>
          <w:rFonts w:cs="Calibri"/>
          <w:sz w:val="32"/>
          <w:szCs w:val="32"/>
          <w:rtl/>
          <w:lang w:bidi="ar-IQ"/>
        </w:rPr>
        <w:endnoteReference w:id="60"/>
      </w:r>
    </w:p>
    <w:p w14:paraId="68913E0D" w14:textId="77777777" w:rsidR="00105665" w:rsidRDefault="00105665" w:rsidP="009B694E">
      <w:pPr>
        <w:spacing w:line="240" w:lineRule="auto"/>
        <w:rPr>
          <w:rFonts w:cs="Calibri"/>
          <w:sz w:val="32"/>
          <w:szCs w:val="32"/>
          <w:rtl/>
          <w:lang w:bidi="ar-IQ"/>
        </w:rPr>
      </w:pPr>
      <w:r>
        <w:rPr>
          <w:rFonts w:cs="Calibri"/>
          <w:sz w:val="32"/>
          <w:szCs w:val="32"/>
          <w:rtl/>
          <w:lang w:bidi="ar-IQ"/>
        </w:rPr>
        <w:t xml:space="preserve">قد يسأل بعضكم عن </w:t>
      </w:r>
      <w:r>
        <w:rPr>
          <w:rFonts w:cs="Calibri" w:hint="cs"/>
          <w:sz w:val="32"/>
          <w:szCs w:val="32"/>
          <w:rtl/>
          <w:lang w:bidi="ar-IQ"/>
        </w:rPr>
        <w:t xml:space="preserve">بعض </w:t>
      </w:r>
      <w:r>
        <w:rPr>
          <w:rFonts w:cs="Calibri"/>
          <w:sz w:val="32"/>
          <w:szCs w:val="32"/>
          <w:rtl/>
          <w:lang w:bidi="ar-IQ"/>
        </w:rPr>
        <w:t>معاني الحديث، وهي كالآتي:</w:t>
      </w:r>
    </w:p>
    <w:p w14:paraId="270658DC" w14:textId="7CA7BA16" w:rsidR="00105665" w:rsidRPr="009E250D" w:rsidRDefault="00105665" w:rsidP="009B694E">
      <w:pPr>
        <w:spacing w:line="240" w:lineRule="auto"/>
        <w:rPr>
          <w:rStyle w:val="index1"/>
          <w:rFonts w:cs="Calibri"/>
          <w:sz w:val="32"/>
          <w:szCs w:val="32"/>
          <w:rtl/>
          <w:lang w:bidi="ar-IQ"/>
        </w:rPr>
      </w:pPr>
      <w:r>
        <w:rPr>
          <w:rFonts w:cs="Calibri" w:hint="cs"/>
          <w:sz w:val="32"/>
          <w:szCs w:val="32"/>
          <w:rtl/>
          <w:lang w:bidi="ar-IQ"/>
        </w:rPr>
        <w:t>#</w:t>
      </w:r>
      <w:r>
        <w:rPr>
          <w:rFonts w:cs="Calibri"/>
          <w:sz w:val="32"/>
          <w:szCs w:val="32"/>
          <w:rtl/>
          <w:lang w:bidi="ar-IQ"/>
        </w:rPr>
        <w:t xml:space="preserve"> (</w:t>
      </w:r>
      <w:r w:rsidRPr="001100A8">
        <w:rPr>
          <w:rFonts w:cs="Calibri"/>
          <w:sz w:val="32"/>
          <w:szCs w:val="32"/>
          <w:rtl/>
          <w:lang w:bidi="ar-IQ"/>
        </w:rPr>
        <w:t>المُتَخَيِ</w:t>
      </w:r>
      <w:r w:rsidR="00F032A1">
        <w:rPr>
          <w:rFonts w:cs="Calibri" w:hint="cs"/>
          <w:sz w:val="32"/>
          <w:szCs w:val="32"/>
          <w:rtl/>
          <w:lang w:bidi="ar-IQ"/>
        </w:rPr>
        <w:t>ّ</w:t>
      </w:r>
      <w:r w:rsidRPr="001100A8">
        <w:rPr>
          <w:rFonts w:cs="Calibri"/>
          <w:sz w:val="32"/>
          <w:szCs w:val="32"/>
          <w:rtl/>
          <w:lang w:bidi="ar-IQ"/>
        </w:rPr>
        <w:t>لاتُ</w:t>
      </w:r>
      <w:r>
        <w:rPr>
          <w:rFonts w:cs="Calibri"/>
          <w:sz w:val="32"/>
          <w:szCs w:val="32"/>
          <w:rtl/>
          <w:lang w:bidi="ar-IQ"/>
        </w:rPr>
        <w:t>)</w:t>
      </w:r>
      <w:r>
        <w:rPr>
          <w:rFonts w:cs="Calibri"/>
          <w:sz w:val="32"/>
          <w:szCs w:val="32"/>
          <w:rtl/>
        </w:rPr>
        <w:t xml:space="preserve"> </w:t>
      </w:r>
      <w:r>
        <w:rPr>
          <w:rStyle w:val="index1"/>
          <w:rFonts w:cs="Calibri"/>
          <w:sz w:val="32"/>
          <w:szCs w:val="32"/>
          <w:rtl/>
        </w:rPr>
        <w:t>أي المعجبات المتكبرات</w:t>
      </w:r>
      <w:r w:rsidRPr="009E250D">
        <w:rPr>
          <w:rStyle w:val="index1"/>
          <w:rFonts w:cs="Calibri"/>
          <w:sz w:val="32"/>
          <w:szCs w:val="32"/>
          <w:rtl/>
        </w:rPr>
        <w:t>، والخيلاء بالضم العجب والتكبر.</w:t>
      </w:r>
    </w:p>
    <w:p w14:paraId="398BA51F" w14:textId="67E7E240" w:rsidR="00105665" w:rsidRPr="009E250D" w:rsidRDefault="00105665" w:rsidP="00C85B64">
      <w:pPr>
        <w:spacing w:line="240" w:lineRule="auto"/>
        <w:rPr>
          <w:rFonts w:cs="Calibri"/>
          <w:sz w:val="32"/>
          <w:szCs w:val="32"/>
          <w:rtl/>
          <w:lang w:bidi="ar-IQ"/>
        </w:rPr>
      </w:pPr>
      <w:r>
        <w:rPr>
          <w:rStyle w:val="index1"/>
          <w:rFonts w:cs="Calibri" w:hint="cs"/>
          <w:sz w:val="32"/>
          <w:szCs w:val="32"/>
          <w:rtl/>
        </w:rPr>
        <w:t xml:space="preserve"># </w:t>
      </w:r>
      <w:r>
        <w:rPr>
          <w:rFonts w:cs="Calibri"/>
          <w:sz w:val="32"/>
          <w:szCs w:val="32"/>
          <w:rtl/>
          <w:lang w:bidi="ar-IQ"/>
        </w:rPr>
        <w:t>(</w:t>
      </w:r>
      <w:r w:rsidRPr="009E250D">
        <w:rPr>
          <w:rFonts w:cs="Calibri"/>
          <w:sz w:val="32"/>
          <w:szCs w:val="32"/>
          <w:rtl/>
          <w:lang w:bidi="ar-IQ"/>
        </w:rPr>
        <w:t>الغراب الأعصم</w:t>
      </w:r>
      <w:r>
        <w:rPr>
          <w:rFonts w:cs="Calibri"/>
          <w:sz w:val="32"/>
          <w:szCs w:val="32"/>
          <w:rtl/>
          <w:lang w:bidi="ar-IQ"/>
        </w:rPr>
        <w:t>)</w:t>
      </w:r>
      <w:r w:rsidRPr="009E250D">
        <w:rPr>
          <w:rFonts w:cs="Calibri"/>
          <w:sz w:val="32"/>
          <w:szCs w:val="32"/>
          <w:rtl/>
          <w:lang w:bidi="ar-IQ"/>
        </w:rPr>
        <w:t xml:space="preserve"> </w:t>
      </w:r>
      <w:r>
        <w:rPr>
          <w:rFonts w:cs="Calibri"/>
          <w:sz w:val="32"/>
          <w:szCs w:val="32"/>
          <w:rtl/>
          <w:lang w:bidi="ar-IQ"/>
        </w:rPr>
        <w:t>هو غراب أحمر المنقار والرجلين</w:t>
      </w:r>
      <w:r w:rsidRPr="009E250D">
        <w:rPr>
          <w:rFonts w:cs="Calibri"/>
          <w:sz w:val="32"/>
          <w:szCs w:val="32"/>
          <w:rtl/>
          <w:lang w:bidi="ar-IQ"/>
        </w:rPr>
        <w:t>، وهو كناية عن قل</w:t>
      </w:r>
      <w:r>
        <w:rPr>
          <w:rFonts w:cs="Calibri"/>
          <w:sz w:val="32"/>
          <w:szCs w:val="32"/>
          <w:rtl/>
          <w:lang w:bidi="ar-IQ"/>
        </w:rPr>
        <w:t>ّ</w:t>
      </w:r>
      <w:r w:rsidRPr="009E250D">
        <w:rPr>
          <w:rFonts w:cs="Calibri"/>
          <w:sz w:val="32"/>
          <w:szCs w:val="32"/>
          <w:rtl/>
          <w:lang w:bidi="ar-IQ"/>
        </w:rPr>
        <w:t xml:space="preserve">ة من يدخل الجنة من النساء </w:t>
      </w:r>
      <w:r>
        <w:rPr>
          <w:rFonts w:cs="Calibri" w:hint="cs"/>
          <w:sz w:val="32"/>
          <w:szCs w:val="32"/>
          <w:rtl/>
          <w:lang w:bidi="ar-IQ"/>
        </w:rPr>
        <w:t xml:space="preserve">المتبرجات </w:t>
      </w:r>
      <w:r w:rsidRPr="009E250D">
        <w:rPr>
          <w:rFonts w:cs="Calibri"/>
          <w:sz w:val="32"/>
          <w:szCs w:val="32"/>
          <w:rtl/>
          <w:lang w:bidi="ar-IQ"/>
        </w:rPr>
        <w:t xml:space="preserve">لأن هذا الوصف في الغربان قليل، وهذا يدل على </w:t>
      </w:r>
      <w:r w:rsidR="00F032A1">
        <w:rPr>
          <w:rFonts w:cs="Calibri" w:hint="cs"/>
          <w:sz w:val="32"/>
          <w:szCs w:val="32"/>
          <w:rtl/>
          <w:lang w:bidi="ar-IQ"/>
        </w:rPr>
        <w:t>أ</w:t>
      </w:r>
      <w:r w:rsidRPr="009E250D">
        <w:rPr>
          <w:rFonts w:cs="Calibri"/>
          <w:sz w:val="32"/>
          <w:szCs w:val="32"/>
          <w:rtl/>
          <w:lang w:bidi="ar-IQ"/>
        </w:rPr>
        <w:t xml:space="preserve">ن النساء المتبرجات </w:t>
      </w:r>
      <w:r w:rsidR="00F032A1">
        <w:rPr>
          <w:rFonts w:cs="Calibri" w:hint="cs"/>
          <w:sz w:val="32"/>
          <w:szCs w:val="32"/>
          <w:rtl/>
          <w:lang w:bidi="ar-IQ"/>
        </w:rPr>
        <w:t>أ</w:t>
      </w:r>
      <w:r w:rsidRPr="009E250D">
        <w:rPr>
          <w:rFonts w:cs="Calibri"/>
          <w:sz w:val="32"/>
          <w:szCs w:val="32"/>
          <w:rtl/>
          <w:lang w:bidi="ar-IQ"/>
        </w:rPr>
        <w:t>و السافرات المتهاونات في حجابهن سيدخل</w:t>
      </w:r>
      <w:r>
        <w:rPr>
          <w:rFonts w:cs="Calibri"/>
          <w:sz w:val="32"/>
          <w:szCs w:val="32"/>
          <w:rtl/>
          <w:lang w:bidi="ar-IQ"/>
        </w:rPr>
        <w:t>ن النار ولا يدخلن الجنّة إلا ال</w:t>
      </w:r>
      <w:r>
        <w:rPr>
          <w:rFonts w:cs="Calibri" w:hint="cs"/>
          <w:sz w:val="32"/>
          <w:szCs w:val="32"/>
          <w:rtl/>
          <w:lang w:bidi="ar-IQ"/>
        </w:rPr>
        <w:t>قليل</w:t>
      </w:r>
      <w:r>
        <w:rPr>
          <w:rFonts w:cs="Calibri"/>
          <w:sz w:val="32"/>
          <w:szCs w:val="32"/>
          <w:rtl/>
          <w:lang w:bidi="ar-IQ"/>
        </w:rPr>
        <w:t xml:space="preserve"> منهن، والتي قد تكون قد عذبت وعوقبت في عالم البرزخ، أو في مواقف يوم القيامة الخمسين، أو ربما تدخل نار جهنم ولكن س</w:t>
      </w:r>
      <w:r w:rsidRPr="009E250D">
        <w:rPr>
          <w:rFonts w:cs="Calibri"/>
          <w:sz w:val="32"/>
          <w:szCs w:val="32"/>
          <w:rtl/>
          <w:lang w:bidi="ar-IQ"/>
        </w:rPr>
        <w:t xml:space="preserve">تنالها </w:t>
      </w:r>
      <w:r>
        <w:rPr>
          <w:rFonts w:cs="Calibri"/>
          <w:sz w:val="32"/>
          <w:szCs w:val="32"/>
          <w:rtl/>
          <w:lang w:bidi="ar-IQ"/>
        </w:rPr>
        <w:t xml:space="preserve">الشفاعة بعد عذاب طويل في النار، </w:t>
      </w:r>
      <w:r w:rsidRPr="009E250D">
        <w:rPr>
          <w:rFonts w:cs="Calibri"/>
          <w:sz w:val="32"/>
          <w:szCs w:val="32"/>
          <w:rtl/>
          <w:lang w:bidi="ar-IQ"/>
        </w:rPr>
        <w:t xml:space="preserve">روي عن </w:t>
      </w:r>
      <w:r w:rsidRPr="009E250D">
        <w:rPr>
          <w:rFonts w:cs="Calibri"/>
          <w:sz w:val="32"/>
          <w:szCs w:val="32"/>
          <w:rtl/>
        </w:rPr>
        <w:t xml:space="preserve">جابر عن أبي جعفر </w:t>
      </w:r>
      <w:r>
        <w:rPr>
          <w:rFonts w:cs="Calibri"/>
          <w:sz w:val="32"/>
          <w:szCs w:val="32"/>
          <w:rtl/>
        </w:rPr>
        <w:t>عن أبيه عن جده عليهم السلام قال</w:t>
      </w:r>
      <w:r w:rsidRPr="009E250D">
        <w:rPr>
          <w:rFonts w:cs="Calibri"/>
          <w:sz w:val="32"/>
          <w:szCs w:val="32"/>
          <w:rtl/>
        </w:rPr>
        <w:t xml:space="preserve">: قال رسول الله صلى الله عليه وآله: </w:t>
      </w:r>
      <w:r>
        <w:rPr>
          <w:rFonts w:cs="Calibri" w:hint="cs"/>
          <w:sz w:val="32"/>
          <w:szCs w:val="32"/>
          <w:rtl/>
        </w:rPr>
        <w:t>"</w:t>
      </w:r>
      <w:r w:rsidRPr="009E250D">
        <w:rPr>
          <w:rFonts w:cs="Calibri"/>
          <w:sz w:val="32"/>
          <w:szCs w:val="32"/>
          <w:rtl/>
        </w:rPr>
        <w:t>إنه إذا كان يوم القيامة وسكن أهل الجنة الجنة وأهل النار النار مكث عبد في النار سبعون خريفا والخريف سبعون سنة ، ثم إنه يسأل الله عز</w:t>
      </w:r>
      <w:r>
        <w:rPr>
          <w:rFonts w:cs="Calibri" w:hint="cs"/>
          <w:sz w:val="32"/>
          <w:szCs w:val="32"/>
          <w:rtl/>
        </w:rPr>
        <w:t xml:space="preserve"> </w:t>
      </w:r>
      <w:r w:rsidRPr="009E250D">
        <w:rPr>
          <w:rFonts w:cs="Calibri"/>
          <w:sz w:val="32"/>
          <w:szCs w:val="32"/>
          <w:rtl/>
        </w:rPr>
        <w:t>وجل ويناديه فيقول : يا</w:t>
      </w:r>
      <w:r>
        <w:rPr>
          <w:rFonts w:cs="Calibri" w:hint="cs"/>
          <w:sz w:val="32"/>
          <w:szCs w:val="32"/>
          <w:rtl/>
        </w:rPr>
        <w:t xml:space="preserve"> </w:t>
      </w:r>
      <w:r w:rsidRPr="009E250D">
        <w:rPr>
          <w:rFonts w:cs="Calibri"/>
          <w:sz w:val="32"/>
          <w:szCs w:val="32"/>
          <w:rtl/>
        </w:rPr>
        <w:t>رب أسألك بحق محمد وأهل بيته لما رحمتني .فيوحي الل</w:t>
      </w:r>
      <w:r w:rsidR="00F032A1">
        <w:rPr>
          <w:rFonts w:cs="Calibri" w:hint="cs"/>
          <w:sz w:val="32"/>
          <w:szCs w:val="32"/>
          <w:rtl/>
        </w:rPr>
        <w:t>ه</w:t>
      </w:r>
      <w:r w:rsidRPr="009E250D">
        <w:rPr>
          <w:rFonts w:cs="Calibri"/>
          <w:sz w:val="32"/>
          <w:szCs w:val="32"/>
          <w:rtl/>
        </w:rPr>
        <w:t xml:space="preserve"> جل جلاله إلى جبرئيل عليه السلام : اهبط إلى عبدي فأخرجه...(إلى آخر الخبر)</w:t>
      </w:r>
      <w:r>
        <w:rPr>
          <w:rFonts w:cs="Calibri" w:hint="cs"/>
          <w:sz w:val="32"/>
          <w:szCs w:val="32"/>
          <w:rtl/>
        </w:rPr>
        <w:t>"</w:t>
      </w:r>
      <w:r w:rsidRPr="009E250D">
        <w:rPr>
          <w:rFonts w:cs="Calibri"/>
          <w:sz w:val="32"/>
          <w:szCs w:val="32"/>
          <w:rtl/>
        </w:rPr>
        <w:t>.</w:t>
      </w:r>
      <w:r>
        <w:rPr>
          <w:rStyle w:val="Slutkommentarsreferens"/>
          <w:rFonts w:cs="Calibri"/>
          <w:sz w:val="32"/>
          <w:szCs w:val="32"/>
          <w:rtl/>
          <w:lang w:bidi="ar-IQ"/>
        </w:rPr>
        <w:endnoteReference w:id="61"/>
      </w:r>
    </w:p>
    <w:p w14:paraId="3D4A6EC1" w14:textId="45DFA40A" w:rsidR="00105665" w:rsidRDefault="00105665" w:rsidP="007F0894">
      <w:pPr>
        <w:spacing w:line="240" w:lineRule="auto"/>
        <w:rPr>
          <w:rFonts w:cs="Calibri"/>
          <w:sz w:val="32"/>
          <w:szCs w:val="32"/>
          <w:rtl/>
        </w:rPr>
      </w:pPr>
      <w:r>
        <w:rPr>
          <w:rFonts w:cs="Calibri"/>
          <w:sz w:val="32"/>
          <w:szCs w:val="32"/>
          <w:rtl/>
          <w:lang w:bidi="ar-IQ"/>
        </w:rPr>
        <w:t>وحقيقة</w:t>
      </w:r>
      <w:r w:rsidRPr="009E250D">
        <w:rPr>
          <w:rFonts w:cs="Calibri"/>
          <w:sz w:val="32"/>
          <w:szCs w:val="32"/>
          <w:rtl/>
          <w:lang w:bidi="ar-IQ"/>
        </w:rPr>
        <w:t xml:space="preserve"> لا يُعلم </w:t>
      </w:r>
      <w:r>
        <w:rPr>
          <w:rFonts w:cs="Calibri"/>
          <w:sz w:val="32"/>
          <w:szCs w:val="32"/>
          <w:rtl/>
          <w:lang w:bidi="ar-IQ"/>
        </w:rPr>
        <w:t>أ</w:t>
      </w:r>
      <w:r w:rsidRPr="009E250D">
        <w:rPr>
          <w:rFonts w:cs="Calibri"/>
          <w:sz w:val="32"/>
          <w:szCs w:val="32"/>
          <w:rtl/>
          <w:lang w:bidi="ar-IQ"/>
        </w:rPr>
        <w:t xml:space="preserve">ن قوله عليه السلام "سبعون سنة" أهي من سنين الدنيا أم الآخرة، فاليوم الدنيوي الواحد يعادل خمسين ألف سنة، قال تعالى:" </w:t>
      </w:r>
      <w:r>
        <w:rPr>
          <w:rFonts w:cs="Calibri" w:hint="cs"/>
          <w:sz w:val="32"/>
          <w:szCs w:val="32"/>
          <w:rtl/>
        </w:rPr>
        <w:t>[</w:t>
      </w:r>
      <w:r w:rsidRPr="007F0894">
        <w:rPr>
          <w:rFonts w:cs="Calibri" w:hint="cs"/>
          <w:color w:val="009900"/>
          <w:sz w:val="32"/>
          <w:szCs w:val="32"/>
          <w:rtl/>
        </w:rPr>
        <w:t>فِي</w:t>
      </w:r>
      <w:r w:rsidRPr="007F0894">
        <w:rPr>
          <w:rFonts w:cs="Calibri"/>
          <w:color w:val="009900"/>
          <w:sz w:val="32"/>
          <w:szCs w:val="32"/>
          <w:rtl/>
        </w:rPr>
        <w:t xml:space="preserve"> يَوْمٍ كَانَ مِقْدَارُهُ خَمْسِينَ أَلْفَ سَنَةٍ</w:t>
      </w:r>
      <w:r>
        <w:rPr>
          <w:rFonts w:cs="Calibri"/>
          <w:sz w:val="32"/>
          <w:szCs w:val="32"/>
          <w:rtl/>
        </w:rPr>
        <w:t>]</w:t>
      </w:r>
      <w:r>
        <w:rPr>
          <w:rStyle w:val="Slutkommentarsreferens"/>
          <w:rFonts w:cs="Calibri"/>
          <w:sz w:val="32"/>
          <w:szCs w:val="32"/>
          <w:rtl/>
          <w:lang w:bidi="ar-IQ"/>
        </w:rPr>
        <w:endnoteReference w:id="62"/>
      </w:r>
      <w:r>
        <w:rPr>
          <w:rFonts w:cs="Calibri" w:hint="cs"/>
          <w:sz w:val="32"/>
          <w:szCs w:val="32"/>
          <w:rtl/>
          <w:lang w:bidi="ar-IQ"/>
        </w:rPr>
        <w:t xml:space="preserve">، </w:t>
      </w:r>
      <w:r w:rsidRPr="009E250D">
        <w:rPr>
          <w:rFonts w:cs="Calibri"/>
          <w:sz w:val="32"/>
          <w:szCs w:val="32"/>
          <w:rtl/>
        </w:rPr>
        <w:t>نستجير بالله من غضب الله</w:t>
      </w:r>
      <w:r w:rsidR="00F032A1">
        <w:rPr>
          <w:rFonts w:cs="Calibri" w:hint="cs"/>
          <w:sz w:val="32"/>
          <w:szCs w:val="32"/>
          <w:rtl/>
        </w:rPr>
        <w:t>.</w:t>
      </w:r>
      <w:r w:rsidRPr="009E250D">
        <w:rPr>
          <w:rFonts w:cs="Calibri"/>
          <w:sz w:val="32"/>
          <w:szCs w:val="32"/>
          <w:rtl/>
        </w:rPr>
        <w:t xml:space="preserve"> </w:t>
      </w:r>
    </w:p>
    <w:p w14:paraId="6B87A971" w14:textId="77777777" w:rsidR="00105665" w:rsidRDefault="00105665" w:rsidP="00C85B64">
      <w:pPr>
        <w:spacing w:line="240" w:lineRule="auto"/>
        <w:rPr>
          <w:rFonts w:cs="Calibri"/>
          <w:sz w:val="32"/>
          <w:szCs w:val="32"/>
          <w:rtl/>
        </w:rPr>
      </w:pPr>
    </w:p>
    <w:p w14:paraId="4E7C5141" w14:textId="77777777" w:rsidR="00105665" w:rsidRPr="009B694E" w:rsidRDefault="00105665" w:rsidP="00C85B64">
      <w:pPr>
        <w:spacing w:line="240" w:lineRule="auto"/>
        <w:rPr>
          <w:rFonts w:cs="Calibri"/>
          <w:b/>
          <w:bCs/>
          <w:sz w:val="32"/>
          <w:szCs w:val="32"/>
          <w:rtl/>
        </w:rPr>
      </w:pPr>
      <w:r w:rsidRPr="009B694E">
        <w:rPr>
          <w:rFonts w:cs="Calibri" w:hint="cs"/>
          <w:b/>
          <w:bCs/>
          <w:sz w:val="32"/>
          <w:szCs w:val="32"/>
          <w:rtl/>
        </w:rPr>
        <w:t>3.</w:t>
      </w:r>
      <w:r w:rsidRPr="009B694E">
        <w:rPr>
          <w:rFonts w:cs="Calibri"/>
          <w:b/>
          <w:bCs/>
          <w:sz w:val="32"/>
          <w:szCs w:val="32"/>
          <w:rtl/>
        </w:rPr>
        <w:t xml:space="preserve"> تعليق المرأة من شعرها وطعامها لحم جسدها:</w:t>
      </w:r>
    </w:p>
    <w:p w14:paraId="12461889" w14:textId="77777777" w:rsidR="00105665" w:rsidRPr="0044489E" w:rsidRDefault="00105665" w:rsidP="0044489E">
      <w:pPr>
        <w:spacing w:line="240" w:lineRule="auto"/>
        <w:rPr>
          <w:rFonts w:cs="Calibri"/>
          <w:sz w:val="32"/>
          <w:szCs w:val="32"/>
          <w:rtl/>
        </w:rPr>
      </w:pPr>
      <w:r w:rsidRPr="0044489E">
        <w:rPr>
          <w:rFonts w:ascii="Segoe UI Symbol" w:hAnsi="Segoe UI Symbol" w:cs="Segoe UI Symbol" w:hint="cs"/>
          <w:sz w:val="32"/>
          <w:szCs w:val="32"/>
          <w:rtl/>
        </w:rPr>
        <w:t>🔹</w:t>
      </w:r>
      <w:r w:rsidRPr="0044489E">
        <w:rPr>
          <w:rFonts w:cs="Calibri"/>
          <w:sz w:val="32"/>
          <w:szCs w:val="32"/>
          <w:rtl/>
        </w:rPr>
        <w:t xml:space="preserve"> </w:t>
      </w:r>
      <w:r w:rsidRPr="0044489E">
        <w:rPr>
          <w:rFonts w:cs="Calibri" w:hint="cs"/>
          <w:sz w:val="32"/>
          <w:szCs w:val="32"/>
          <w:rtl/>
        </w:rPr>
        <w:t>تعليق</w:t>
      </w:r>
      <w:r w:rsidRPr="0044489E">
        <w:rPr>
          <w:rFonts w:cs="Calibri"/>
          <w:sz w:val="32"/>
          <w:szCs w:val="32"/>
          <w:rtl/>
        </w:rPr>
        <w:t xml:space="preserve"> </w:t>
      </w:r>
      <w:r w:rsidRPr="0044489E">
        <w:rPr>
          <w:rFonts w:cs="Calibri" w:hint="cs"/>
          <w:sz w:val="32"/>
          <w:szCs w:val="32"/>
          <w:rtl/>
        </w:rPr>
        <w:t>المرأة</w:t>
      </w:r>
      <w:r w:rsidRPr="0044489E">
        <w:rPr>
          <w:rFonts w:cs="Calibri"/>
          <w:sz w:val="32"/>
          <w:szCs w:val="32"/>
          <w:rtl/>
        </w:rPr>
        <w:t xml:space="preserve"> </w:t>
      </w:r>
      <w:r w:rsidRPr="0044489E">
        <w:rPr>
          <w:rFonts w:cs="Calibri" w:hint="cs"/>
          <w:sz w:val="32"/>
          <w:szCs w:val="32"/>
          <w:rtl/>
        </w:rPr>
        <w:t>من</w:t>
      </w:r>
      <w:r w:rsidRPr="0044489E">
        <w:rPr>
          <w:rFonts w:cs="Calibri"/>
          <w:sz w:val="32"/>
          <w:szCs w:val="32"/>
          <w:rtl/>
        </w:rPr>
        <w:t xml:space="preserve"> </w:t>
      </w:r>
      <w:r w:rsidRPr="0044489E">
        <w:rPr>
          <w:rFonts w:cs="Calibri" w:hint="cs"/>
          <w:sz w:val="32"/>
          <w:szCs w:val="32"/>
          <w:rtl/>
        </w:rPr>
        <w:t>شعرها</w:t>
      </w:r>
      <w:r w:rsidRPr="0044489E">
        <w:rPr>
          <w:rFonts w:cs="Calibri"/>
          <w:sz w:val="32"/>
          <w:szCs w:val="32"/>
          <w:rtl/>
        </w:rPr>
        <w:t xml:space="preserve">.. </w:t>
      </w:r>
      <w:r w:rsidRPr="0044489E">
        <w:rPr>
          <w:rFonts w:cs="Calibri" w:hint="cs"/>
          <w:sz w:val="32"/>
          <w:szCs w:val="32"/>
          <w:rtl/>
        </w:rPr>
        <w:t>ما</w:t>
      </w:r>
      <w:r w:rsidRPr="0044489E">
        <w:rPr>
          <w:rFonts w:cs="Calibri"/>
          <w:sz w:val="32"/>
          <w:szCs w:val="32"/>
          <w:rtl/>
        </w:rPr>
        <w:t xml:space="preserve"> </w:t>
      </w:r>
      <w:r w:rsidRPr="0044489E">
        <w:rPr>
          <w:rFonts w:cs="Calibri" w:hint="cs"/>
          <w:sz w:val="32"/>
          <w:szCs w:val="32"/>
          <w:rtl/>
        </w:rPr>
        <w:t>أفظعه</w:t>
      </w:r>
      <w:r w:rsidRPr="0044489E">
        <w:rPr>
          <w:rFonts w:cs="Calibri"/>
          <w:sz w:val="32"/>
          <w:szCs w:val="32"/>
          <w:rtl/>
        </w:rPr>
        <w:t xml:space="preserve"> </w:t>
      </w:r>
      <w:r w:rsidRPr="0044489E">
        <w:rPr>
          <w:rFonts w:cs="Calibri" w:hint="cs"/>
          <w:sz w:val="32"/>
          <w:szCs w:val="32"/>
          <w:rtl/>
        </w:rPr>
        <w:t>من</w:t>
      </w:r>
      <w:r w:rsidRPr="0044489E">
        <w:rPr>
          <w:rFonts w:cs="Calibri"/>
          <w:sz w:val="32"/>
          <w:szCs w:val="32"/>
          <w:rtl/>
        </w:rPr>
        <w:t xml:space="preserve"> </w:t>
      </w:r>
      <w:r w:rsidRPr="0044489E">
        <w:rPr>
          <w:rFonts w:cs="Calibri" w:hint="cs"/>
          <w:sz w:val="32"/>
          <w:szCs w:val="32"/>
          <w:rtl/>
        </w:rPr>
        <w:t>مشهد</w:t>
      </w:r>
      <w:r w:rsidRPr="0044489E">
        <w:rPr>
          <w:rFonts w:cs="Calibri"/>
          <w:sz w:val="32"/>
          <w:szCs w:val="32"/>
          <w:rtl/>
        </w:rPr>
        <w:t>!</w:t>
      </w:r>
    </w:p>
    <w:p w14:paraId="26280528" w14:textId="2832F804" w:rsidR="00105665" w:rsidRPr="009E250D" w:rsidRDefault="00105665" w:rsidP="0044489E">
      <w:pPr>
        <w:spacing w:line="240" w:lineRule="auto"/>
        <w:rPr>
          <w:rFonts w:cs="Calibri"/>
          <w:sz w:val="32"/>
          <w:szCs w:val="32"/>
          <w:rtl/>
          <w:lang w:bidi="ar-OM"/>
        </w:rPr>
      </w:pPr>
      <w:r w:rsidRPr="0044489E">
        <w:rPr>
          <w:rFonts w:cs="Calibri"/>
          <w:sz w:val="32"/>
          <w:szCs w:val="32"/>
          <w:rtl/>
        </w:rPr>
        <w:t>هذه المرأة التي اغترّت بجمال شعرها، واستخدمته وسيلة للإغراء، وعصت أوامر الله بترك الحجاب، سيُعاقبها الله بنفس السبب الذي عصت به، فيُعلَّق شعرها في النار، ويغلي دماغها من شدة العذاب.</w:t>
      </w:r>
      <w:r>
        <w:rPr>
          <w:rFonts w:cs="Calibri" w:hint="cs"/>
          <w:sz w:val="32"/>
          <w:szCs w:val="32"/>
          <w:rtl/>
        </w:rPr>
        <w:t xml:space="preserve"> </w:t>
      </w:r>
      <w:r w:rsidRPr="009E250D">
        <w:rPr>
          <w:rFonts w:cs="Calibri"/>
          <w:sz w:val="32"/>
          <w:szCs w:val="32"/>
          <w:rtl/>
        </w:rPr>
        <w:t xml:space="preserve">يروي لنا العلامة المجلسي في بحار الأنوار بأن </w:t>
      </w:r>
      <w:r w:rsidRPr="009E250D">
        <w:rPr>
          <w:rFonts w:cs="Calibri"/>
          <w:sz w:val="32"/>
          <w:szCs w:val="32"/>
          <w:rtl/>
          <w:lang w:bidi="ar-OM"/>
        </w:rPr>
        <w:t>أمير</w:t>
      </w:r>
      <w:r>
        <w:rPr>
          <w:rFonts w:cs="Calibri"/>
          <w:sz w:val="32"/>
          <w:szCs w:val="32"/>
          <w:rtl/>
          <w:lang w:bidi="ar-OM"/>
        </w:rPr>
        <w:t xml:space="preserve"> المؤمنين عليه السلام</w:t>
      </w:r>
      <w:r w:rsidRPr="009E250D">
        <w:rPr>
          <w:rFonts w:cs="Calibri"/>
          <w:sz w:val="32"/>
          <w:szCs w:val="32"/>
          <w:rtl/>
          <w:lang w:bidi="ar-OM"/>
        </w:rPr>
        <w:t xml:space="preserve"> قال: </w:t>
      </w:r>
      <w:r>
        <w:rPr>
          <w:rFonts w:cs="Calibri" w:hint="cs"/>
          <w:sz w:val="32"/>
          <w:szCs w:val="32"/>
          <w:rtl/>
          <w:lang w:bidi="ar-OM"/>
        </w:rPr>
        <w:t>"</w:t>
      </w:r>
      <w:r w:rsidRPr="009E250D">
        <w:rPr>
          <w:rFonts w:cs="Calibri"/>
          <w:sz w:val="32"/>
          <w:szCs w:val="32"/>
          <w:rtl/>
          <w:lang w:bidi="ar-OM"/>
        </w:rPr>
        <w:t xml:space="preserve">دخلتُ أنا وفاطمة على رسول الله صلى الله عليه وآله وسلم فوجدته يبكي بكاءاً شديداً، </w:t>
      </w:r>
      <w:r w:rsidRPr="009E250D">
        <w:rPr>
          <w:rFonts w:cs="Calibri" w:hint="cs"/>
          <w:sz w:val="32"/>
          <w:szCs w:val="32"/>
          <w:rtl/>
          <w:lang w:bidi="ar-OM"/>
        </w:rPr>
        <w:t>فقلت: .</w:t>
      </w:r>
      <w:r w:rsidRPr="009E250D">
        <w:rPr>
          <w:rFonts w:cs="Calibri"/>
          <w:sz w:val="32"/>
          <w:szCs w:val="32"/>
          <w:rtl/>
          <w:lang w:bidi="ar-OM"/>
        </w:rPr>
        <w:t xml:space="preserve">.يا رسول الله صلى الله عليه وآله وسلم ، ما الذي </w:t>
      </w:r>
      <w:r w:rsidR="00F032A1">
        <w:rPr>
          <w:rFonts w:cs="Calibri" w:hint="cs"/>
          <w:sz w:val="32"/>
          <w:szCs w:val="32"/>
          <w:rtl/>
          <w:lang w:bidi="ar-OM"/>
        </w:rPr>
        <w:t>أ</w:t>
      </w:r>
      <w:r w:rsidRPr="009E250D">
        <w:rPr>
          <w:rFonts w:cs="Calibri"/>
          <w:sz w:val="32"/>
          <w:szCs w:val="32"/>
          <w:rtl/>
          <w:lang w:bidi="ar-OM"/>
        </w:rPr>
        <w:t xml:space="preserve">بكاك؟ فقال: يا علي، ليلة </w:t>
      </w:r>
      <w:r w:rsidR="00F032A1">
        <w:rPr>
          <w:rFonts w:cs="Calibri" w:hint="cs"/>
          <w:sz w:val="32"/>
          <w:szCs w:val="32"/>
          <w:rtl/>
          <w:lang w:bidi="ar-OM"/>
        </w:rPr>
        <w:t>أ</w:t>
      </w:r>
      <w:r w:rsidRPr="009E250D">
        <w:rPr>
          <w:rFonts w:cs="Calibri"/>
          <w:sz w:val="32"/>
          <w:szCs w:val="32"/>
          <w:rtl/>
          <w:lang w:bidi="ar-OM"/>
        </w:rPr>
        <w:t>سري بي إلى السماء رأيت نساء من نساء أمتي في عذاب شديد، فأنكرت شأنهن، فبكيت لما رأيت من شدة عذابهن .. رأيت امرأة معلقة بشعرها يغلي دماغ رأسها، ...........(</w:t>
      </w:r>
      <w:r w:rsidR="00DA4824">
        <w:rPr>
          <w:rFonts w:cs="Calibri" w:hint="cs"/>
          <w:sz w:val="32"/>
          <w:szCs w:val="32"/>
          <w:rtl/>
          <w:lang w:bidi="ar-OM"/>
        </w:rPr>
        <w:t>إ</w:t>
      </w:r>
      <w:r w:rsidRPr="009E250D">
        <w:rPr>
          <w:rFonts w:cs="Calibri"/>
          <w:sz w:val="32"/>
          <w:szCs w:val="32"/>
          <w:rtl/>
          <w:lang w:bidi="ar-OM"/>
        </w:rPr>
        <w:t xml:space="preserve">لى </w:t>
      </w:r>
      <w:r w:rsidR="00DA4824">
        <w:rPr>
          <w:rFonts w:cs="Calibri" w:hint="cs"/>
          <w:sz w:val="32"/>
          <w:szCs w:val="32"/>
          <w:rtl/>
          <w:lang w:bidi="ar-OM"/>
        </w:rPr>
        <w:t>أ</w:t>
      </w:r>
      <w:r w:rsidRPr="009E250D">
        <w:rPr>
          <w:rFonts w:cs="Calibri"/>
          <w:sz w:val="32"/>
          <w:szCs w:val="32"/>
          <w:rtl/>
          <w:lang w:bidi="ar-OM"/>
        </w:rPr>
        <w:t>ن تقول الرواية) فقالت فاطمة عليها السلام: حبيبي وقرة عيني، أخبرني ما كان عملهن وسيرتهن حتى وضع الله عليهن هذا العذاب؟ فقال: يا بنيتي، أما المعلقة بشعرها فأنها كانت لا تغطي شعرها من الرجال</w:t>
      </w:r>
      <w:r>
        <w:rPr>
          <w:rFonts w:cs="Calibri" w:hint="cs"/>
          <w:sz w:val="32"/>
          <w:szCs w:val="32"/>
          <w:rtl/>
          <w:lang w:bidi="ar-OM"/>
        </w:rPr>
        <w:t>"</w:t>
      </w:r>
      <w:r w:rsidRPr="009E250D">
        <w:rPr>
          <w:rFonts w:cs="Calibri"/>
          <w:sz w:val="32"/>
          <w:szCs w:val="32"/>
          <w:rtl/>
          <w:lang w:bidi="ar-OM"/>
        </w:rPr>
        <w:t>.</w:t>
      </w:r>
      <w:r>
        <w:rPr>
          <w:rStyle w:val="Slutkommentarsreferens"/>
          <w:rFonts w:cs="Calibri"/>
          <w:sz w:val="32"/>
          <w:szCs w:val="32"/>
          <w:rtl/>
          <w:lang w:bidi="ar-OM"/>
        </w:rPr>
        <w:endnoteReference w:id="63"/>
      </w:r>
    </w:p>
    <w:p w14:paraId="685A8AA6" w14:textId="499AE7EF" w:rsidR="00105665" w:rsidRDefault="00105665" w:rsidP="007F0894">
      <w:pPr>
        <w:spacing w:line="240" w:lineRule="auto"/>
        <w:rPr>
          <w:rFonts w:cs="Calibri"/>
          <w:sz w:val="32"/>
          <w:szCs w:val="32"/>
          <w:rtl/>
          <w:lang w:bidi="ar-OM"/>
        </w:rPr>
      </w:pPr>
      <w:r w:rsidRPr="0044489E">
        <w:rPr>
          <w:rFonts w:cs="Calibri"/>
          <w:sz w:val="32"/>
          <w:szCs w:val="32"/>
          <w:rtl/>
          <w:lang w:bidi="ar-OM"/>
        </w:rPr>
        <w:t>قد يستغرب بعض</w:t>
      </w:r>
      <w:r w:rsidR="00DA4824">
        <w:rPr>
          <w:rFonts w:cs="Calibri" w:hint="cs"/>
          <w:sz w:val="32"/>
          <w:szCs w:val="32"/>
          <w:rtl/>
          <w:lang w:bidi="ar-OM"/>
        </w:rPr>
        <w:t>هم</w:t>
      </w:r>
      <w:r w:rsidRPr="0044489E">
        <w:rPr>
          <w:rFonts w:cs="Calibri"/>
          <w:sz w:val="32"/>
          <w:szCs w:val="32"/>
          <w:rtl/>
          <w:lang w:bidi="ar-OM"/>
        </w:rPr>
        <w:t xml:space="preserve"> من عبارة "يغلي دماغ رأسها"، لكن هذا أهون عذاب في جهنم! فقد </w:t>
      </w:r>
      <w:r w:rsidRPr="009E250D">
        <w:rPr>
          <w:rFonts w:cs="Calibri"/>
          <w:sz w:val="32"/>
          <w:szCs w:val="32"/>
          <w:rtl/>
          <w:lang w:bidi="ar-OM"/>
        </w:rPr>
        <w:t>روي عن الإمام الصادق عليه السلام</w:t>
      </w:r>
      <w:r>
        <w:rPr>
          <w:rFonts w:cs="Calibri"/>
          <w:sz w:val="32"/>
          <w:szCs w:val="32"/>
          <w:rtl/>
          <w:lang w:bidi="ar-OM"/>
        </w:rPr>
        <w:t xml:space="preserve"> أنه قال</w:t>
      </w:r>
      <w:r w:rsidRPr="009E250D">
        <w:rPr>
          <w:rFonts w:cs="Calibri"/>
          <w:sz w:val="32"/>
          <w:szCs w:val="32"/>
          <w:rtl/>
          <w:lang w:bidi="ar-OM"/>
        </w:rPr>
        <w:t xml:space="preserve">: </w:t>
      </w:r>
      <w:r>
        <w:rPr>
          <w:rFonts w:cs="Calibri" w:hint="cs"/>
          <w:sz w:val="32"/>
          <w:szCs w:val="32"/>
          <w:rtl/>
          <w:lang w:bidi="ar-OM"/>
        </w:rPr>
        <w:t>"</w:t>
      </w:r>
      <w:r w:rsidR="00DA4824">
        <w:rPr>
          <w:rFonts w:cs="Calibri" w:hint="cs"/>
          <w:sz w:val="32"/>
          <w:szCs w:val="32"/>
          <w:rtl/>
        </w:rPr>
        <w:t>إ</w:t>
      </w:r>
      <w:r w:rsidRPr="009E250D">
        <w:rPr>
          <w:rFonts w:cs="Calibri"/>
          <w:sz w:val="32"/>
          <w:szCs w:val="32"/>
          <w:rtl/>
        </w:rPr>
        <w:t xml:space="preserve">ن أهون الناس عذابا </w:t>
      </w:r>
      <w:r w:rsidRPr="009E250D">
        <w:rPr>
          <w:rStyle w:val="fot"/>
          <w:rFonts w:cs="Calibri"/>
          <w:sz w:val="32"/>
          <w:szCs w:val="32"/>
          <w:rtl/>
        </w:rPr>
        <w:t>يوم القيامة</w:t>
      </w:r>
      <w:r w:rsidRPr="009E250D">
        <w:rPr>
          <w:rFonts w:cs="Calibri"/>
          <w:sz w:val="32"/>
          <w:szCs w:val="32"/>
          <w:rtl/>
        </w:rPr>
        <w:t xml:space="preserve"> لرجل في ضحضاح من نار عليه نعلان من نار، وشراكان من نار، يغلي منها دماغه كما يغلي المرجل، ما يرى أن في النار أحدا أشد عذابا منه، وما في النار أحد أهون عذابا منه</w:t>
      </w:r>
      <w:r>
        <w:rPr>
          <w:rFonts w:cs="Calibri" w:hint="cs"/>
          <w:sz w:val="32"/>
          <w:szCs w:val="32"/>
          <w:rtl/>
        </w:rPr>
        <w:t>".</w:t>
      </w:r>
      <w:r>
        <w:rPr>
          <w:rStyle w:val="Slutkommentarsreferens"/>
          <w:rFonts w:cs="Calibri"/>
          <w:sz w:val="32"/>
          <w:szCs w:val="32"/>
          <w:rtl/>
          <w:lang w:bidi="ar-OM"/>
        </w:rPr>
        <w:endnoteReference w:id="64"/>
      </w:r>
    </w:p>
    <w:p w14:paraId="7485E834" w14:textId="77777777" w:rsidR="00105665" w:rsidRPr="00444026" w:rsidRDefault="00105665" w:rsidP="00444026">
      <w:pPr>
        <w:spacing w:line="240" w:lineRule="auto"/>
        <w:rPr>
          <w:rFonts w:cs="Calibri"/>
          <w:sz w:val="32"/>
          <w:szCs w:val="32"/>
          <w:rtl/>
          <w:lang w:bidi="ar-OM"/>
        </w:rPr>
      </w:pPr>
      <w:r w:rsidRPr="00444026">
        <w:rPr>
          <w:rFonts w:cs="Calibri"/>
          <w:sz w:val="32"/>
          <w:szCs w:val="32"/>
          <w:rtl/>
          <w:lang w:bidi="ar-OM"/>
        </w:rPr>
        <w:t>أختي المتبرجة... تذكّري أن العذاب ليس مؤقتًا!</w:t>
      </w:r>
    </w:p>
    <w:p w14:paraId="502A144B" w14:textId="7658EDBB" w:rsidR="00105665" w:rsidRPr="009E250D" w:rsidRDefault="00105665" w:rsidP="00444026">
      <w:pPr>
        <w:spacing w:line="240" w:lineRule="auto"/>
        <w:rPr>
          <w:rFonts w:cs="Calibri"/>
          <w:sz w:val="32"/>
          <w:szCs w:val="32"/>
          <w:rtl/>
          <w:lang w:bidi="ar-OM"/>
        </w:rPr>
      </w:pPr>
      <w:r w:rsidRPr="00444026">
        <w:rPr>
          <w:rFonts w:cs="Calibri"/>
          <w:sz w:val="32"/>
          <w:szCs w:val="32"/>
          <w:rtl/>
          <w:lang w:bidi="ar-OM"/>
        </w:rPr>
        <w:t xml:space="preserve">لا تظني أن عذاب النار يستمر لدقائق أو ساعات ثم ينتهي، كما يحدث في الدنيا عندما يحترق الإنسان بالنار فيموت سريعًا! كلا، ففي الآخرة لا موت، بل عذاب دائم ومتجدد، كما قال تعالى: </w:t>
      </w:r>
      <w:r w:rsidRPr="00122DD6">
        <w:rPr>
          <w:rFonts w:cs="Calibri"/>
          <w:sz w:val="32"/>
          <w:szCs w:val="32"/>
          <w:rtl/>
          <w:lang w:bidi="ar-OM"/>
        </w:rPr>
        <w:t>[</w:t>
      </w:r>
      <w:r w:rsidRPr="007F0894">
        <w:rPr>
          <w:rFonts w:cs="Calibri"/>
          <w:color w:val="009900"/>
          <w:sz w:val="32"/>
          <w:szCs w:val="32"/>
          <w:rtl/>
          <w:lang w:bidi="ar-OM"/>
        </w:rPr>
        <w:t>كُلَّمَا نَضِجَتْ جُلُودُهُم بَدَّلْنَاهُمْ جُلُودًا غَيْرَهَا لِيَذُوقُوا الْعَذَابَ</w:t>
      </w:r>
      <w:r>
        <w:rPr>
          <w:rFonts w:cs="Calibri"/>
          <w:sz w:val="32"/>
          <w:szCs w:val="32"/>
          <w:rtl/>
          <w:lang w:bidi="ar-OM"/>
        </w:rPr>
        <w:t>]</w:t>
      </w:r>
      <w:r>
        <w:rPr>
          <w:rStyle w:val="Slutkommentarsreferens"/>
          <w:rFonts w:cs="Calibri"/>
          <w:sz w:val="32"/>
          <w:szCs w:val="32"/>
          <w:rtl/>
          <w:lang w:bidi="ar-OM"/>
        </w:rPr>
        <w:endnoteReference w:id="65"/>
      </w:r>
      <w:r>
        <w:rPr>
          <w:rFonts w:cs="Calibri" w:hint="cs"/>
          <w:sz w:val="32"/>
          <w:szCs w:val="32"/>
          <w:rtl/>
          <w:lang w:bidi="ar-OM"/>
        </w:rPr>
        <w:t xml:space="preserve">، </w:t>
      </w:r>
      <w:r w:rsidRPr="0044489E">
        <w:rPr>
          <w:rFonts w:cs="Calibri"/>
          <w:sz w:val="32"/>
          <w:szCs w:val="32"/>
          <w:rtl/>
          <w:lang w:bidi="ar-OM"/>
        </w:rPr>
        <w:t xml:space="preserve">حتى مع شدة العذاب، يبقون بحاجة إلى الطعام والشراب، كما قال تعالى: </w:t>
      </w:r>
      <w:r>
        <w:rPr>
          <w:rFonts w:cs="Calibri"/>
          <w:sz w:val="32"/>
          <w:szCs w:val="32"/>
          <w:rtl/>
          <w:lang w:bidi="ar-OM"/>
        </w:rPr>
        <w:t>[</w:t>
      </w:r>
      <w:r w:rsidRPr="007F0894">
        <w:rPr>
          <w:rFonts w:cs="Calibri"/>
          <w:color w:val="009900"/>
          <w:sz w:val="32"/>
          <w:szCs w:val="32"/>
          <w:rtl/>
        </w:rPr>
        <w:t>وَنَادَى أَصْحَابُ النَّارِ أَصْحَابَ الْجَنَّةِ أَنْ أَفِيضُواْ عَلَيْنَا مِنَ الْمَاء أَوْ مِمَّا رَزَقَكُمُ اللَّهُ</w:t>
      </w:r>
      <w:r>
        <w:rPr>
          <w:rFonts w:cs="Calibri"/>
          <w:sz w:val="32"/>
          <w:szCs w:val="32"/>
          <w:rtl/>
        </w:rPr>
        <w:t>]</w:t>
      </w:r>
      <w:r>
        <w:rPr>
          <w:rStyle w:val="Slutkommentarsreferens"/>
          <w:rFonts w:cs="Calibri"/>
          <w:sz w:val="32"/>
          <w:szCs w:val="32"/>
          <w:rtl/>
        </w:rPr>
        <w:endnoteReference w:id="66"/>
      </w:r>
      <w:r>
        <w:rPr>
          <w:rFonts w:cs="Calibri" w:hint="cs"/>
          <w:sz w:val="32"/>
          <w:szCs w:val="32"/>
          <w:rtl/>
          <w:lang w:bidi="ar-OM"/>
        </w:rPr>
        <w:t>،</w:t>
      </w:r>
      <w:r w:rsidRPr="0044489E">
        <w:rPr>
          <w:rFonts w:cs="Calibri"/>
          <w:sz w:val="32"/>
          <w:szCs w:val="32"/>
          <w:rtl/>
          <w:lang w:bidi="ar-OM"/>
        </w:rPr>
        <w:t xml:space="preserve"> </w:t>
      </w:r>
      <w:r>
        <w:rPr>
          <w:rFonts w:cs="Calibri"/>
          <w:sz w:val="32"/>
          <w:szCs w:val="32"/>
          <w:rtl/>
          <w:lang w:bidi="ar-OM"/>
        </w:rPr>
        <w:t>لكن طعامهم وشرابهم</w:t>
      </w:r>
      <w:r w:rsidR="00724164">
        <w:rPr>
          <w:rFonts w:cs="Calibri" w:hint="cs"/>
          <w:sz w:val="32"/>
          <w:szCs w:val="32"/>
          <w:rtl/>
          <w:lang w:bidi="ar-OM"/>
        </w:rPr>
        <w:t xml:space="preserve"> </w:t>
      </w:r>
      <w:r w:rsidRPr="0044489E">
        <w:rPr>
          <w:rFonts w:cs="Calibri"/>
          <w:sz w:val="32"/>
          <w:szCs w:val="32"/>
          <w:rtl/>
        </w:rPr>
        <w:t>-أجارنا الله وإياك</w:t>
      </w:r>
      <w:r>
        <w:rPr>
          <w:rFonts w:cs="Calibri" w:hint="cs"/>
          <w:sz w:val="32"/>
          <w:szCs w:val="32"/>
          <w:rtl/>
        </w:rPr>
        <w:t>م</w:t>
      </w:r>
      <w:r w:rsidRPr="0044489E">
        <w:rPr>
          <w:rFonts w:cs="Calibri"/>
          <w:sz w:val="32"/>
          <w:szCs w:val="32"/>
          <w:rtl/>
        </w:rPr>
        <w:t xml:space="preserve"> منها- الضريع والزقوم، وشرابهم الحميم والصديد، قال الله تعالى: </w:t>
      </w:r>
      <w:r>
        <w:rPr>
          <w:rFonts w:cs="Calibri" w:hint="cs"/>
          <w:sz w:val="32"/>
          <w:szCs w:val="32"/>
          <w:rtl/>
        </w:rPr>
        <w:t>[</w:t>
      </w:r>
      <w:r w:rsidRPr="0044489E">
        <w:rPr>
          <w:rFonts w:cs="Calibri"/>
          <w:color w:val="009900"/>
          <w:sz w:val="32"/>
          <w:szCs w:val="32"/>
          <w:rtl/>
        </w:rPr>
        <w:t>لَّيْسَ لَهُمْ طَعَامٌ إِلَّا مِن ضَرِيعٍ* لَا يُسْمِنُ وَلَا يُغْنِي مِن جُوعٍ</w:t>
      </w:r>
      <w:r>
        <w:rPr>
          <w:rFonts w:cs="Calibri" w:hint="cs"/>
          <w:sz w:val="32"/>
          <w:szCs w:val="32"/>
          <w:rtl/>
        </w:rPr>
        <w:t>]</w:t>
      </w:r>
      <w:r>
        <w:rPr>
          <w:rStyle w:val="Slutkommentarsreferens"/>
          <w:rFonts w:cs="Calibri"/>
          <w:sz w:val="32"/>
          <w:szCs w:val="32"/>
          <w:rtl/>
        </w:rPr>
        <w:endnoteReference w:id="67"/>
      </w:r>
      <w:r>
        <w:rPr>
          <w:rFonts w:cs="Calibri" w:hint="cs"/>
          <w:sz w:val="32"/>
          <w:szCs w:val="32"/>
          <w:rtl/>
        </w:rPr>
        <w:t xml:space="preserve">، وأما </w:t>
      </w:r>
      <w:r>
        <w:rPr>
          <w:rFonts w:cs="Calibri"/>
          <w:sz w:val="32"/>
          <w:szCs w:val="32"/>
          <w:rtl/>
        </w:rPr>
        <w:t xml:space="preserve">المرأة المتبرجة السافرة، </w:t>
      </w:r>
      <w:r w:rsidRPr="009E250D">
        <w:rPr>
          <w:rFonts w:cs="Calibri"/>
          <w:sz w:val="32"/>
          <w:szCs w:val="32"/>
          <w:rtl/>
        </w:rPr>
        <w:t xml:space="preserve">سيكون طعامها </w:t>
      </w:r>
      <w:r>
        <w:rPr>
          <w:rFonts w:cs="Calibri"/>
          <w:sz w:val="32"/>
          <w:szCs w:val="32"/>
          <w:rtl/>
          <w:lang w:bidi="ar-OM"/>
        </w:rPr>
        <w:t>لحم جسدها، ب</w:t>
      </w:r>
      <w:r w:rsidRPr="009E250D">
        <w:rPr>
          <w:rFonts w:cs="Calibri"/>
          <w:sz w:val="32"/>
          <w:szCs w:val="32"/>
          <w:rtl/>
          <w:lang w:bidi="ar-OM"/>
        </w:rPr>
        <w:t>دليل</w:t>
      </w:r>
      <w:r>
        <w:rPr>
          <w:rFonts w:cs="Calibri"/>
          <w:sz w:val="32"/>
          <w:szCs w:val="32"/>
          <w:rtl/>
          <w:lang w:bidi="ar-OM"/>
        </w:rPr>
        <w:t xml:space="preserve"> نفس</w:t>
      </w:r>
      <w:r w:rsidRPr="009E250D">
        <w:rPr>
          <w:rFonts w:cs="Calibri"/>
          <w:sz w:val="32"/>
          <w:szCs w:val="32"/>
          <w:rtl/>
          <w:lang w:bidi="ar-OM"/>
        </w:rPr>
        <w:t xml:space="preserve"> الرواية السابقة </w:t>
      </w:r>
      <w:r>
        <w:rPr>
          <w:rFonts w:cs="Calibri"/>
          <w:sz w:val="32"/>
          <w:szCs w:val="32"/>
          <w:rtl/>
          <w:lang w:bidi="ar-OM"/>
        </w:rPr>
        <w:t xml:space="preserve">المروية </w:t>
      </w:r>
      <w:r w:rsidRPr="009E250D">
        <w:rPr>
          <w:rFonts w:cs="Calibri"/>
          <w:sz w:val="32"/>
          <w:szCs w:val="32"/>
          <w:rtl/>
          <w:lang w:bidi="ar-OM"/>
        </w:rPr>
        <w:t>عن الرسول صلى الله عليه وآله وسلم</w:t>
      </w:r>
      <w:r>
        <w:rPr>
          <w:rFonts w:cs="Calibri"/>
          <w:sz w:val="32"/>
          <w:szCs w:val="32"/>
          <w:rtl/>
          <w:lang w:bidi="ar-OM"/>
        </w:rPr>
        <w:t xml:space="preserve"> </w:t>
      </w:r>
      <w:r w:rsidRPr="009E250D">
        <w:rPr>
          <w:rFonts w:cs="Calibri"/>
          <w:sz w:val="32"/>
          <w:szCs w:val="32"/>
          <w:rtl/>
          <w:lang w:bidi="ar-OM"/>
        </w:rPr>
        <w:t>حينما أخبر ابنته فاطمة عليها السل</w:t>
      </w:r>
      <w:r>
        <w:rPr>
          <w:rFonts w:cs="Calibri"/>
          <w:sz w:val="32"/>
          <w:szCs w:val="32"/>
          <w:rtl/>
          <w:lang w:bidi="ar-OM"/>
        </w:rPr>
        <w:t xml:space="preserve">ام عذاباً آخر لامرأة أخرى حين قال: </w:t>
      </w:r>
      <w:r>
        <w:rPr>
          <w:rFonts w:cs="Calibri" w:hint="cs"/>
          <w:sz w:val="32"/>
          <w:szCs w:val="32"/>
          <w:rtl/>
          <w:lang w:bidi="ar-OM"/>
        </w:rPr>
        <w:t>"</w:t>
      </w:r>
      <w:r w:rsidRPr="009E250D">
        <w:rPr>
          <w:rFonts w:cs="Calibri"/>
          <w:sz w:val="32"/>
          <w:szCs w:val="32"/>
          <w:rtl/>
          <w:lang w:bidi="ar-OM"/>
        </w:rPr>
        <w:t>ورأيت امرأة تأكل لحم جسدها والنار توقد من تحتها!!!</w:t>
      </w:r>
    </w:p>
    <w:p w14:paraId="79594F65" w14:textId="49B0E96A" w:rsidR="00105665" w:rsidRPr="009E250D" w:rsidRDefault="00105665" w:rsidP="00C85B64">
      <w:pPr>
        <w:spacing w:line="240" w:lineRule="auto"/>
        <w:rPr>
          <w:rFonts w:cs="Calibri"/>
          <w:sz w:val="32"/>
          <w:szCs w:val="32"/>
          <w:rtl/>
          <w:lang w:bidi="ar-OM"/>
        </w:rPr>
      </w:pPr>
      <w:r w:rsidRPr="009E250D">
        <w:rPr>
          <w:rFonts w:cs="Calibri"/>
          <w:sz w:val="32"/>
          <w:szCs w:val="32"/>
          <w:rtl/>
          <w:lang w:bidi="ar-OM"/>
        </w:rPr>
        <w:t>ولما سألته فاطمة عليها السلام عن السبب قال صلى الله عليه وآله وسلم: يا بنيتي، و</w:t>
      </w:r>
      <w:r w:rsidR="00724164">
        <w:rPr>
          <w:rFonts w:cs="Calibri" w:hint="cs"/>
          <w:sz w:val="32"/>
          <w:szCs w:val="32"/>
          <w:rtl/>
          <w:lang w:bidi="ar-OM"/>
        </w:rPr>
        <w:t>أ</w:t>
      </w:r>
      <w:r w:rsidRPr="009E250D">
        <w:rPr>
          <w:rFonts w:cs="Calibri"/>
          <w:sz w:val="32"/>
          <w:szCs w:val="32"/>
          <w:rtl/>
          <w:lang w:bidi="ar-OM"/>
        </w:rPr>
        <w:t>ما التي كانت تأكل لحم جسدها فأنها كانت تُزيّن بدنها للناس</w:t>
      </w:r>
      <w:r>
        <w:rPr>
          <w:rFonts w:cs="Calibri" w:hint="cs"/>
          <w:sz w:val="32"/>
          <w:szCs w:val="32"/>
          <w:rtl/>
          <w:lang w:bidi="ar-OM"/>
        </w:rPr>
        <w:t>"</w:t>
      </w:r>
      <w:r w:rsidRPr="009E250D">
        <w:rPr>
          <w:rFonts w:cs="Calibri"/>
          <w:sz w:val="32"/>
          <w:szCs w:val="32"/>
          <w:rtl/>
          <w:lang w:bidi="ar-OM"/>
        </w:rPr>
        <w:t>.</w:t>
      </w:r>
      <w:r>
        <w:rPr>
          <w:rStyle w:val="Slutkommentarsreferens"/>
          <w:rFonts w:cs="Calibri"/>
          <w:sz w:val="32"/>
          <w:szCs w:val="32"/>
          <w:rtl/>
          <w:lang w:bidi="ar-OM"/>
        </w:rPr>
        <w:endnoteReference w:id="68"/>
      </w:r>
    </w:p>
    <w:p w14:paraId="7247C0D6" w14:textId="77777777" w:rsidR="00105665" w:rsidRPr="00E213FF" w:rsidRDefault="00105665" w:rsidP="00E213FF">
      <w:pPr>
        <w:spacing w:line="240" w:lineRule="auto"/>
        <w:rPr>
          <w:rFonts w:cs="Calibri"/>
          <w:sz w:val="32"/>
          <w:szCs w:val="32"/>
          <w:rtl/>
        </w:rPr>
      </w:pPr>
      <w:r w:rsidRPr="00E213FF">
        <w:rPr>
          <w:rFonts w:cs="Calibri"/>
          <w:sz w:val="32"/>
          <w:szCs w:val="32"/>
          <w:rtl/>
          <w:lang w:bidi="ar-OM"/>
        </w:rPr>
        <w:t>مشهدٌ تقشعرّ منه الأبدان!</w:t>
      </w:r>
    </w:p>
    <w:p w14:paraId="45BDC85B" w14:textId="77777777" w:rsidR="00105665" w:rsidRPr="00E213FF" w:rsidRDefault="00105665" w:rsidP="00E213FF">
      <w:pPr>
        <w:spacing w:line="240" w:lineRule="auto"/>
        <w:rPr>
          <w:rFonts w:cs="Calibri"/>
          <w:sz w:val="32"/>
          <w:szCs w:val="32"/>
          <w:rtl/>
          <w:lang w:bidi="ar-OM"/>
        </w:rPr>
      </w:pPr>
      <w:r w:rsidRPr="00E213FF">
        <w:rPr>
          <w:rFonts w:cs="Calibri"/>
          <w:sz w:val="32"/>
          <w:szCs w:val="32"/>
          <w:rtl/>
          <w:lang w:bidi="ar-OM"/>
        </w:rPr>
        <w:t>تخيّل فقط إنسانًا يأكل لحم جسده بيديه! كيف يمكن للإنسان أن يأكل نفسه حيًا؟! إنه مشهد يفوق كل تصور بشري.</w:t>
      </w:r>
    </w:p>
    <w:p w14:paraId="1CBC1338" w14:textId="77777777" w:rsidR="00105665" w:rsidRPr="00E213FF" w:rsidRDefault="00105665" w:rsidP="00E213FF">
      <w:pPr>
        <w:spacing w:line="240" w:lineRule="auto"/>
        <w:rPr>
          <w:rFonts w:cs="Calibri"/>
          <w:sz w:val="32"/>
          <w:szCs w:val="32"/>
          <w:rtl/>
          <w:lang w:bidi="ar-OM"/>
        </w:rPr>
      </w:pPr>
    </w:p>
    <w:p w14:paraId="7639FBBF" w14:textId="77777777" w:rsidR="00105665" w:rsidRDefault="00105665" w:rsidP="00EE23DA">
      <w:pPr>
        <w:spacing w:line="240" w:lineRule="auto"/>
        <w:rPr>
          <w:rFonts w:cs="Calibri"/>
          <w:sz w:val="32"/>
          <w:szCs w:val="32"/>
          <w:rtl/>
          <w:lang w:bidi="ar-OM"/>
        </w:rPr>
      </w:pPr>
      <w:r w:rsidRPr="00E213FF">
        <w:rPr>
          <w:rFonts w:cs="Calibri"/>
          <w:sz w:val="32"/>
          <w:szCs w:val="32"/>
          <w:rtl/>
          <w:lang w:bidi="ar-OM"/>
        </w:rPr>
        <w:t>إن المرأة بطبعها حساسة وعاطفية، لا تحتمل رؤية مشاهد القتل، فكيف بها وهي تقوم بنفسها بتقطيع لحمها، وتضعه في فمها؟!</w:t>
      </w:r>
      <w:r>
        <w:rPr>
          <w:rFonts w:cs="Calibri" w:hint="cs"/>
          <w:sz w:val="32"/>
          <w:szCs w:val="32"/>
          <w:rtl/>
          <w:lang w:bidi="ar-OM"/>
        </w:rPr>
        <w:t xml:space="preserve">.. </w:t>
      </w:r>
      <w:r w:rsidRPr="00E213FF">
        <w:rPr>
          <w:rFonts w:ascii="Arial" w:hAnsi="Arial" w:cs="Calibri" w:hint="cs"/>
          <w:sz w:val="32"/>
          <w:szCs w:val="32"/>
          <w:rtl/>
          <w:lang w:bidi="ar-OM"/>
        </w:rPr>
        <w:t>نس</w:t>
      </w:r>
      <w:r w:rsidRPr="00E213FF">
        <w:rPr>
          <w:rFonts w:cs="Calibri"/>
          <w:sz w:val="32"/>
          <w:szCs w:val="32"/>
          <w:rtl/>
          <w:lang w:bidi="ar-OM"/>
        </w:rPr>
        <w:t>تجير بالله من عذابه</w:t>
      </w:r>
      <w:r>
        <w:rPr>
          <w:rFonts w:cs="Calibri" w:hint="cs"/>
          <w:sz w:val="32"/>
          <w:szCs w:val="32"/>
          <w:rtl/>
          <w:lang w:bidi="ar-OM"/>
        </w:rPr>
        <w:t>.</w:t>
      </w:r>
    </w:p>
    <w:p w14:paraId="297BB544" w14:textId="77777777" w:rsidR="00105665" w:rsidRDefault="00105665" w:rsidP="00EE23DA">
      <w:pPr>
        <w:spacing w:line="240" w:lineRule="auto"/>
        <w:rPr>
          <w:rFonts w:cs="Calibri"/>
          <w:sz w:val="32"/>
          <w:szCs w:val="32"/>
          <w:highlight w:val="green"/>
          <w:rtl/>
          <w:lang w:bidi="ar-OM"/>
        </w:rPr>
      </w:pPr>
    </w:p>
    <w:p w14:paraId="09E5B451" w14:textId="0780E375" w:rsidR="00105665" w:rsidRPr="003037F5" w:rsidRDefault="00105665" w:rsidP="00F64F22">
      <w:pPr>
        <w:spacing w:line="240" w:lineRule="auto"/>
        <w:rPr>
          <w:rFonts w:eastAsia="Times New Roman" w:cs="Calibri"/>
          <w:sz w:val="32"/>
          <w:szCs w:val="32"/>
          <w:rtl/>
        </w:rPr>
      </w:pPr>
      <w:r w:rsidRPr="007D534B">
        <w:rPr>
          <w:rFonts w:cs="Calibri" w:hint="cs"/>
          <w:b/>
          <w:bCs/>
          <w:sz w:val="32"/>
          <w:szCs w:val="32"/>
          <w:rtl/>
          <w:lang w:bidi="ar-OM"/>
        </w:rPr>
        <w:t>4.</w:t>
      </w:r>
      <w:r w:rsidRPr="007D534B">
        <w:rPr>
          <w:rFonts w:cs="Calibri"/>
          <w:b/>
          <w:bCs/>
          <w:sz w:val="32"/>
          <w:szCs w:val="32"/>
          <w:rtl/>
          <w:lang w:bidi="ar-OM"/>
        </w:rPr>
        <w:t xml:space="preserve"> تسليط الحيات والعقارب: </w:t>
      </w:r>
      <w:r w:rsidRPr="003037F5">
        <w:rPr>
          <w:rFonts w:eastAsia="Times New Roman" w:cs="Calibri"/>
          <w:sz w:val="32"/>
          <w:szCs w:val="32"/>
          <w:rtl/>
        </w:rPr>
        <w:t>إنّ تزين المرأة وتبرجها وكشف مفاتنها ليس مجرد سلوك عابر، بل هو إحدى أدوات الشيطان التي يستخدمها لاصطياد الرجال وإيقاعهم في الحرام، سواء بعلاقات غير شرعية، أو بالنظر المحرم، أو باللمس</w:t>
      </w:r>
      <w:r>
        <w:rPr>
          <w:rFonts w:eastAsia="Times New Roman" w:cs="Calibri" w:hint="cs"/>
          <w:sz w:val="32"/>
          <w:szCs w:val="32"/>
          <w:rtl/>
        </w:rPr>
        <w:t xml:space="preserve"> وغيره</w:t>
      </w:r>
      <w:r w:rsidRPr="003037F5">
        <w:rPr>
          <w:rFonts w:eastAsia="Times New Roman" w:cs="Calibri"/>
          <w:sz w:val="32"/>
          <w:szCs w:val="32"/>
          <w:rtl/>
        </w:rPr>
        <w:t xml:space="preserve">، كما </w:t>
      </w:r>
      <w:r>
        <w:rPr>
          <w:rFonts w:eastAsia="Times New Roman" w:cs="Calibri" w:hint="cs"/>
          <w:sz w:val="32"/>
          <w:szCs w:val="32"/>
          <w:rtl/>
        </w:rPr>
        <w:t>روي عن</w:t>
      </w:r>
      <w:r w:rsidRPr="003037F5">
        <w:rPr>
          <w:rFonts w:eastAsia="Times New Roman" w:cs="Calibri"/>
          <w:sz w:val="32"/>
          <w:szCs w:val="32"/>
          <w:rtl/>
        </w:rPr>
        <w:t xml:space="preserve"> النبي</w:t>
      </w:r>
      <w:r>
        <w:rPr>
          <w:rFonts w:eastAsia="Times New Roman" w:cs="Calibri" w:hint="cs"/>
          <w:sz w:val="32"/>
          <w:szCs w:val="32"/>
          <w:rtl/>
        </w:rPr>
        <w:t xml:space="preserve"> صلى الله عليه وآله</w:t>
      </w:r>
      <w:r w:rsidRPr="003037F5">
        <w:rPr>
          <w:rFonts w:eastAsia="Times New Roman" w:cs="Calibri"/>
          <w:sz w:val="32"/>
          <w:szCs w:val="32"/>
          <w:rtl/>
        </w:rPr>
        <w:t>:</w:t>
      </w:r>
      <w:r>
        <w:rPr>
          <w:rFonts w:eastAsia="Times New Roman" w:cs="Calibri" w:hint="cs"/>
          <w:sz w:val="32"/>
          <w:szCs w:val="32"/>
          <w:rtl/>
        </w:rPr>
        <w:t xml:space="preserve"> </w:t>
      </w:r>
      <w:r w:rsidRPr="003037F5">
        <w:rPr>
          <w:rFonts w:eastAsia="Times New Roman" w:cs="Calibri"/>
          <w:sz w:val="32"/>
          <w:szCs w:val="32"/>
          <w:rtl/>
        </w:rPr>
        <w:t xml:space="preserve">"فالعين زناه النظر، </w:t>
      </w:r>
      <w:r>
        <w:rPr>
          <w:rFonts w:eastAsia="Times New Roman" w:cs="Calibri" w:hint="cs"/>
          <w:sz w:val="32"/>
          <w:szCs w:val="32"/>
          <w:rtl/>
        </w:rPr>
        <w:t>..</w:t>
      </w:r>
      <w:r w:rsidRPr="003037F5">
        <w:rPr>
          <w:rFonts w:eastAsia="Times New Roman" w:cs="Calibri"/>
          <w:sz w:val="32"/>
          <w:szCs w:val="32"/>
          <w:rtl/>
        </w:rPr>
        <w:t>، واليدان زناهما البطش".</w:t>
      </w:r>
      <w:r w:rsidRPr="00243316">
        <w:rPr>
          <w:rFonts w:eastAsia="Times New Roman" w:cs="Calibri"/>
          <w:sz w:val="32"/>
          <w:szCs w:val="32"/>
          <w:vertAlign w:val="superscript"/>
          <w:rtl/>
          <w:lang w:bidi="ar-OM"/>
        </w:rPr>
        <w:endnoteReference w:id="69"/>
      </w:r>
    </w:p>
    <w:p w14:paraId="4C434D42" w14:textId="76A2A770" w:rsidR="00105665" w:rsidRDefault="00105665" w:rsidP="003037F5">
      <w:pPr>
        <w:spacing w:line="240" w:lineRule="auto"/>
        <w:rPr>
          <w:rFonts w:eastAsia="Times New Roman" w:cs="Calibri"/>
          <w:sz w:val="32"/>
          <w:szCs w:val="32"/>
          <w:rtl/>
        </w:rPr>
      </w:pPr>
      <w:r w:rsidRPr="003037F5">
        <w:rPr>
          <w:rFonts w:eastAsia="Times New Roman" w:cs="Calibri" w:hint="eastAsia"/>
          <w:sz w:val="32"/>
          <w:szCs w:val="32"/>
          <w:rtl/>
        </w:rPr>
        <w:t>قد</w:t>
      </w:r>
      <w:r w:rsidRPr="003037F5">
        <w:rPr>
          <w:rFonts w:eastAsia="Times New Roman" w:cs="Calibri"/>
          <w:sz w:val="32"/>
          <w:szCs w:val="32"/>
          <w:rtl/>
        </w:rPr>
        <w:t xml:space="preserve"> تقول بعض النساء: "لم أقصد الإغواء، ولم يكن في نيتي إثارة الفتنة"، ولكن في منظور الشرع، العبرة ليست بالنوايا فقط، بل بالنتائج أيضًا. فقد ورد عن</w:t>
      </w:r>
      <w:r>
        <w:rPr>
          <w:rFonts w:eastAsia="Times New Roman" w:cs="Calibri" w:hint="cs"/>
          <w:sz w:val="32"/>
          <w:szCs w:val="32"/>
          <w:rtl/>
        </w:rPr>
        <w:t xml:space="preserve"> </w:t>
      </w:r>
      <w:r>
        <w:rPr>
          <w:rFonts w:eastAsia="Times New Roman" w:cs="Calibri"/>
          <w:sz w:val="32"/>
          <w:szCs w:val="32"/>
          <w:rtl/>
        </w:rPr>
        <w:t>النبي</w:t>
      </w:r>
      <w:r>
        <w:rPr>
          <w:rFonts w:eastAsia="Times New Roman" w:cs="Calibri" w:hint="cs"/>
          <w:sz w:val="32"/>
          <w:szCs w:val="32"/>
          <w:rtl/>
        </w:rPr>
        <w:t xml:space="preserve"> صلى الله عليه وآله</w:t>
      </w:r>
      <w:r w:rsidRPr="00C73D13">
        <w:rPr>
          <w:rFonts w:eastAsia="Times New Roman" w:cs="Calibri"/>
          <w:sz w:val="32"/>
          <w:szCs w:val="32"/>
          <w:rtl/>
        </w:rPr>
        <w:t>: «المرأة عورة</w:t>
      </w:r>
      <w:r>
        <w:rPr>
          <w:rFonts w:eastAsia="Times New Roman" w:cs="Calibri"/>
          <w:sz w:val="32"/>
          <w:szCs w:val="32"/>
          <w:rtl/>
        </w:rPr>
        <w:t xml:space="preserve"> فإذا خرجت استشرفها الشيطان»</w:t>
      </w:r>
      <w:r>
        <w:rPr>
          <w:rStyle w:val="Slutkommentarsreferens"/>
          <w:rFonts w:eastAsia="Times New Roman" w:cs="Calibri"/>
          <w:sz w:val="32"/>
          <w:szCs w:val="32"/>
          <w:rtl/>
        </w:rPr>
        <w:endnoteReference w:id="70"/>
      </w:r>
      <w:r>
        <w:rPr>
          <w:rFonts w:eastAsia="Times New Roman" w:cs="Calibri" w:hint="cs"/>
          <w:sz w:val="32"/>
          <w:szCs w:val="32"/>
          <w:rtl/>
        </w:rPr>
        <w:t>، (</w:t>
      </w:r>
      <w:r w:rsidRPr="00C73D13">
        <w:rPr>
          <w:rFonts w:eastAsia="Times New Roman" w:cs="Calibri"/>
          <w:sz w:val="32"/>
          <w:szCs w:val="32"/>
          <w:rtl/>
        </w:rPr>
        <w:t>المقصود بمجيئها بصورة شيطان هو الحديث عن خصوص المرأة المت</w:t>
      </w:r>
      <w:r>
        <w:rPr>
          <w:rFonts w:eastAsia="Times New Roman" w:cs="Calibri"/>
          <w:sz w:val="32"/>
          <w:szCs w:val="32"/>
          <w:rtl/>
        </w:rPr>
        <w:t>برِّجة</w:t>
      </w:r>
      <w:r w:rsidRPr="00C73D13">
        <w:rPr>
          <w:rFonts w:eastAsia="Times New Roman" w:cs="Calibri"/>
          <w:sz w:val="32"/>
          <w:szCs w:val="32"/>
          <w:rtl/>
        </w:rPr>
        <w:t>، باعتبار أنّ تبرّجها يلتقي مع ما يرمي إليه الشيطان وما جنّد نفسه لأجله منذ أن طُرِدَ من الجنة، وهي مهمة إغواء الإنسان</w:t>
      </w:r>
      <w:r>
        <w:rPr>
          <w:rFonts w:eastAsia="Times New Roman" w:cs="Calibri" w:hint="cs"/>
          <w:sz w:val="32"/>
          <w:szCs w:val="32"/>
          <w:rtl/>
        </w:rPr>
        <w:t>).</w:t>
      </w:r>
      <w:r>
        <w:rPr>
          <w:rStyle w:val="Slutkommentarsreferens"/>
          <w:rFonts w:eastAsia="Times New Roman" w:cs="Calibri"/>
          <w:sz w:val="32"/>
          <w:szCs w:val="32"/>
          <w:rtl/>
        </w:rPr>
        <w:endnoteReference w:id="71"/>
      </w:r>
    </w:p>
    <w:p w14:paraId="4CF7C1E8" w14:textId="58FE6CC5" w:rsidR="00105665" w:rsidRDefault="00105665" w:rsidP="00676BA8">
      <w:pPr>
        <w:spacing w:line="240" w:lineRule="auto"/>
        <w:ind w:left="153"/>
        <w:rPr>
          <w:rFonts w:cs="Calibri"/>
          <w:sz w:val="32"/>
          <w:szCs w:val="32"/>
          <w:rtl/>
        </w:rPr>
      </w:pPr>
      <w:r w:rsidRPr="003037F5">
        <w:rPr>
          <w:rFonts w:eastAsia="Times New Roman" w:cs="Calibri"/>
          <w:sz w:val="32"/>
          <w:szCs w:val="32"/>
          <w:rtl/>
        </w:rPr>
        <w:t>وكما أنها استخدمت جسدها في إغواء الرجال، فإن العقوبة تأتي من جنس الفعل، فيُسلط عليها حيّات وعقارب لا تُقارن بما نعرفه في ا</w:t>
      </w:r>
      <w:r>
        <w:rPr>
          <w:rFonts w:eastAsia="Times New Roman" w:cs="Calibri"/>
          <w:sz w:val="32"/>
          <w:szCs w:val="32"/>
          <w:rtl/>
        </w:rPr>
        <w:t>لدنيا، كما رُوي عن سعيد بن جبير</w:t>
      </w:r>
      <w:r>
        <w:rPr>
          <w:rFonts w:eastAsia="Times New Roman" w:cs="Calibri" w:hint="cs"/>
          <w:sz w:val="32"/>
          <w:szCs w:val="32"/>
          <w:rtl/>
        </w:rPr>
        <w:t>: "</w:t>
      </w:r>
      <w:r w:rsidRPr="009E250D">
        <w:rPr>
          <w:rFonts w:cs="Calibri"/>
          <w:sz w:val="32"/>
          <w:szCs w:val="32"/>
          <w:rtl/>
        </w:rPr>
        <w:t>حيات أمثال البخت وعقارب أمثال البغال، تلسع إحداهن اللسعة يجد صاحبها حمتها أربعين خريفا</w:t>
      </w:r>
      <w:r>
        <w:rPr>
          <w:rFonts w:cs="Calibri" w:hint="cs"/>
          <w:sz w:val="32"/>
          <w:szCs w:val="32"/>
          <w:rtl/>
        </w:rPr>
        <w:t>"</w:t>
      </w:r>
      <w:r>
        <w:rPr>
          <w:rFonts w:cs="Calibri"/>
          <w:sz w:val="32"/>
          <w:szCs w:val="32"/>
        </w:rPr>
        <w:t>.</w:t>
      </w:r>
      <w:r>
        <w:rPr>
          <w:rStyle w:val="Slutkommentarsreferens"/>
          <w:rFonts w:cs="Calibri"/>
          <w:sz w:val="32"/>
          <w:szCs w:val="32"/>
          <w:rtl/>
        </w:rPr>
        <w:endnoteReference w:id="72"/>
      </w:r>
      <w:r>
        <w:rPr>
          <w:rFonts w:cs="Calibri" w:hint="cs"/>
          <w:sz w:val="32"/>
          <w:szCs w:val="32"/>
          <w:rtl/>
        </w:rPr>
        <w:t>لذا يجب على المرأة أن لا تستخف بهذه العقوبات التي ستلاحقها في الآخرة ابتداءً من عالم البرزخ.</w:t>
      </w:r>
    </w:p>
    <w:p w14:paraId="57D6AE75" w14:textId="77777777" w:rsidR="00105665" w:rsidRDefault="00105665" w:rsidP="00676BA8">
      <w:pPr>
        <w:spacing w:line="240" w:lineRule="auto"/>
        <w:ind w:left="153"/>
        <w:rPr>
          <w:rFonts w:cs="Calibri"/>
          <w:sz w:val="32"/>
          <w:szCs w:val="32"/>
          <w:rtl/>
        </w:rPr>
      </w:pPr>
      <w:r>
        <w:rPr>
          <w:rFonts w:cs="Calibri" w:hint="cs"/>
          <w:sz w:val="32"/>
          <w:szCs w:val="32"/>
          <w:rtl/>
        </w:rPr>
        <w:t xml:space="preserve"> (</w:t>
      </w:r>
      <w:r>
        <w:rPr>
          <w:rFonts w:cs="Calibri"/>
          <w:sz w:val="32"/>
          <w:szCs w:val="32"/>
          <w:rtl/>
        </w:rPr>
        <w:t>روى</w:t>
      </w:r>
      <w:r w:rsidRPr="00D2528C">
        <w:rPr>
          <w:rFonts w:cs="Calibri"/>
          <w:sz w:val="32"/>
          <w:szCs w:val="32"/>
          <w:rtl/>
        </w:rPr>
        <w:t xml:space="preserve"> أحد الثقات أن ابنتهم الشابة، بعد وفاتها، كانوا يرونها في الرؤى تشكو من عقرب يأتيها يومياً ليلدغ أصابع قدميها، فتتألم بشدة. وبعد تكرار هذه الرؤى، ذهبوا إلى أحد العلماء يسألونه</w:t>
      </w:r>
      <w:r>
        <w:rPr>
          <w:rFonts w:cs="Calibri" w:hint="cs"/>
          <w:sz w:val="32"/>
          <w:szCs w:val="32"/>
          <w:rtl/>
        </w:rPr>
        <w:t>.</w:t>
      </w:r>
      <w:r w:rsidRPr="00D2528C">
        <w:rPr>
          <w:rFonts w:cs="Calibri"/>
          <w:sz w:val="32"/>
          <w:szCs w:val="32"/>
          <w:rtl/>
        </w:rPr>
        <w:t xml:space="preserve"> فقال لهم: هل كانت ابنتكم محجبة؟ قالوا: نعم. فسألهم: هل كانت ترتدي الجورب عند خروجها؟ قالوا: لا. فقال: فهذا هو السبب!</w:t>
      </w:r>
      <w:r>
        <w:rPr>
          <w:rFonts w:cstheme="minorHAnsi" w:hint="cs"/>
          <w:sz w:val="32"/>
          <w:szCs w:val="32"/>
          <w:rtl/>
        </w:rPr>
        <w:t xml:space="preserve">). </w:t>
      </w:r>
      <w:r>
        <w:rPr>
          <w:rStyle w:val="Slutkommentarsreferens"/>
          <w:rFonts w:cstheme="minorHAnsi"/>
          <w:sz w:val="32"/>
          <w:szCs w:val="32"/>
          <w:rtl/>
        </w:rPr>
        <w:endnoteReference w:id="73"/>
      </w:r>
      <w:r w:rsidRPr="00002BB4">
        <w:rPr>
          <w:rFonts w:cs="Calibri"/>
          <w:sz w:val="32"/>
          <w:szCs w:val="32"/>
          <w:rtl/>
        </w:rPr>
        <w:t xml:space="preserve"> </w:t>
      </w:r>
      <w:r>
        <w:rPr>
          <w:rFonts w:cs="Calibri"/>
          <w:sz w:val="32"/>
          <w:szCs w:val="32"/>
          <w:rtl/>
        </w:rPr>
        <w:t>أ</w:t>
      </w:r>
      <w:r w:rsidRPr="009E250D">
        <w:rPr>
          <w:rFonts w:cs="Calibri"/>
          <w:sz w:val="32"/>
          <w:szCs w:val="32"/>
          <w:rtl/>
        </w:rPr>
        <w:t xml:space="preserve">عاذنا الله منها بحق محمد وآل محمد. </w:t>
      </w:r>
    </w:p>
    <w:p w14:paraId="61EF9BCA" w14:textId="77777777" w:rsidR="00105665" w:rsidRPr="00F36E4B" w:rsidRDefault="00105665" w:rsidP="001C276D">
      <w:pPr>
        <w:spacing w:line="240" w:lineRule="auto"/>
        <w:rPr>
          <w:rFonts w:cstheme="minorHAnsi"/>
          <w:sz w:val="32"/>
          <w:szCs w:val="32"/>
        </w:rPr>
      </w:pPr>
    </w:p>
    <w:p w14:paraId="403873B1" w14:textId="77777777" w:rsidR="00105665" w:rsidRPr="00A74FD9" w:rsidRDefault="00105665" w:rsidP="00806DF9">
      <w:pPr>
        <w:spacing w:before="100" w:beforeAutospacing="1" w:after="100" w:afterAutospacing="1" w:line="240" w:lineRule="auto"/>
        <w:rPr>
          <w:rFonts w:cs="Calibri"/>
          <w:b/>
          <w:bCs/>
          <w:sz w:val="32"/>
          <w:szCs w:val="32"/>
          <w:rtl/>
          <w:lang w:val="en-GB" w:eastAsia="en-GB"/>
        </w:rPr>
      </w:pPr>
      <w:r w:rsidRPr="00A74FD9">
        <w:rPr>
          <w:rFonts w:cs="Calibri"/>
          <w:b/>
          <w:bCs/>
          <w:sz w:val="32"/>
          <w:szCs w:val="32"/>
          <w:highlight w:val="yellow"/>
          <w:rtl/>
          <w:lang w:val="en-GB" w:eastAsia="en-GB"/>
        </w:rPr>
        <w:t>الْمَبْحَثُ الثَّالِثُ: الْعَوْدَةُ إِلَى اللَّهِ</w:t>
      </w:r>
    </w:p>
    <w:p w14:paraId="50BB28F0" w14:textId="77777777" w:rsidR="00105665" w:rsidRDefault="00105665" w:rsidP="00806DF9">
      <w:pPr>
        <w:spacing w:before="100" w:beforeAutospacing="1" w:after="100" w:afterAutospacing="1" w:line="240" w:lineRule="auto"/>
        <w:rPr>
          <w:rFonts w:cs="Calibri"/>
          <w:sz w:val="32"/>
          <w:szCs w:val="32"/>
          <w:rtl/>
          <w:lang w:val="en-GB" w:eastAsia="en-GB"/>
        </w:rPr>
      </w:pPr>
      <w:r w:rsidRPr="00806DF9">
        <w:rPr>
          <w:rFonts w:cs="Calibri"/>
          <w:sz w:val="32"/>
          <w:szCs w:val="32"/>
          <w:rtl/>
          <w:lang w:val="en-GB" w:eastAsia="en-GB"/>
        </w:rPr>
        <w:t>بعد أن أطلعنا على بعض مخاطر التبرج والسفور، فإن العقل والشرع يحكمان بضرورة دفع الضرر وتجنب العواقب الوخيمة، وذلك لا يكون إلا بالرجوع إلى الله</w:t>
      </w:r>
      <w:r>
        <w:rPr>
          <w:rFonts w:cs="Calibri" w:hint="cs"/>
          <w:sz w:val="32"/>
          <w:szCs w:val="32"/>
          <w:rtl/>
          <w:lang w:val="en-GB" w:eastAsia="en-GB"/>
        </w:rPr>
        <w:t>، وننصح باتباع النقاط الآتية:</w:t>
      </w:r>
    </w:p>
    <w:p w14:paraId="371E5EA6" w14:textId="77777777" w:rsidR="00105665" w:rsidRDefault="00105665" w:rsidP="00806DF9">
      <w:pPr>
        <w:spacing w:line="240" w:lineRule="auto"/>
        <w:rPr>
          <w:rFonts w:cs="Calibri"/>
          <w:sz w:val="32"/>
          <w:szCs w:val="32"/>
          <w:rtl/>
          <w:lang w:val="en-GB" w:eastAsia="en-GB"/>
        </w:rPr>
      </w:pPr>
      <w:r w:rsidRPr="00806DF9">
        <w:rPr>
          <w:rFonts w:eastAsia="Times New Roman" w:cs="Calibri" w:hint="cs"/>
          <w:b/>
          <w:bCs/>
          <w:sz w:val="32"/>
          <w:szCs w:val="32"/>
          <w:rtl/>
        </w:rPr>
        <w:t xml:space="preserve">1.الاستغفار والتوبة: </w:t>
      </w:r>
      <w:r>
        <w:rPr>
          <w:rFonts w:cs="Calibri"/>
          <w:sz w:val="32"/>
          <w:szCs w:val="32"/>
          <w:rtl/>
          <w:lang w:val="en-GB" w:eastAsia="en-GB"/>
        </w:rPr>
        <w:t>إن أول خطوة نقوم بها لننال رضا الله تعالى، ورضا محمد وآل محمد عليهم السلام هو الاستغفار والتوبة، وهذا ما صرّح به تعالى في نهاية الآية الحادية والثلاثين من سورة النور المختصة بأحكام العفة والستر والحجاب، وهو قوله تعالى: [</w:t>
      </w:r>
      <w:r w:rsidRPr="007F0894">
        <w:rPr>
          <w:rFonts w:cs="Calibri"/>
          <w:color w:val="009900"/>
          <w:sz w:val="32"/>
          <w:szCs w:val="32"/>
          <w:rtl/>
          <w:lang w:val="en-GB" w:eastAsia="en-GB"/>
        </w:rPr>
        <w:t xml:space="preserve">وَقُل لِّلْمُؤْمِنَاتِ يَغْضُضْنَ مِنْ أَبْصَارِهِنَّ </w:t>
      </w:r>
      <w:r w:rsidRPr="007F0894">
        <w:rPr>
          <w:rFonts w:cs="Calibri" w:hint="cs"/>
          <w:color w:val="009900"/>
          <w:sz w:val="32"/>
          <w:szCs w:val="32"/>
          <w:rtl/>
          <w:lang w:val="en-GB" w:eastAsia="en-GB"/>
        </w:rPr>
        <w:t>...</w:t>
      </w:r>
      <w:r w:rsidRPr="007F0894">
        <w:rPr>
          <w:rFonts w:cs="Calibri"/>
          <w:color w:val="009900"/>
          <w:sz w:val="32"/>
          <w:szCs w:val="32"/>
          <w:rtl/>
          <w:lang w:val="en-GB" w:eastAsia="en-GB"/>
        </w:rPr>
        <w:t xml:space="preserve"> وَلَا يُبْدِينَ زِينَتَهُنَّ إِلَّا لِبُعُولَتِهِنَّ أَوْ آبَائِهِنَّ ... وَلَا يَضْرِبْنَ بِأَرْجُلِهِنَّ لِيُعْلَمَ مَا يُخْفِينَ مِن زِينَتِهِنَّ ۚ </w:t>
      </w:r>
      <w:r w:rsidRPr="007F0894">
        <w:rPr>
          <w:rFonts w:cs="Calibri"/>
          <w:b/>
          <w:bCs/>
          <w:color w:val="009900"/>
          <w:sz w:val="32"/>
          <w:szCs w:val="32"/>
          <w:rtl/>
          <w:lang w:val="en-GB" w:eastAsia="en-GB"/>
        </w:rPr>
        <w:t>وَتُوبُوا إِلَى اللَّهِ جَمِيعًا أَيُّهَ الْمُؤْمِنُونَ لَعَلَّكُمْ تُفْلِحُون</w:t>
      </w:r>
      <w:r>
        <w:rPr>
          <w:rFonts w:cs="Calibri"/>
          <w:sz w:val="32"/>
          <w:szCs w:val="32"/>
          <w:rtl/>
          <w:lang w:val="en-GB" w:eastAsia="en-GB"/>
        </w:rPr>
        <w:t xml:space="preserve">]، أي أن الله يأمرنا بأن نتوب إليه، وبالأخص المتبرجة والسافرة والمقصّرة في حجابها؛ لأن توبتها ستكون واجبة، والتوبة </w:t>
      </w:r>
      <w:r w:rsidRPr="008431AB">
        <w:rPr>
          <w:rFonts w:cs="Calibri"/>
          <w:sz w:val="32"/>
          <w:szCs w:val="32"/>
          <w:rtl/>
          <w:lang w:val="en-GB" w:eastAsia="en-GB"/>
        </w:rPr>
        <w:t>هي الندم على المعصية، والعزم على ترك المعاودة؛</w:t>
      </w:r>
      <w:r>
        <w:rPr>
          <w:rFonts w:cs="Calibri"/>
          <w:sz w:val="32"/>
          <w:szCs w:val="32"/>
          <w:rtl/>
          <w:lang w:val="en-GB" w:eastAsia="en-GB"/>
        </w:rPr>
        <w:t xml:space="preserve"> والالتزام بأحكام العفة والستر والحجاب الشرعي الكامل</w:t>
      </w:r>
      <w:r>
        <w:rPr>
          <w:rFonts w:cs="Calibri" w:hint="cs"/>
          <w:sz w:val="32"/>
          <w:szCs w:val="32"/>
          <w:rtl/>
          <w:lang w:val="en-GB" w:eastAsia="en-GB"/>
        </w:rPr>
        <w:t>.</w:t>
      </w:r>
    </w:p>
    <w:p w14:paraId="2321C984" w14:textId="5949DBCA" w:rsidR="00105665" w:rsidRDefault="00105665" w:rsidP="00A950BD">
      <w:pPr>
        <w:spacing w:line="240" w:lineRule="auto"/>
        <w:rPr>
          <w:rFonts w:eastAsia="Times New Roman" w:cs="Calibri"/>
          <w:sz w:val="32"/>
          <w:szCs w:val="32"/>
          <w:rtl/>
        </w:rPr>
      </w:pPr>
      <w:r>
        <w:rPr>
          <w:rFonts w:eastAsia="Times New Roman" w:cs="Calibri" w:hint="cs"/>
          <w:sz w:val="32"/>
          <w:szCs w:val="32"/>
          <w:rtl/>
        </w:rPr>
        <w:t xml:space="preserve">وهذه الخطوة كي تتحقق وجب </w:t>
      </w:r>
      <w:r>
        <w:rPr>
          <w:rFonts w:cs="Calibri"/>
          <w:sz w:val="32"/>
          <w:szCs w:val="32"/>
          <w:rtl/>
          <w:lang w:val="en-GB" w:eastAsia="en-GB"/>
        </w:rPr>
        <w:t>أن</w:t>
      </w:r>
      <w:r w:rsidR="00724164">
        <w:rPr>
          <w:rFonts w:cs="Calibri" w:hint="cs"/>
          <w:sz w:val="32"/>
          <w:szCs w:val="32"/>
          <w:rtl/>
          <w:lang w:val="en-GB" w:eastAsia="en-GB"/>
        </w:rPr>
        <w:t xml:space="preserve"> </w:t>
      </w:r>
      <w:r>
        <w:rPr>
          <w:rFonts w:cs="Calibri"/>
          <w:sz w:val="32"/>
          <w:szCs w:val="32"/>
          <w:rtl/>
          <w:lang w:val="en-GB" w:eastAsia="en-GB"/>
        </w:rPr>
        <w:t>لا تيأس</w:t>
      </w:r>
      <w:r>
        <w:rPr>
          <w:rFonts w:cs="Calibri" w:hint="cs"/>
          <w:sz w:val="32"/>
          <w:szCs w:val="32"/>
          <w:rtl/>
          <w:lang w:val="en-GB" w:eastAsia="en-GB"/>
        </w:rPr>
        <w:t xml:space="preserve"> العاصية</w:t>
      </w:r>
      <w:r>
        <w:rPr>
          <w:rFonts w:cs="Calibri"/>
          <w:sz w:val="32"/>
          <w:szCs w:val="32"/>
          <w:rtl/>
          <w:lang w:val="en-GB" w:eastAsia="en-GB"/>
        </w:rPr>
        <w:t xml:space="preserve"> من روح الله؛ لأن الله غفور رحيم، </w:t>
      </w:r>
      <w:r w:rsidRPr="004A07AA">
        <w:rPr>
          <w:rFonts w:cs="Calibri"/>
          <w:sz w:val="32"/>
          <w:szCs w:val="32"/>
          <w:rtl/>
          <w:lang w:val="en-GB" w:eastAsia="en-GB"/>
        </w:rPr>
        <w:t xml:space="preserve">قال تعالى: </w:t>
      </w:r>
      <w:r>
        <w:rPr>
          <w:rFonts w:cs="Calibri"/>
          <w:sz w:val="32"/>
          <w:szCs w:val="32"/>
          <w:rtl/>
          <w:lang w:val="en-GB" w:eastAsia="en-GB"/>
        </w:rPr>
        <w:t>[</w:t>
      </w:r>
      <w:r w:rsidRPr="007F0894">
        <w:rPr>
          <w:rFonts w:cs="Calibri"/>
          <w:color w:val="009900"/>
          <w:sz w:val="32"/>
          <w:szCs w:val="32"/>
          <w:rtl/>
        </w:rPr>
        <w:t>قُلْ يَا عِبَادِيَ الَّذِينَ أَسْرَفُوا عَلَى أَنفُسِهِمْ لا تَقْنَطُوا مِن رَّحْمَةِ اللَّهِ إِنَّ اللَّهَ يَغْفِرُ الذُّنُوبَ جَمِيعًا إِنَّهُ هُوَ الْغَفُورُ الرَّحِيمُ</w:t>
      </w:r>
      <w:r>
        <w:rPr>
          <w:rFonts w:cs="Calibri"/>
          <w:sz w:val="32"/>
          <w:szCs w:val="32"/>
          <w:rtl/>
        </w:rPr>
        <w:t>]</w:t>
      </w:r>
      <w:r>
        <w:rPr>
          <w:rFonts w:cs="Calibri" w:hint="cs"/>
          <w:sz w:val="32"/>
          <w:szCs w:val="32"/>
          <w:rtl/>
        </w:rPr>
        <w:t>.</w:t>
      </w:r>
      <w:r>
        <w:rPr>
          <w:rStyle w:val="Slutkommentarsreferens"/>
          <w:rFonts w:cs="Calibri"/>
          <w:sz w:val="32"/>
          <w:szCs w:val="32"/>
          <w:rtl/>
          <w:lang w:val="en-GB" w:eastAsia="en-GB"/>
        </w:rPr>
        <w:endnoteReference w:id="74"/>
      </w:r>
    </w:p>
    <w:p w14:paraId="623CA42B" w14:textId="77777777" w:rsidR="00105665" w:rsidRDefault="00105665" w:rsidP="004C5FBA">
      <w:pPr>
        <w:spacing w:line="240" w:lineRule="auto"/>
        <w:rPr>
          <w:rFonts w:eastAsia="Times New Roman" w:cs="Calibri"/>
          <w:sz w:val="32"/>
          <w:szCs w:val="32"/>
        </w:rPr>
      </w:pPr>
      <w:r w:rsidRPr="00806DF9">
        <w:rPr>
          <w:rFonts w:eastAsia="Times New Roman" w:cs="Calibri" w:hint="cs"/>
          <w:b/>
          <w:bCs/>
          <w:sz w:val="32"/>
          <w:szCs w:val="32"/>
          <w:rtl/>
        </w:rPr>
        <w:t xml:space="preserve">2.الابتعاد عن رفقة صديقات السوء </w:t>
      </w:r>
      <w:r>
        <w:rPr>
          <w:rFonts w:eastAsia="Times New Roman" w:cs="Calibri" w:hint="cs"/>
          <w:sz w:val="32"/>
          <w:szCs w:val="32"/>
          <w:rtl/>
        </w:rPr>
        <w:t xml:space="preserve">اللاتي يزيّن المعصية بأنها حسنة، كمن تحبب إلى المرأة التبرج والسفور أمام الرجال الأجانب، فقد سئل أمير المؤمنين عليه السلام: أي صاحب شر؟ قال: "المزيّن لك معصية اللَّه" </w:t>
      </w:r>
      <w:r>
        <w:rPr>
          <w:rFonts w:eastAsia="Times New Roman" w:cs="Calibri"/>
          <w:sz w:val="32"/>
          <w:szCs w:val="32"/>
          <w:vertAlign w:val="superscript"/>
          <w:rtl/>
        </w:rPr>
        <w:endnoteReference w:id="75"/>
      </w:r>
      <w:r>
        <w:rPr>
          <w:rFonts w:eastAsia="Times New Roman" w:cs="Calibri" w:hint="cs"/>
          <w:sz w:val="32"/>
          <w:szCs w:val="32"/>
          <w:rtl/>
        </w:rPr>
        <w:t xml:space="preserve">. </w:t>
      </w:r>
      <w:r w:rsidRPr="004C5FBA">
        <w:rPr>
          <w:rFonts w:eastAsia="Times New Roman" w:cs="Calibri"/>
          <w:sz w:val="32"/>
          <w:szCs w:val="32"/>
          <w:rtl/>
        </w:rPr>
        <w:t>واعلمي أن صديقة السوء لن تكون عونًا لك يوم القيامة، بل ستتحوّل إلى عدوّة لك، لذا ينبغي الحرص على اختيار الصديقة المؤمنة، التقية، العفيفة، وهذا ما أشار إليه الله تعالى بقوله:</w:t>
      </w:r>
      <w:r w:rsidRPr="004C5FBA">
        <w:rPr>
          <w:rFonts w:eastAsia="Times New Roman" w:cs="Calibri" w:hint="cs"/>
          <w:sz w:val="32"/>
          <w:szCs w:val="32"/>
          <w:rtl/>
        </w:rPr>
        <w:t xml:space="preserve"> </w:t>
      </w:r>
      <w:r>
        <w:rPr>
          <w:rFonts w:eastAsia="Times New Roman" w:cs="Calibri" w:hint="cs"/>
          <w:sz w:val="32"/>
          <w:szCs w:val="32"/>
          <w:rtl/>
        </w:rPr>
        <w:t>[</w:t>
      </w:r>
      <w:r w:rsidRPr="00676BA8">
        <w:rPr>
          <w:rFonts w:eastAsia="Times New Roman" w:cs="Calibri"/>
          <w:color w:val="009900"/>
          <w:sz w:val="32"/>
          <w:szCs w:val="32"/>
          <w:rtl/>
        </w:rPr>
        <w:t>الْأَخِلَّاءُ يَوْمَئِذٍ بَعْضُهُمْ لِبَعْضٍ عَدُوٌّ إِلَّا الْمُتَّقِينَ</w:t>
      </w:r>
      <w:r>
        <w:rPr>
          <w:rFonts w:eastAsia="Times New Roman" w:cs="Calibri" w:hint="cs"/>
          <w:sz w:val="32"/>
          <w:szCs w:val="32"/>
          <w:rtl/>
        </w:rPr>
        <w:t>]</w:t>
      </w:r>
      <w:r>
        <w:rPr>
          <w:rStyle w:val="Slutkommentarsreferens"/>
          <w:rFonts w:eastAsia="Times New Roman" w:cs="Calibri"/>
          <w:sz w:val="32"/>
          <w:szCs w:val="32"/>
          <w:rtl/>
        </w:rPr>
        <w:endnoteReference w:id="76"/>
      </w:r>
      <w:r>
        <w:rPr>
          <w:rFonts w:eastAsia="Times New Roman" w:cs="Calibri" w:hint="cs"/>
          <w:sz w:val="32"/>
          <w:szCs w:val="32"/>
          <w:rtl/>
        </w:rPr>
        <w:t>.</w:t>
      </w:r>
    </w:p>
    <w:p w14:paraId="4B72EFF2" w14:textId="40E50588" w:rsidR="00105665" w:rsidRDefault="00105665" w:rsidP="00806DF9">
      <w:pPr>
        <w:spacing w:line="240" w:lineRule="auto"/>
        <w:rPr>
          <w:rFonts w:eastAsia="Times New Roman" w:cs="Calibri"/>
          <w:sz w:val="32"/>
          <w:szCs w:val="32"/>
        </w:rPr>
      </w:pPr>
      <w:r>
        <w:rPr>
          <w:rFonts w:eastAsia="Times New Roman" w:cs="Calibri" w:hint="cs"/>
          <w:sz w:val="32"/>
          <w:szCs w:val="32"/>
          <w:rtl/>
        </w:rPr>
        <w:t xml:space="preserve">3.محاسبة ومراقبة أنفسنا وبناتنا لكون الإنسان معرض للزلل، ومع الأسف نجد بعض المربين -كبعض الآباء </w:t>
      </w:r>
      <w:r w:rsidR="00A74FD9">
        <w:rPr>
          <w:rFonts w:eastAsia="Times New Roman" w:cs="Calibri" w:hint="cs"/>
          <w:sz w:val="32"/>
          <w:szCs w:val="32"/>
          <w:rtl/>
        </w:rPr>
        <w:t>والأمهات-يمدحون</w:t>
      </w:r>
      <w:r>
        <w:rPr>
          <w:rFonts w:eastAsia="Times New Roman" w:cs="Calibri" w:hint="cs"/>
          <w:sz w:val="32"/>
          <w:szCs w:val="32"/>
          <w:rtl/>
        </w:rPr>
        <w:t xml:space="preserve"> </w:t>
      </w:r>
      <w:r w:rsidR="00724164">
        <w:rPr>
          <w:rFonts w:eastAsia="Times New Roman" w:cs="Calibri" w:hint="cs"/>
          <w:sz w:val="32"/>
          <w:szCs w:val="32"/>
          <w:rtl/>
        </w:rPr>
        <w:t>ا</w:t>
      </w:r>
      <w:r>
        <w:rPr>
          <w:rFonts w:eastAsia="Times New Roman" w:cs="Calibri" w:hint="cs"/>
          <w:sz w:val="32"/>
          <w:szCs w:val="32"/>
          <w:rtl/>
        </w:rPr>
        <w:t>بنتهم لما تخرج متبرجة ومتزينة، كقولهم: (الله ... ما هذا الجمال!!)، في حين أن كلامهم هذا يشجعها على الفسوق، ويكونوا آثمين لأنهم راضون بعملها المحرّم، فقد روي عن الإمام علي عليه السلام: "الراضي بفعل قوم كالداخل فيه معهم".</w:t>
      </w:r>
      <w:r>
        <w:rPr>
          <w:rFonts w:eastAsia="Times New Roman" w:cs="Calibri"/>
          <w:sz w:val="32"/>
          <w:szCs w:val="32"/>
          <w:vertAlign w:val="superscript"/>
          <w:rtl/>
        </w:rPr>
        <w:endnoteReference w:id="77"/>
      </w:r>
    </w:p>
    <w:p w14:paraId="136BE717" w14:textId="77777777" w:rsidR="00105665" w:rsidRDefault="00105665" w:rsidP="00CC1273">
      <w:pPr>
        <w:spacing w:line="240" w:lineRule="auto"/>
        <w:rPr>
          <w:rFonts w:eastAsia="Times New Roman" w:cs="Calibri"/>
          <w:sz w:val="32"/>
          <w:szCs w:val="32"/>
          <w:rtl/>
        </w:rPr>
      </w:pPr>
      <w:r>
        <w:rPr>
          <w:rFonts w:eastAsia="Times New Roman" w:cs="Calibri" w:hint="cs"/>
          <w:sz w:val="32"/>
          <w:szCs w:val="32"/>
          <w:rtl/>
        </w:rPr>
        <w:t xml:space="preserve">4. الاقتداء ببنات الوحي والرسالة، وعلى رأسهن سيدة نساء العالمين فاطمة الزهراء عليها السلام، التي ثبت أنها سيدة نساء العالمين من الأولين والآخرين، وأيضاً الاقتداء بابنتها العقيلة زينب عليها السلام، والاقتداء بأمها خديجة بنت خويلد التي روي أنها من أكمل نساء الدنيا، فقد روي عن </w:t>
      </w:r>
      <w:r>
        <w:rPr>
          <w:rFonts w:eastAsia="Times New Roman" w:cs="Calibri"/>
          <w:sz w:val="32"/>
          <w:szCs w:val="32"/>
          <w:rtl/>
        </w:rPr>
        <w:t>رسول الله صلى الله عليه وآله</w:t>
      </w:r>
      <w:r w:rsidRPr="00CC1273">
        <w:rPr>
          <w:rFonts w:eastAsia="Times New Roman" w:cs="Calibri"/>
          <w:sz w:val="32"/>
          <w:szCs w:val="32"/>
          <w:rtl/>
        </w:rPr>
        <w:t xml:space="preserve">: </w:t>
      </w:r>
      <w:r>
        <w:rPr>
          <w:rFonts w:eastAsia="Times New Roman" w:cs="Calibri" w:hint="cs"/>
          <w:sz w:val="32"/>
          <w:szCs w:val="32"/>
          <w:rtl/>
        </w:rPr>
        <w:t>"</w:t>
      </w:r>
      <w:r w:rsidRPr="00CC1273">
        <w:rPr>
          <w:rFonts w:eastAsia="Times New Roman" w:cs="Calibri"/>
          <w:sz w:val="32"/>
          <w:szCs w:val="32"/>
          <w:rtl/>
        </w:rPr>
        <w:t>كمل من الرجال كثير، ولم يكمل من النساء إلا أربع: آسية بنت مزاحم امرأة فرعون، ومريم بنت عمران، وخديجة بنت خويلد، وفاطمة بن</w:t>
      </w:r>
      <w:r>
        <w:rPr>
          <w:rFonts w:eastAsia="Times New Roman" w:cs="Calibri"/>
          <w:sz w:val="32"/>
          <w:szCs w:val="32"/>
          <w:rtl/>
        </w:rPr>
        <w:t>ت محمد صلى الله عليه وآله</w:t>
      </w:r>
      <w:r>
        <w:rPr>
          <w:rFonts w:eastAsia="Times New Roman" w:cs="Calibri" w:hint="cs"/>
          <w:sz w:val="32"/>
          <w:szCs w:val="32"/>
          <w:rtl/>
        </w:rPr>
        <w:t>".</w:t>
      </w:r>
      <w:r>
        <w:rPr>
          <w:rStyle w:val="Slutkommentarsreferens"/>
          <w:rFonts w:eastAsia="Times New Roman" w:cs="Calibri"/>
          <w:sz w:val="32"/>
          <w:szCs w:val="32"/>
          <w:rtl/>
        </w:rPr>
        <w:endnoteReference w:id="78"/>
      </w:r>
    </w:p>
    <w:p w14:paraId="2D8D1E78" w14:textId="4822795E" w:rsidR="00105665" w:rsidRDefault="00105665" w:rsidP="006D5277">
      <w:pPr>
        <w:spacing w:line="240" w:lineRule="auto"/>
        <w:rPr>
          <w:rFonts w:cs="Calibri"/>
          <w:sz w:val="32"/>
          <w:szCs w:val="32"/>
          <w:rtl/>
          <w:lang w:eastAsia="en-GB"/>
        </w:rPr>
      </w:pPr>
      <w:r>
        <w:rPr>
          <w:rFonts w:eastAsia="Times New Roman" w:cs="Calibri" w:hint="cs"/>
          <w:sz w:val="32"/>
          <w:szCs w:val="32"/>
          <w:rtl/>
        </w:rPr>
        <w:t>لقد كانت عليها السلام من أعف النساء و</w:t>
      </w:r>
      <w:r w:rsidR="00724164">
        <w:rPr>
          <w:rFonts w:eastAsia="Times New Roman" w:cs="Calibri" w:hint="cs"/>
          <w:sz w:val="32"/>
          <w:szCs w:val="32"/>
          <w:rtl/>
        </w:rPr>
        <w:t>أ</w:t>
      </w:r>
      <w:r>
        <w:rPr>
          <w:rFonts w:eastAsia="Times New Roman" w:cs="Calibri" w:hint="cs"/>
          <w:sz w:val="32"/>
          <w:szCs w:val="32"/>
          <w:rtl/>
        </w:rPr>
        <w:t>طهرهن حتى لقبت بـــ</w:t>
      </w:r>
      <w:r w:rsidR="00724164">
        <w:rPr>
          <w:rFonts w:eastAsia="Times New Roman" w:cs="Calibri" w:hint="cs"/>
          <w:sz w:val="32"/>
          <w:szCs w:val="32"/>
          <w:rtl/>
        </w:rPr>
        <w:t xml:space="preserve">: </w:t>
      </w:r>
      <w:r>
        <w:rPr>
          <w:rFonts w:eastAsia="Times New Roman" w:cs="Calibri" w:hint="cs"/>
          <w:sz w:val="32"/>
          <w:szCs w:val="32"/>
          <w:rtl/>
        </w:rPr>
        <w:t xml:space="preserve">(الطاهرة)، </w:t>
      </w:r>
      <w:r>
        <w:rPr>
          <w:rFonts w:cs="Calibri" w:hint="cs"/>
          <w:sz w:val="32"/>
          <w:szCs w:val="32"/>
          <w:rtl/>
          <w:lang w:eastAsia="en-GB"/>
        </w:rPr>
        <w:t>و</w:t>
      </w:r>
      <w:r w:rsidRPr="00030673">
        <w:rPr>
          <w:rFonts w:cs="Calibri"/>
          <w:sz w:val="32"/>
          <w:szCs w:val="32"/>
          <w:rtl/>
          <w:lang w:eastAsia="en-GB"/>
        </w:rPr>
        <w:t>كانت خديجة أول من آمن بالله ورسوله وصدّقت بما</w:t>
      </w:r>
      <w:r>
        <w:rPr>
          <w:rFonts w:cs="Calibri"/>
          <w:sz w:val="32"/>
          <w:szCs w:val="32"/>
          <w:rtl/>
          <w:lang w:eastAsia="en-GB"/>
        </w:rPr>
        <w:t xml:space="preserve"> جاء من الله ووازرته على أمره</w:t>
      </w:r>
      <w:r>
        <w:rPr>
          <w:rStyle w:val="Slutkommentarsreferens"/>
          <w:rFonts w:cs="Calibri"/>
          <w:sz w:val="32"/>
          <w:szCs w:val="32"/>
          <w:rtl/>
          <w:lang w:eastAsia="en-GB"/>
        </w:rPr>
        <w:endnoteReference w:id="79"/>
      </w:r>
      <w:r w:rsidRPr="00030673">
        <w:rPr>
          <w:rFonts w:cs="Calibri"/>
          <w:sz w:val="32"/>
          <w:szCs w:val="32"/>
          <w:rtl/>
          <w:lang w:eastAsia="en-GB"/>
        </w:rPr>
        <w:t>.</w:t>
      </w:r>
      <w:r>
        <w:rPr>
          <w:rFonts w:cs="Calibri" w:hint="cs"/>
          <w:sz w:val="32"/>
          <w:szCs w:val="32"/>
          <w:rtl/>
          <w:lang w:eastAsia="en-GB"/>
        </w:rPr>
        <w:t xml:space="preserve"> و</w:t>
      </w:r>
      <w:r w:rsidRPr="00030673">
        <w:rPr>
          <w:rFonts w:cs="Calibri"/>
          <w:sz w:val="32"/>
          <w:szCs w:val="32"/>
          <w:rtl/>
          <w:lang w:eastAsia="en-GB"/>
        </w:rPr>
        <w:t xml:space="preserve">قد شيد </w:t>
      </w:r>
      <w:r>
        <w:rPr>
          <w:rFonts w:cs="Calibri"/>
          <w:sz w:val="32"/>
          <w:szCs w:val="32"/>
          <w:rtl/>
          <w:lang w:eastAsia="en-GB"/>
        </w:rPr>
        <w:t xml:space="preserve">الله دينه بمال خديجة كما قال </w:t>
      </w:r>
      <w:r>
        <w:rPr>
          <w:rFonts w:cs="Calibri" w:hint="cs"/>
          <w:sz w:val="32"/>
          <w:szCs w:val="32"/>
          <w:rtl/>
          <w:lang w:eastAsia="en-GB"/>
        </w:rPr>
        <w:t>صلى الله عليه وآله</w:t>
      </w:r>
      <w:r w:rsidRPr="00030673">
        <w:rPr>
          <w:rFonts w:cs="Calibri"/>
          <w:sz w:val="32"/>
          <w:szCs w:val="32"/>
          <w:rtl/>
          <w:lang w:eastAsia="en-GB"/>
        </w:rPr>
        <w:t xml:space="preserve">: </w:t>
      </w:r>
      <w:r>
        <w:rPr>
          <w:rFonts w:cs="Calibri" w:hint="cs"/>
          <w:sz w:val="32"/>
          <w:szCs w:val="32"/>
          <w:rtl/>
          <w:lang w:eastAsia="en-GB"/>
        </w:rPr>
        <w:t>"</w:t>
      </w:r>
      <w:r w:rsidRPr="00030673">
        <w:rPr>
          <w:rFonts w:cs="Calibri"/>
          <w:sz w:val="32"/>
          <w:szCs w:val="32"/>
          <w:rtl/>
          <w:lang w:eastAsia="en-GB"/>
        </w:rPr>
        <w:t>ما قام ولا استقام ديني إلا بشيئين: مال خديجة وسيف علي بن أبي طالب</w:t>
      </w:r>
      <w:r>
        <w:rPr>
          <w:rFonts w:cs="Calibri" w:hint="cs"/>
          <w:sz w:val="32"/>
          <w:szCs w:val="32"/>
          <w:rtl/>
          <w:lang w:eastAsia="en-GB"/>
        </w:rPr>
        <w:t>"</w:t>
      </w:r>
      <w:r w:rsidRPr="00030673">
        <w:rPr>
          <w:rFonts w:cs="Calibri"/>
          <w:sz w:val="32"/>
          <w:szCs w:val="32"/>
          <w:rtl/>
          <w:lang w:eastAsia="en-GB"/>
        </w:rPr>
        <w:t>.</w:t>
      </w:r>
      <w:r>
        <w:rPr>
          <w:rStyle w:val="Slutkommentarsreferens"/>
          <w:rFonts w:cs="Calibri"/>
          <w:sz w:val="32"/>
          <w:szCs w:val="32"/>
          <w:rtl/>
          <w:lang w:eastAsia="en-GB"/>
        </w:rPr>
        <w:endnoteReference w:id="80"/>
      </w:r>
    </w:p>
    <w:p w14:paraId="19D6B584" w14:textId="127B7B47" w:rsidR="00105665" w:rsidRDefault="00105665" w:rsidP="00B41FEB">
      <w:pPr>
        <w:spacing w:before="100" w:beforeAutospacing="1" w:after="100" w:afterAutospacing="1" w:line="240" w:lineRule="auto"/>
        <w:rPr>
          <w:rFonts w:cs="Calibri"/>
          <w:sz w:val="32"/>
          <w:szCs w:val="32"/>
          <w:rtl/>
          <w:lang w:eastAsia="en-GB"/>
        </w:rPr>
      </w:pPr>
      <w:r>
        <w:rPr>
          <w:rFonts w:cs="Calibri"/>
          <w:sz w:val="32"/>
          <w:szCs w:val="32"/>
          <w:rtl/>
          <w:lang w:eastAsia="en-GB"/>
        </w:rPr>
        <w:t>كانت خديجة</w:t>
      </w:r>
      <w:r>
        <w:rPr>
          <w:rFonts w:cs="Calibri" w:hint="cs"/>
          <w:sz w:val="32"/>
          <w:szCs w:val="32"/>
          <w:rtl/>
          <w:lang w:eastAsia="en-GB"/>
        </w:rPr>
        <w:t xml:space="preserve"> </w:t>
      </w:r>
      <w:r>
        <w:rPr>
          <w:rFonts w:cs="Calibri"/>
          <w:sz w:val="32"/>
          <w:szCs w:val="32"/>
          <w:rtl/>
          <w:lang w:eastAsia="en-GB"/>
        </w:rPr>
        <w:t>عليها السلام</w:t>
      </w:r>
      <w:r w:rsidRPr="006D5277">
        <w:rPr>
          <w:rFonts w:cs="Calibri"/>
          <w:sz w:val="32"/>
          <w:szCs w:val="32"/>
          <w:rtl/>
          <w:lang w:eastAsia="en-GB"/>
        </w:rPr>
        <w:t xml:space="preserve"> تقوم بأدوار بطولية ورسالية، لا </w:t>
      </w:r>
      <w:r>
        <w:rPr>
          <w:rFonts w:cs="Calibri"/>
          <w:sz w:val="32"/>
          <w:szCs w:val="32"/>
          <w:rtl/>
          <w:lang w:eastAsia="en-GB"/>
        </w:rPr>
        <w:t>سيما في أصعب الظروف التي مرت به</w:t>
      </w:r>
      <w:r>
        <w:rPr>
          <w:rFonts w:cs="Calibri" w:hint="cs"/>
          <w:sz w:val="32"/>
          <w:szCs w:val="32"/>
          <w:rtl/>
          <w:lang w:eastAsia="en-GB"/>
        </w:rPr>
        <w:t xml:space="preserve"> </w:t>
      </w:r>
      <w:r w:rsidRPr="006D5277">
        <w:rPr>
          <w:rFonts w:cs="Calibri"/>
          <w:sz w:val="32"/>
          <w:szCs w:val="32"/>
          <w:rtl/>
          <w:lang w:eastAsia="en-GB"/>
        </w:rPr>
        <w:t>صلى الله عل</w:t>
      </w:r>
      <w:r>
        <w:rPr>
          <w:rFonts w:cs="Calibri"/>
          <w:sz w:val="32"/>
          <w:szCs w:val="32"/>
          <w:rtl/>
          <w:lang w:eastAsia="en-GB"/>
        </w:rPr>
        <w:t>يه وآله</w:t>
      </w:r>
      <w:r w:rsidRPr="006D5277">
        <w:rPr>
          <w:rFonts w:cs="Calibri"/>
          <w:sz w:val="32"/>
          <w:szCs w:val="32"/>
          <w:rtl/>
          <w:lang w:eastAsia="en-GB"/>
        </w:rPr>
        <w:t>، ف</w:t>
      </w:r>
      <w:r>
        <w:rPr>
          <w:rFonts w:cs="Calibri"/>
          <w:sz w:val="32"/>
          <w:szCs w:val="32"/>
          <w:rtl/>
          <w:lang w:eastAsia="en-GB"/>
        </w:rPr>
        <w:t>كانت مؤنسته عندما يرجع إلى بيته</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فتزيل عنه الهموم والغموم والآلام، وتستقبله بالحب، وتسمعه أجمل الكلمات التي من شأنها أن تذهب عنه الآلام والجراح التي تحمّلها لأجل نشر هذه الرسالة الخالدة العظيمة، </w:t>
      </w:r>
      <w:r>
        <w:rPr>
          <w:rFonts w:cs="Calibri" w:hint="cs"/>
          <w:sz w:val="32"/>
          <w:szCs w:val="32"/>
          <w:rtl/>
          <w:lang w:eastAsia="en-GB"/>
        </w:rPr>
        <w:t xml:space="preserve">فقد روي عنه </w:t>
      </w:r>
      <w:r>
        <w:rPr>
          <w:rFonts w:cs="Calibri"/>
          <w:sz w:val="32"/>
          <w:szCs w:val="32"/>
          <w:rtl/>
          <w:lang w:eastAsia="en-GB"/>
        </w:rPr>
        <w:t>صلى الله عليه وآله</w:t>
      </w:r>
      <w:r>
        <w:rPr>
          <w:rFonts w:cs="Calibri" w:hint="cs"/>
          <w:sz w:val="32"/>
          <w:szCs w:val="32"/>
          <w:rtl/>
          <w:lang w:eastAsia="en-GB"/>
        </w:rPr>
        <w:t xml:space="preserve"> أنه قال</w:t>
      </w:r>
      <w:r w:rsidRPr="006D5277">
        <w:rPr>
          <w:rFonts w:cs="Calibri"/>
          <w:sz w:val="32"/>
          <w:szCs w:val="32"/>
          <w:rtl/>
          <w:lang w:eastAsia="en-GB"/>
        </w:rPr>
        <w:t xml:space="preserve">: </w:t>
      </w:r>
      <w:r>
        <w:rPr>
          <w:rFonts w:cs="Calibri" w:hint="cs"/>
          <w:sz w:val="32"/>
          <w:szCs w:val="32"/>
          <w:rtl/>
          <w:lang w:eastAsia="en-GB"/>
        </w:rPr>
        <w:t>"</w:t>
      </w:r>
      <w:r w:rsidRPr="006D5277">
        <w:rPr>
          <w:rFonts w:cs="Calibri"/>
          <w:sz w:val="32"/>
          <w:szCs w:val="32"/>
          <w:rtl/>
          <w:lang w:eastAsia="en-GB"/>
        </w:rPr>
        <w:t>ما اغتممت بغمّ أيام حياة أبي طالب وخديجة</w:t>
      </w:r>
      <w:r>
        <w:rPr>
          <w:rFonts w:cs="Calibri" w:hint="cs"/>
          <w:sz w:val="32"/>
          <w:szCs w:val="32"/>
          <w:rtl/>
          <w:lang w:eastAsia="en-GB"/>
        </w:rPr>
        <w:t>"</w:t>
      </w:r>
      <w:r>
        <w:rPr>
          <w:rStyle w:val="Slutkommentarsreferens"/>
          <w:rFonts w:cs="Calibri"/>
          <w:sz w:val="32"/>
          <w:szCs w:val="32"/>
          <w:rtl/>
          <w:lang w:eastAsia="en-GB"/>
        </w:rPr>
        <w:endnoteReference w:id="81"/>
      </w:r>
      <w:r>
        <w:rPr>
          <w:rFonts w:cs="Calibri" w:hint="cs"/>
          <w:sz w:val="32"/>
          <w:szCs w:val="32"/>
          <w:rtl/>
          <w:lang w:eastAsia="en-GB"/>
        </w:rPr>
        <w:t>.</w:t>
      </w:r>
    </w:p>
    <w:p w14:paraId="5CFE4D36" w14:textId="77777777" w:rsidR="00105665" w:rsidRDefault="00105665" w:rsidP="00B21EC2">
      <w:pPr>
        <w:spacing w:before="100" w:beforeAutospacing="1" w:after="100" w:afterAutospacing="1" w:line="240" w:lineRule="auto"/>
        <w:rPr>
          <w:rFonts w:cs="Calibri"/>
          <w:sz w:val="32"/>
          <w:szCs w:val="32"/>
          <w:rtl/>
          <w:lang w:eastAsia="en-GB"/>
        </w:rPr>
      </w:pPr>
      <w:r>
        <w:rPr>
          <w:rFonts w:cs="Calibri"/>
          <w:sz w:val="32"/>
          <w:szCs w:val="32"/>
          <w:rtl/>
          <w:lang w:eastAsia="en-GB"/>
        </w:rPr>
        <w:t>وكان</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يجلها في حياتها وحتى بعد وفاتها، ويعتز بها ويقدر مواقفها المشرفة، كما روي عنه</w:t>
      </w:r>
      <w:r>
        <w:rPr>
          <w:rFonts w:cs="Calibri" w:hint="cs"/>
          <w:sz w:val="32"/>
          <w:szCs w:val="32"/>
          <w:rtl/>
          <w:lang w:eastAsia="en-GB"/>
        </w:rPr>
        <w:t xml:space="preserve"> </w:t>
      </w:r>
      <w:r w:rsidRPr="006D5277">
        <w:rPr>
          <w:rFonts w:cs="Calibri"/>
          <w:sz w:val="32"/>
          <w:szCs w:val="32"/>
          <w:rtl/>
          <w:lang w:eastAsia="en-GB"/>
        </w:rPr>
        <w:t xml:space="preserve">صلى الله عليه وآله أنه قال: </w:t>
      </w:r>
      <w:r>
        <w:rPr>
          <w:rFonts w:cs="Calibri" w:hint="cs"/>
          <w:sz w:val="32"/>
          <w:szCs w:val="32"/>
          <w:rtl/>
          <w:lang w:eastAsia="en-GB"/>
        </w:rPr>
        <w:t>"</w:t>
      </w:r>
      <w:r w:rsidRPr="006D5277">
        <w:rPr>
          <w:rFonts w:cs="Calibri"/>
          <w:sz w:val="32"/>
          <w:szCs w:val="32"/>
          <w:rtl/>
          <w:lang w:eastAsia="en-GB"/>
        </w:rPr>
        <w:t>يا خديجة إنّ الله عزّ وجلّ ليباهي بك كرام ملائكته كل يوم مرارا</w:t>
      </w:r>
      <w:r>
        <w:rPr>
          <w:rFonts w:cs="Calibri" w:hint="cs"/>
          <w:sz w:val="32"/>
          <w:szCs w:val="32"/>
          <w:rtl/>
          <w:lang w:eastAsia="en-GB"/>
        </w:rPr>
        <w:t>"</w:t>
      </w:r>
      <w:r>
        <w:rPr>
          <w:rStyle w:val="Slutkommentarsreferens"/>
          <w:rFonts w:cs="Calibri"/>
          <w:sz w:val="32"/>
          <w:szCs w:val="32"/>
          <w:rtl/>
          <w:lang w:eastAsia="en-GB"/>
        </w:rPr>
        <w:endnoteReference w:id="82"/>
      </w:r>
      <w:r>
        <w:rPr>
          <w:rFonts w:cs="Calibri"/>
          <w:sz w:val="32"/>
          <w:szCs w:val="32"/>
          <w:rtl/>
          <w:lang w:eastAsia="en-GB"/>
        </w:rPr>
        <w:t>، وروي ابن هشام في سيرته</w:t>
      </w:r>
      <w:r>
        <w:rPr>
          <w:rStyle w:val="Slutkommentarsreferens"/>
          <w:rFonts w:cs="Calibri"/>
          <w:sz w:val="32"/>
          <w:szCs w:val="32"/>
          <w:rtl/>
          <w:lang w:eastAsia="en-GB"/>
        </w:rPr>
        <w:endnoteReference w:id="83"/>
      </w:r>
      <w:r>
        <w:rPr>
          <w:rFonts w:cs="Calibri"/>
          <w:sz w:val="32"/>
          <w:szCs w:val="32"/>
          <w:rtl/>
          <w:lang w:eastAsia="en-GB"/>
        </w:rPr>
        <w:t>، عن النبي</w:t>
      </w:r>
      <w:r>
        <w:rPr>
          <w:rFonts w:cs="Calibri" w:hint="cs"/>
          <w:sz w:val="32"/>
          <w:szCs w:val="32"/>
          <w:rtl/>
          <w:lang w:eastAsia="en-GB"/>
        </w:rPr>
        <w:t xml:space="preserve"> </w:t>
      </w:r>
      <w:r>
        <w:rPr>
          <w:rFonts w:cs="Calibri"/>
          <w:sz w:val="32"/>
          <w:szCs w:val="32"/>
          <w:rtl/>
          <w:lang w:eastAsia="en-GB"/>
        </w:rPr>
        <w:t xml:space="preserve">صلى الله عليه وآله أنه قال: </w:t>
      </w:r>
      <w:r>
        <w:rPr>
          <w:rFonts w:cs="Calibri" w:hint="cs"/>
          <w:sz w:val="32"/>
          <w:szCs w:val="32"/>
          <w:rtl/>
          <w:lang w:eastAsia="en-GB"/>
        </w:rPr>
        <w:t>"</w:t>
      </w:r>
      <w:r w:rsidRPr="006D5277">
        <w:rPr>
          <w:rFonts w:cs="Calibri"/>
          <w:sz w:val="32"/>
          <w:szCs w:val="32"/>
          <w:rtl/>
          <w:lang w:eastAsia="en-GB"/>
        </w:rPr>
        <w:t>لم يرزقني الله زوجة أفضل من خديجة أبداً</w:t>
      </w:r>
      <w:r>
        <w:rPr>
          <w:rFonts w:cs="Calibri" w:hint="cs"/>
          <w:sz w:val="32"/>
          <w:szCs w:val="32"/>
          <w:rtl/>
          <w:lang w:eastAsia="en-GB"/>
        </w:rPr>
        <w:t>"</w:t>
      </w:r>
      <w:r w:rsidRPr="006D5277">
        <w:rPr>
          <w:rFonts w:cs="Calibri"/>
          <w:sz w:val="32"/>
          <w:szCs w:val="32"/>
          <w:rtl/>
          <w:lang w:eastAsia="en-GB"/>
        </w:rPr>
        <w:t>.</w:t>
      </w:r>
    </w:p>
    <w:p w14:paraId="22E4FCAA" w14:textId="77777777" w:rsidR="00105665" w:rsidRDefault="00105665" w:rsidP="00B21EC2">
      <w:pPr>
        <w:spacing w:before="100" w:beforeAutospacing="1" w:after="100" w:afterAutospacing="1" w:line="240" w:lineRule="auto"/>
        <w:rPr>
          <w:rFonts w:cs="Calibri"/>
          <w:sz w:val="32"/>
          <w:szCs w:val="32"/>
          <w:rtl/>
          <w:lang w:eastAsia="en-GB"/>
        </w:rPr>
      </w:pPr>
      <w:r>
        <w:rPr>
          <w:rFonts w:cs="Calibri"/>
          <w:sz w:val="32"/>
          <w:szCs w:val="32"/>
          <w:rtl/>
          <w:lang w:eastAsia="en-GB"/>
        </w:rPr>
        <w:t>وذكر ابن الجوزي في تاريخه</w:t>
      </w:r>
      <w:r>
        <w:rPr>
          <w:rStyle w:val="Slutkommentarsreferens"/>
          <w:rFonts w:cs="Calibri"/>
          <w:sz w:val="32"/>
          <w:szCs w:val="32"/>
          <w:rtl/>
          <w:lang w:eastAsia="en-GB"/>
        </w:rPr>
        <w:endnoteReference w:id="84"/>
      </w:r>
      <w:r w:rsidRPr="006D5277">
        <w:rPr>
          <w:rFonts w:cs="Calibri"/>
          <w:sz w:val="32"/>
          <w:szCs w:val="32"/>
          <w:rtl/>
          <w:lang w:eastAsia="en-GB"/>
        </w:rPr>
        <w:t xml:space="preserve"> عن عائشة: </w:t>
      </w:r>
      <w:r>
        <w:rPr>
          <w:rFonts w:cs="Calibri" w:hint="cs"/>
          <w:sz w:val="32"/>
          <w:szCs w:val="32"/>
          <w:rtl/>
          <w:lang w:eastAsia="en-GB"/>
        </w:rPr>
        <w:t>"</w:t>
      </w:r>
      <w:r w:rsidRPr="006D5277">
        <w:rPr>
          <w:rFonts w:cs="Calibri"/>
          <w:sz w:val="32"/>
          <w:szCs w:val="32"/>
          <w:rtl/>
          <w:lang w:eastAsia="en-GB"/>
        </w:rPr>
        <w:t>كان رسول الله</w:t>
      </w:r>
      <w:r>
        <w:rPr>
          <w:rFonts w:cs="Calibri" w:hint="cs"/>
          <w:sz w:val="32"/>
          <w:szCs w:val="32"/>
          <w:rtl/>
          <w:lang w:eastAsia="en-GB"/>
        </w:rPr>
        <w:t xml:space="preserve"> </w:t>
      </w:r>
      <w:r w:rsidRPr="006D5277">
        <w:rPr>
          <w:rFonts w:cs="Calibri"/>
          <w:sz w:val="32"/>
          <w:szCs w:val="32"/>
          <w:rtl/>
          <w:lang w:eastAsia="en-GB"/>
        </w:rPr>
        <w:t>صلى الله عليه وآله لا يكاد يخرج من البيت حتى يذكر خديجة</w:t>
      </w:r>
      <w:r>
        <w:rPr>
          <w:rFonts w:cs="Calibri" w:hint="cs"/>
          <w:sz w:val="32"/>
          <w:szCs w:val="32"/>
          <w:rtl/>
          <w:lang w:eastAsia="en-GB"/>
        </w:rPr>
        <w:t xml:space="preserve"> </w:t>
      </w:r>
      <w:r w:rsidRPr="006D5277">
        <w:rPr>
          <w:rFonts w:cs="Calibri"/>
          <w:sz w:val="32"/>
          <w:szCs w:val="32"/>
          <w:rtl/>
          <w:lang w:eastAsia="en-GB"/>
        </w:rPr>
        <w:t>عليها السلام فيحسن عليها الثناء، فذكرها يوماً من الأيام فأدركتني الغيرة فقلت: هل كانت إلا عجوزاً قد أخلف الله لك خيراً منها؟ قالت: فغضب حتى اهتزّ مقدم شعره من الغضب، ثم قال: لا والله ما أخلف الله لي خيراً منها، لقد آمنت إذ كفر الناس، وصدقتني إذ كذبني الناس، وواستني بمالها إذ حرمني الناس، ورزقني الله عز وج</w:t>
      </w:r>
      <w:r>
        <w:rPr>
          <w:rFonts w:cs="Calibri"/>
          <w:sz w:val="32"/>
          <w:szCs w:val="32"/>
          <w:rtl/>
          <w:lang w:eastAsia="en-GB"/>
        </w:rPr>
        <w:t>ل أولادها إذ حرمني أولاد الناس</w:t>
      </w:r>
      <w:r>
        <w:rPr>
          <w:rFonts w:cs="Calibri" w:hint="cs"/>
          <w:sz w:val="32"/>
          <w:szCs w:val="32"/>
          <w:rtl/>
          <w:lang w:eastAsia="en-GB"/>
        </w:rPr>
        <w:t xml:space="preserve">". </w:t>
      </w:r>
    </w:p>
    <w:p w14:paraId="45BDDCC0" w14:textId="77777777" w:rsidR="00105665" w:rsidRPr="00591B84" w:rsidRDefault="00105665" w:rsidP="00B21EC2">
      <w:pPr>
        <w:spacing w:before="100" w:beforeAutospacing="1" w:after="100" w:afterAutospacing="1" w:line="240" w:lineRule="auto"/>
        <w:rPr>
          <w:rFonts w:cs="Calibri"/>
          <w:sz w:val="32"/>
          <w:szCs w:val="32"/>
          <w:rtl/>
          <w:lang w:eastAsia="en-GB"/>
        </w:rPr>
      </w:pPr>
      <w:r w:rsidRPr="00591B84">
        <w:rPr>
          <w:rFonts w:cs="Calibri"/>
          <w:sz w:val="32"/>
          <w:szCs w:val="32"/>
          <w:rtl/>
          <w:lang w:eastAsia="en-GB"/>
        </w:rPr>
        <w:t>أقامت</w:t>
      </w:r>
      <w:r w:rsidRPr="00591B84">
        <w:rPr>
          <w:rFonts w:cs="Calibri" w:hint="cs"/>
          <w:sz w:val="32"/>
          <w:szCs w:val="32"/>
          <w:rtl/>
          <w:lang w:eastAsia="en-GB"/>
        </w:rPr>
        <w:t xml:space="preserve"> </w:t>
      </w:r>
      <w:r w:rsidRPr="00591B84">
        <w:rPr>
          <w:rFonts w:cs="Calibri"/>
          <w:sz w:val="32"/>
          <w:szCs w:val="32"/>
          <w:rtl/>
          <w:lang w:eastAsia="en-GB"/>
        </w:rPr>
        <w:t>عليها السلام مع رسول الله</w:t>
      </w:r>
      <w:r w:rsidRPr="00591B84">
        <w:rPr>
          <w:rFonts w:cs="Calibri" w:hint="cs"/>
          <w:sz w:val="32"/>
          <w:szCs w:val="32"/>
          <w:rtl/>
          <w:lang w:eastAsia="en-GB"/>
        </w:rPr>
        <w:t xml:space="preserve"> </w:t>
      </w:r>
      <w:r w:rsidRPr="00591B84">
        <w:rPr>
          <w:rFonts w:cs="Calibri"/>
          <w:sz w:val="32"/>
          <w:szCs w:val="32"/>
          <w:rtl/>
          <w:lang w:eastAsia="en-GB"/>
        </w:rPr>
        <w:t>صلى الله عليه وآله أربعاً وعشرين سنة وشهراً، ولم يتزوّج غيرها، إلاّ بعد أن توفيت</w:t>
      </w:r>
      <w:r w:rsidRPr="00591B84">
        <w:rPr>
          <w:rFonts w:cs="Calibri" w:hint="cs"/>
          <w:sz w:val="32"/>
          <w:szCs w:val="32"/>
          <w:rtl/>
          <w:lang w:eastAsia="en-GB"/>
        </w:rPr>
        <w:t xml:space="preserve"> </w:t>
      </w:r>
      <w:r w:rsidRPr="00591B84">
        <w:rPr>
          <w:rFonts w:cs="Calibri"/>
          <w:sz w:val="32"/>
          <w:szCs w:val="32"/>
          <w:rtl/>
          <w:lang w:eastAsia="en-GB"/>
        </w:rPr>
        <w:t>عليها السلام</w:t>
      </w:r>
      <w:r w:rsidRPr="00591B84">
        <w:rPr>
          <w:rStyle w:val="Slutkommentarsreferens"/>
          <w:rFonts w:cs="Calibri"/>
          <w:sz w:val="32"/>
          <w:szCs w:val="32"/>
          <w:rtl/>
          <w:lang w:eastAsia="en-GB"/>
        </w:rPr>
        <w:endnoteReference w:id="85"/>
      </w:r>
      <w:r w:rsidRPr="00591B84">
        <w:rPr>
          <w:rFonts w:cs="Calibri" w:hint="cs"/>
          <w:sz w:val="32"/>
          <w:szCs w:val="32"/>
          <w:rtl/>
          <w:lang w:eastAsia="en-GB"/>
        </w:rPr>
        <w:t>.</w:t>
      </w:r>
    </w:p>
    <w:p w14:paraId="1FCA872C" w14:textId="77777777" w:rsidR="000C2E24" w:rsidRPr="00591B84" w:rsidRDefault="00105665" w:rsidP="00591B84">
      <w:pPr>
        <w:spacing w:before="100" w:beforeAutospacing="1" w:after="100" w:afterAutospacing="1" w:line="240" w:lineRule="auto"/>
        <w:rPr>
          <w:rFonts w:cs="Calibri"/>
          <w:sz w:val="32"/>
          <w:szCs w:val="32"/>
          <w:rtl/>
          <w:lang w:eastAsia="en-GB"/>
        </w:rPr>
      </w:pPr>
      <w:r w:rsidRPr="00591B84">
        <w:rPr>
          <w:rFonts w:cs="Calibri"/>
          <w:sz w:val="32"/>
          <w:szCs w:val="32"/>
          <w:rtl/>
          <w:lang w:eastAsia="en-GB"/>
        </w:rPr>
        <w:t xml:space="preserve">وجاء في كتاب شجرة طوبى: </w:t>
      </w:r>
      <w:r w:rsidRPr="00591B84">
        <w:rPr>
          <w:rFonts w:cs="Calibri" w:hint="cs"/>
          <w:sz w:val="32"/>
          <w:szCs w:val="32"/>
          <w:rtl/>
          <w:lang w:eastAsia="en-GB"/>
        </w:rPr>
        <w:t>"</w:t>
      </w:r>
      <w:r w:rsidRPr="00591B84">
        <w:rPr>
          <w:rFonts w:cs="Calibri"/>
          <w:sz w:val="32"/>
          <w:szCs w:val="32"/>
          <w:rtl/>
          <w:lang w:eastAsia="en-GB"/>
        </w:rPr>
        <w:t>ولمَّا مرضت خديجة المرضة التي توفِّيت فيها حضرتها أسماء بنت عميس، قالت أسماء: حضرت وفاة خديجة فبكت، فقلت: أتبكين وأنت سيِّدة نساء العالمين</w:t>
      </w:r>
      <w:r>
        <w:rPr>
          <w:rStyle w:val="Slutkommentarsreferens"/>
          <w:rFonts w:cs="Calibri"/>
          <w:sz w:val="32"/>
          <w:szCs w:val="32"/>
          <w:rtl/>
          <w:lang w:eastAsia="en-GB"/>
        </w:rPr>
        <w:endnoteReference w:id="86"/>
      </w:r>
      <w:r w:rsidRPr="00591B84">
        <w:rPr>
          <w:rFonts w:cs="Calibri"/>
          <w:sz w:val="32"/>
          <w:szCs w:val="32"/>
          <w:rtl/>
          <w:lang w:eastAsia="en-GB"/>
        </w:rPr>
        <w:t>،</w:t>
      </w:r>
      <w:r w:rsidR="000C2E24" w:rsidRPr="00591B84">
        <w:rPr>
          <w:rFonts w:cs="Calibri"/>
          <w:sz w:val="32"/>
          <w:szCs w:val="32"/>
          <w:rtl/>
          <w:lang w:eastAsia="en-GB"/>
        </w:rPr>
        <w:t xml:space="preserve"> وأنت زوجة النبي صلى الله عليه وآله، مبشَّرة على لسانه بالجنَّة؟ فقالت: ما لهذا بكيت، ولكنَّ المرأة ليلة زفافها لابدَّ لها من امرأة تفضي إليها </w:t>
      </w:r>
      <w:r w:rsidR="000C2E24" w:rsidRPr="00591B84">
        <w:rPr>
          <w:rFonts w:cs="Calibri" w:hint="cs"/>
          <w:sz w:val="32"/>
          <w:szCs w:val="32"/>
          <w:rtl/>
          <w:lang w:eastAsia="en-GB"/>
        </w:rPr>
        <w:t>بسرِّها،</w:t>
      </w:r>
      <w:r w:rsidR="000C2E24" w:rsidRPr="00591B84">
        <w:rPr>
          <w:rFonts w:cs="Calibri"/>
          <w:sz w:val="32"/>
          <w:szCs w:val="32"/>
          <w:rtl/>
          <w:lang w:eastAsia="en-GB"/>
        </w:rPr>
        <w:t xml:space="preserve"> وتستعين بها على </w:t>
      </w:r>
      <w:r w:rsidR="000C2E24" w:rsidRPr="00591B84">
        <w:rPr>
          <w:rFonts w:cs="Calibri" w:hint="cs"/>
          <w:sz w:val="32"/>
          <w:szCs w:val="32"/>
          <w:rtl/>
          <w:lang w:eastAsia="en-GB"/>
        </w:rPr>
        <w:t>حوائجها،</w:t>
      </w:r>
      <w:r w:rsidR="000C2E24" w:rsidRPr="00591B84">
        <w:rPr>
          <w:rFonts w:cs="Calibri"/>
          <w:sz w:val="32"/>
          <w:szCs w:val="32"/>
          <w:rtl/>
          <w:lang w:eastAsia="en-GB"/>
        </w:rPr>
        <w:t xml:space="preserve"> وفاطمة حديثة عهد </w:t>
      </w:r>
      <w:r w:rsidR="000C2E24" w:rsidRPr="00591B84">
        <w:rPr>
          <w:rFonts w:cs="Calibri" w:hint="cs"/>
          <w:sz w:val="32"/>
          <w:szCs w:val="32"/>
          <w:rtl/>
          <w:lang w:eastAsia="en-GB"/>
        </w:rPr>
        <w:t>بصبا،</w:t>
      </w:r>
      <w:r w:rsidR="000C2E24" w:rsidRPr="00591B84">
        <w:rPr>
          <w:rFonts w:cs="Calibri"/>
          <w:sz w:val="32"/>
          <w:szCs w:val="32"/>
          <w:rtl/>
          <w:lang w:eastAsia="en-GB"/>
        </w:rPr>
        <w:t xml:space="preserve"> وأخاف أن لا يكون لها من يتولَّى </w:t>
      </w:r>
      <w:r w:rsidR="000C2E24" w:rsidRPr="00591B84">
        <w:rPr>
          <w:rFonts w:cs="Calibri" w:hint="cs"/>
          <w:sz w:val="32"/>
          <w:szCs w:val="32"/>
          <w:rtl/>
          <w:lang w:eastAsia="en-GB"/>
        </w:rPr>
        <w:t>أمرها،</w:t>
      </w:r>
      <w:r w:rsidR="000C2E24" w:rsidRPr="00591B84">
        <w:rPr>
          <w:rFonts w:cs="Calibri"/>
          <w:sz w:val="32"/>
          <w:szCs w:val="32"/>
          <w:rtl/>
          <w:lang w:eastAsia="en-GB"/>
        </w:rPr>
        <w:t xml:space="preserve"> </w:t>
      </w:r>
      <w:r w:rsidR="000C2E24" w:rsidRPr="00591B84">
        <w:rPr>
          <w:rFonts w:cs="Calibri" w:hint="cs"/>
          <w:sz w:val="32"/>
          <w:szCs w:val="32"/>
          <w:rtl/>
          <w:lang w:eastAsia="en-GB"/>
        </w:rPr>
        <w:t>فقلت:</w:t>
      </w:r>
      <w:r w:rsidR="000C2E24" w:rsidRPr="00591B84">
        <w:rPr>
          <w:rFonts w:cs="Calibri"/>
          <w:sz w:val="32"/>
          <w:szCs w:val="32"/>
          <w:rtl/>
          <w:lang w:eastAsia="en-GB"/>
        </w:rPr>
        <w:t xml:space="preserve"> يا سيدتي! لك عهد الله إن بقيت إلى ذلك الوقت أن أقوم مقامك في هذا الأمر، فلمَّا كانت ليلة زفاف فاطمة عليها السلام جاء النبي صلى الله عليه وآله وأمر النساء فخرجن، فقالت أسماء: فبقيت أنا، فلمَّا رأى رسول الله سوادي قال: من أنت؟ فقلت: أسماء بنت عميس، فقال: ألم آمرك أن تخرجي؟ فقلت: بلى يا رسول الله، فداك أبي وأمي، وما قصدت خلافك، ولكنّي أعطيت خديجة عهداً هكذا، فبكى رسول الله صلى الله عليه وآله وقال: بالله لهذا وقفت؟ فقلت: نعم والله، فدعا لي.</w:t>
      </w:r>
    </w:p>
    <w:p w14:paraId="37B05929" w14:textId="77777777" w:rsidR="000C2E24" w:rsidRPr="00591B84" w:rsidRDefault="000C2E24" w:rsidP="00591B84">
      <w:pPr>
        <w:spacing w:before="100" w:beforeAutospacing="1" w:after="100" w:afterAutospacing="1" w:line="240" w:lineRule="auto"/>
        <w:rPr>
          <w:rFonts w:cs="Calibri"/>
          <w:sz w:val="32"/>
          <w:szCs w:val="32"/>
          <w:rtl/>
          <w:lang w:eastAsia="en-GB"/>
        </w:rPr>
      </w:pPr>
      <w:r w:rsidRPr="00591B84">
        <w:rPr>
          <w:rFonts w:cs="Calibri"/>
          <w:sz w:val="32"/>
          <w:szCs w:val="32"/>
          <w:rtl/>
          <w:lang w:eastAsia="en-GB"/>
        </w:rPr>
        <w:t xml:space="preserve">    أيها المؤمنون، يعزّ على خديجة لو كانت حاضرة وتسمع أنين قرَّة عينها فاطمة بين الحائط والباب، حين عصروها، وكسروا ضلعها، وأسقطوا جنينها، وسوَّدوا متنها، ولطموا خدَّها، فإنا الله وإنا إليه راجعون.</w:t>
      </w:r>
    </w:p>
    <w:p w14:paraId="035939E3" w14:textId="5F20E9FD" w:rsidR="000C2E24" w:rsidRPr="00441949" w:rsidRDefault="000C2E24" w:rsidP="00FC1122">
      <w:pPr>
        <w:spacing w:before="100" w:beforeAutospacing="1" w:after="100" w:afterAutospacing="1" w:line="240" w:lineRule="auto"/>
        <w:rPr>
          <w:rFonts w:cs="Calibri"/>
          <w:sz w:val="32"/>
          <w:szCs w:val="32"/>
          <w:rtl/>
          <w:lang w:eastAsia="en-GB"/>
        </w:rPr>
      </w:pPr>
      <w:r w:rsidRPr="00591B84">
        <w:rPr>
          <w:rFonts w:cs="Calibri"/>
          <w:sz w:val="32"/>
          <w:szCs w:val="32"/>
          <w:rtl/>
          <w:lang w:eastAsia="en-GB"/>
        </w:rPr>
        <w:t xml:space="preserve">    قال الراوي: ولما اشتدَّ مرضها قالت: يا رسول الله! اسمع وصاياي أولا</w:t>
      </w:r>
      <w:r w:rsidR="00CC49DB">
        <w:rPr>
          <w:rFonts w:cs="Calibri" w:hint="cs"/>
          <w:sz w:val="32"/>
          <w:szCs w:val="32"/>
          <w:rtl/>
          <w:lang w:eastAsia="en-GB"/>
        </w:rPr>
        <w:t>:</w:t>
      </w:r>
      <w:r w:rsidRPr="00591B84">
        <w:rPr>
          <w:rFonts w:cs="Calibri"/>
          <w:sz w:val="32"/>
          <w:szCs w:val="32"/>
          <w:rtl/>
          <w:lang w:eastAsia="en-GB"/>
        </w:rPr>
        <w:t xml:space="preserve"> فإني قاصرة في حقِّك، فأعفني يا رسول الله صلى الله عليه وآله، قال رسول الله: حاشا وكلا، ما رأيت منك تقصيراً، فقد بلغت جهدك، وتعبت في داري غاية التعب، ولقد </w:t>
      </w:r>
      <w:r w:rsidRPr="00441949">
        <w:rPr>
          <w:rFonts w:cs="Calibri"/>
          <w:sz w:val="32"/>
          <w:szCs w:val="32"/>
          <w:rtl/>
          <w:lang w:eastAsia="en-GB"/>
        </w:rPr>
        <w:t>بذلت أموالك وصرفت في سبيل الله جميع مالك، قالت: يا رسول الله! الوصية الثانية: أوصيك بهذه ـ وأشارت إلى فاطمة ـ فإنها غريبة من بعدي، فلا يؤذيها أحد من نساء قريش، ولا يلطمن خدَّها، ولا يصحن في وجهها، ولا يرينها مكروهاً.</w:t>
      </w:r>
    </w:p>
    <w:p w14:paraId="110E7197" w14:textId="77777777" w:rsidR="000C2E24" w:rsidRPr="00441949" w:rsidRDefault="000C2E24" w:rsidP="00441949">
      <w:pPr>
        <w:spacing w:before="100" w:beforeAutospacing="1" w:after="100" w:afterAutospacing="1" w:line="240" w:lineRule="auto"/>
        <w:rPr>
          <w:rFonts w:cs="Calibri"/>
          <w:sz w:val="32"/>
          <w:szCs w:val="32"/>
          <w:rtl/>
          <w:lang w:eastAsia="en-GB"/>
        </w:rPr>
      </w:pPr>
      <w:r w:rsidRPr="00441949">
        <w:rPr>
          <w:rFonts w:cs="Calibri"/>
          <w:sz w:val="32"/>
          <w:szCs w:val="32"/>
          <w:rtl/>
          <w:lang w:eastAsia="en-GB"/>
        </w:rPr>
        <w:t xml:space="preserve">    </w:t>
      </w:r>
      <w:r w:rsidRPr="00441949">
        <w:rPr>
          <w:rFonts w:cs="Calibri" w:hint="cs"/>
          <w:sz w:val="32"/>
          <w:szCs w:val="32"/>
          <w:rtl/>
          <w:lang w:eastAsia="en-GB"/>
        </w:rPr>
        <w:t>أقول:</w:t>
      </w:r>
      <w:r w:rsidRPr="00441949">
        <w:rPr>
          <w:rFonts w:cs="Calibri"/>
          <w:sz w:val="32"/>
          <w:szCs w:val="32"/>
          <w:rtl/>
          <w:lang w:eastAsia="en-GB"/>
        </w:rPr>
        <w:t xml:space="preserve"> يعزّ على خديجة لو كانت حاضرة حين لطمها فلان حتى أثَّرت اللطمة في خدِّها، وتناثر قرطاها. </w:t>
      </w:r>
      <w:r w:rsidRPr="00441949">
        <w:rPr>
          <w:rFonts w:cs="Calibri" w:hint="cs"/>
          <w:sz w:val="32"/>
          <w:szCs w:val="32"/>
          <w:rtl/>
          <w:lang w:eastAsia="en-GB"/>
        </w:rPr>
        <w:t>وصدق الشاعر حينما نعى الزهراء عليها السلام في أبوذيته:</w:t>
      </w:r>
    </w:p>
    <w:tbl>
      <w:tblPr>
        <w:tblStyle w:val="Tabellrutnt"/>
        <w:bidiVisual/>
        <w:tblW w:w="4865" w:type="pct"/>
        <w:tblInd w:w="165" w:type="dxa"/>
        <w:tblLook w:val="01E0" w:firstRow="1" w:lastRow="1" w:firstColumn="1" w:lastColumn="1" w:noHBand="0" w:noVBand="0"/>
      </w:tblPr>
      <w:tblGrid>
        <w:gridCol w:w="3895"/>
        <w:gridCol w:w="274"/>
        <w:gridCol w:w="3913"/>
      </w:tblGrid>
      <w:tr w:rsidR="000C2E24" w:rsidRPr="00441949" w14:paraId="24873F34" w14:textId="77777777" w:rsidTr="004C5FBA">
        <w:trPr>
          <w:trHeight w:val="350"/>
        </w:trPr>
        <w:tc>
          <w:tcPr>
            <w:tcW w:w="3895" w:type="dxa"/>
            <w:hideMark/>
          </w:tcPr>
          <w:p w14:paraId="72286334" w14:textId="77777777" w:rsidR="000C2E24" w:rsidRPr="00441949" w:rsidRDefault="000C2E24" w:rsidP="00441949">
            <w:pPr>
              <w:spacing w:before="100" w:beforeAutospacing="1" w:after="100" w:afterAutospacing="1"/>
              <w:ind w:firstLine="0"/>
              <w:jc w:val="left"/>
              <w:rPr>
                <w:rFonts w:cs="Calibri"/>
                <w:sz w:val="32"/>
                <w:szCs w:val="32"/>
                <w:lang w:eastAsia="en-GB" w:bidi="ar-SA"/>
              </w:rPr>
            </w:pPr>
            <w:r w:rsidRPr="00441949">
              <w:rPr>
                <w:rFonts w:cs="Calibri"/>
                <w:sz w:val="32"/>
                <w:szCs w:val="32"/>
                <w:rtl/>
                <w:lang w:eastAsia="en-GB"/>
              </w:rPr>
              <w:t>الزهره ابدفعته الظالم ولاها</w:t>
            </w:r>
            <w:r w:rsidRPr="00441949">
              <w:rPr>
                <w:rFonts w:cs="Calibri" w:hint="cs"/>
                <w:sz w:val="32"/>
                <w:szCs w:val="32"/>
                <w:rtl/>
                <w:lang w:eastAsia="en-GB"/>
              </w:rPr>
              <w:t> </w:t>
            </w:r>
          </w:p>
        </w:tc>
        <w:tc>
          <w:tcPr>
            <w:tcW w:w="274" w:type="dxa"/>
          </w:tcPr>
          <w:p w14:paraId="1272A852" w14:textId="77777777" w:rsidR="000C2E24" w:rsidRPr="00441949" w:rsidRDefault="000C2E24" w:rsidP="00441949">
            <w:pPr>
              <w:spacing w:before="100" w:beforeAutospacing="1" w:after="100" w:afterAutospacing="1"/>
              <w:ind w:firstLine="0"/>
              <w:jc w:val="left"/>
              <w:rPr>
                <w:rFonts w:cs="Calibri"/>
                <w:sz w:val="32"/>
                <w:szCs w:val="32"/>
                <w:rtl/>
                <w:lang w:eastAsia="en-GB" w:bidi="ar-SA"/>
              </w:rPr>
            </w:pPr>
          </w:p>
        </w:tc>
        <w:tc>
          <w:tcPr>
            <w:tcW w:w="3913" w:type="dxa"/>
            <w:hideMark/>
          </w:tcPr>
          <w:p w14:paraId="53B010F4" w14:textId="77777777" w:rsidR="000C2E24" w:rsidRPr="00441949" w:rsidRDefault="000C2E24" w:rsidP="00441949">
            <w:pPr>
              <w:spacing w:before="100" w:beforeAutospacing="1" w:after="100" w:afterAutospacing="1"/>
              <w:ind w:firstLine="0"/>
              <w:jc w:val="left"/>
              <w:rPr>
                <w:rFonts w:cs="Calibri"/>
                <w:sz w:val="32"/>
                <w:szCs w:val="32"/>
                <w:rtl/>
                <w:lang w:eastAsia="en-GB"/>
              </w:rPr>
            </w:pPr>
            <w:r w:rsidRPr="00441949">
              <w:rPr>
                <w:rFonts w:cs="Calibri"/>
                <w:sz w:val="32"/>
                <w:szCs w:val="32"/>
                <w:rtl/>
                <w:lang w:eastAsia="en-GB"/>
              </w:rPr>
              <w:t>عصرها إو نِكر كل حگها ولاها</w:t>
            </w:r>
            <w:r w:rsidRPr="00441949">
              <w:rPr>
                <w:rFonts w:cs="Calibri" w:hint="cs"/>
                <w:sz w:val="32"/>
                <w:szCs w:val="32"/>
                <w:rtl/>
                <w:lang w:eastAsia="en-GB"/>
              </w:rPr>
              <w:t> </w:t>
            </w:r>
          </w:p>
        </w:tc>
      </w:tr>
      <w:tr w:rsidR="000C2E24" w:rsidRPr="00441949" w14:paraId="11B78A5E" w14:textId="77777777" w:rsidTr="004C5FBA">
        <w:trPr>
          <w:trHeight w:val="350"/>
        </w:trPr>
        <w:tc>
          <w:tcPr>
            <w:tcW w:w="3895" w:type="dxa"/>
            <w:hideMark/>
          </w:tcPr>
          <w:p w14:paraId="73906A35" w14:textId="77777777" w:rsidR="000C2E24" w:rsidRPr="00441949" w:rsidRDefault="000C2E24" w:rsidP="00441949">
            <w:pPr>
              <w:spacing w:before="100" w:beforeAutospacing="1" w:after="100" w:afterAutospacing="1"/>
              <w:ind w:firstLine="0"/>
              <w:jc w:val="left"/>
              <w:rPr>
                <w:rFonts w:cs="Calibri"/>
                <w:sz w:val="32"/>
                <w:szCs w:val="32"/>
                <w:rtl/>
                <w:lang w:eastAsia="en-GB"/>
              </w:rPr>
            </w:pPr>
            <w:r w:rsidRPr="00441949">
              <w:rPr>
                <w:rFonts w:cs="Calibri"/>
                <w:sz w:val="32"/>
                <w:szCs w:val="32"/>
                <w:rtl/>
                <w:lang w:eastAsia="en-GB"/>
              </w:rPr>
              <w:t>العدو منه النبي اتبره ولاها</w:t>
            </w:r>
            <w:r w:rsidRPr="00441949">
              <w:rPr>
                <w:rFonts w:cs="Calibri" w:hint="cs"/>
                <w:sz w:val="32"/>
                <w:szCs w:val="32"/>
                <w:rtl/>
                <w:lang w:eastAsia="en-GB"/>
              </w:rPr>
              <w:t> </w:t>
            </w:r>
          </w:p>
        </w:tc>
        <w:tc>
          <w:tcPr>
            <w:tcW w:w="274" w:type="dxa"/>
          </w:tcPr>
          <w:p w14:paraId="06475590" w14:textId="77777777" w:rsidR="000C2E24" w:rsidRPr="00441949" w:rsidRDefault="000C2E24" w:rsidP="00441949">
            <w:pPr>
              <w:spacing w:before="100" w:beforeAutospacing="1" w:after="100" w:afterAutospacing="1"/>
              <w:ind w:firstLine="0"/>
              <w:jc w:val="left"/>
              <w:rPr>
                <w:rFonts w:cs="Calibri"/>
                <w:sz w:val="32"/>
                <w:szCs w:val="32"/>
                <w:rtl/>
                <w:lang w:eastAsia="en-GB" w:bidi="ar-SA"/>
              </w:rPr>
            </w:pPr>
          </w:p>
        </w:tc>
        <w:tc>
          <w:tcPr>
            <w:tcW w:w="3913" w:type="dxa"/>
            <w:hideMark/>
          </w:tcPr>
          <w:p w14:paraId="79AA34C6" w14:textId="77777777" w:rsidR="000C2E24" w:rsidRPr="00441949" w:rsidRDefault="000C2E24" w:rsidP="00441949">
            <w:pPr>
              <w:spacing w:before="100" w:beforeAutospacing="1" w:after="100" w:afterAutospacing="1"/>
              <w:ind w:firstLine="0"/>
              <w:jc w:val="left"/>
              <w:rPr>
                <w:rFonts w:cs="Calibri"/>
                <w:sz w:val="32"/>
                <w:szCs w:val="32"/>
                <w:rtl/>
                <w:lang w:eastAsia="en-GB"/>
              </w:rPr>
            </w:pPr>
            <w:r w:rsidRPr="00441949">
              <w:rPr>
                <w:rFonts w:cs="Calibri"/>
                <w:sz w:val="32"/>
                <w:szCs w:val="32"/>
                <w:rtl/>
                <w:lang w:eastAsia="en-GB"/>
              </w:rPr>
              <w:t>ابسقر طاح الكسر ضلع الزچيه</w:t>
            </w:r>
            <w:r w:rsidRPr="00441949">
              <w:rPr>
                <w:rFonts w:cs="Calibri" w:hint="cs"/>
                <w:sz w:val="32"/>
                <w:szCs w:val="32"/>
                <w:rtl/>
                <w:lang w:eastAsia="en-GB"/>
              </w:rPr>
              <w:t> </w:t>
            </w:r>
          </w:p>
        </w:tc>
      </w:tr>
      <w:tr w:rsidR="004C5FBA" w:rsidRPr="00441949" w14:paraId="4C93B7BB" w14:textId="77777777" w:rsidTr="007A6747">
        <w:trPr>
          <w:trHeight w:val="350"/>
        </w:trPr>
        <w:tc>
          <w:tcPr>
            <w:tcW w:w="8082" w:type="dxa"/>
            <w:gridSpan w:val="3"/>
          </w:tcPr>
          <w:p w14:paraId="4943E422" w14:textId="77777777" w:rsidR="004C5FBA" w:rsidRPr="00441949" w:rsidRDefault="004C5FBA" w:rsidP="004C5FBA">
            <w:pPr>
              <w:spacing w:before="100" w:beforeAutospacing="1" w:after="100" w:afterAutospacing="1"/>
              <w:jc w:val="center"/>
              <w:rPr>
                <w:rFonts w:cs="Calibri"/>
                <w:sz w:val="32"/>
                <w:szCs w:val="32"/>
                <w:rtl/>
                <w:lang w:eastAsia="en-GB"/>
              </w:rPr>
            </w:pPr>
            <w:r>
              <w:rPr>
                <w:rFonts w:cs="Calibri" w:hint="cs"/>
                <w:sz w:val="32"/>
                <w:szCs w:val="32"/>
                <w:rtl/>
                <w:lang w:eastAsia="en-GB"/>
              </w:rPr>
              <w:t>*****</w:t>
            </w:r>
          </w:p>
        </w:tc>
      </w:tr>
      <w:tr w:rsidR="000C2E24" w:rsidRPr="00441949" w14:paraId="1114757D" w14:textId="77777777" w:rsidTr="004C5FBA">
        <w:trPr>
          <w:trHeight w:val="350"/>
        </w:trPr>
        <w:tc>
          <w:tcPr>
            <w:tcW w:w="3895" w:type="dxa"/>
            <w:hideMark/>
          </w:tcPr>
          <w:p w14:paraId="59FC506E" w14:textId="77777777" w:rsidR="000C2E24" w:rsidRPr="004C5FBA" w:rsidRDefault="000C2E24" w:rsidP="00441949">
            <w:pPr>
              <w:pStyle w:val="libPoem"/>
              <w:rPr>
                <w:rFonts w:asciiTheme="minorHAnsi" w:hAnsiTheme="minorHAnsi" w:cstheme="minorHAnsi"/>
                <w:color w:val="auto"/>
              </w:rPr>
            </w:pPr>
            <w:r w:rsidRPr="004C5FBA">
              <w:rPr>
                <w:rFonts w:asciiTheme="minorHAnsi" w:hAnsiTheme="minorHAnsi" w:cstheme="minorHAnsi"/>
                <w:color w:val="auto"/>
                <w:rtl/>
              </w:rPr>
              <w:t>سطرني او دم تسيل العين واجرت</w:t>
            </w:r>
          </w:p>
        </w:tc>
        <w:tc>
          <w:tcPr>
            <w:tcW w:w="274" w:type="dxa"/>
          </w:tcPr>
          <w:p w14:paraId="3FA68173" w14:textId="77777777" w:rsidR="000C2E24" w:rsidRPr="004C5FBA" w:rsidRDefault="000C2E24">
            <w:pPr>
              <w:pStyle w:val="libPoem"/>
              <w:rPr>
                <w:rFonts w:asciiTheme="minorHAnsi" w:hAnsiTheme="minorHAnsi" w:cstheme="minorHAnsi"/>
                <w:color w:val="auto"/>
                <w:rtl/>
                <w:lang w:bidi="ar-SA"/>
              </w:rPr>
            </w:pPr>
          </w:p>
        </w:tc>
        <w:tc>
          <w:tcPr>
            <w:tcW w:w="3913" w:type="dxa"/>
            <w:hideMark/>
          </w:tcPr>
          <w:p w14:paraId="71C0EB6C" w14:textId="77777777" w:rsidR="000C2E24" w:rsidRPr="004C5FBA" w:rsidRDefault="000C2E24" w:rsidP="00441949">
            <w:pPr>
              <w:pStyle w:val="libPoem"/>
              <w:rPr>
                <w:rFonts w:asciiTheme="minorHAnsi" w:hAnsiTheme="minorHAnsi" w:cstheme="minorHAnsi"/>
                <w:color w:val="auto"/>
                <w:rtl/>
              </w:rPr>
            </w:pPr>
            <w:r w:rsidRPr="004C5FBA">
              <w:rPr>
                <w:rFonts w:asciiTheme="minorHAnsi" w:hAnsiTheme="minorHAnsi" w:cstheme="minorHAnsi"/>
                <w:color w:val="auto"/>
                <w:rtl/>
              </w:rPr>
              <w:t>او مثل امصيبتي ما سدت واجرت</w:t>
            </w:r>
            <w:r w:rsidRPr="004C5FBA">
              <w:rPr>
                <w:rStyle w:val="libPoemTiniChar"/>
                <w:rFonts w:asciiTheme="minorHAnsi" w:hAnsiTheme="minorHAnsi" w:cstheme="minorHAnsi"/>
                <w:color w:val="auto"/>
                <w:rtl/>
              </w:rPr>
              <w:t> </w:t>
            </w:r>
          </w:p>
        </w:tc>
      </w:tr>
      <w:tr w:rsidR="000C2E24" w:rsidRPr="00441949" w14:paraId="44CC22BE" w14:textId="77777777" w:rsidTr="004C5FBA">
        <w:trPr>
          <w:trHeight w:val="350"/>
        </w:trPr>
        <w:tc>
          <w:tcPr>
            <w:tcW w:w="3895" w:type="dxa"/>
            <w:hideMark/>
          </w:tcPr>
          <w:p w14:paraId="58EBFB93" w14:textId="77777777" w:rsidR="000C2E24" w:rsidRPr="004C5FBA" w:rsidRDefault="000C2E24" w:rsidP="00441949">
            <w:pPr>
              <w:pStyle w:val="libPoem"/>
              <w:rPr>
                <w:rFonts w:asciiTheme="minorHAnsi" w:hAnsiTheme="minorHAnsi" w:cstheme="minorHAnsi"/>
                <w:color w:val="auto"/>
                <w:rtl/>
              </w:rPr>
            </w:pPr>
            <w:r w:rsidRPr="004C5FBA">
              <w:rPr>
                <w:rFonts w:asciiTheme="minorHAnsi" w:hAnsiTheme="minorHAnsi" w:cstheme="minorHAnsi"/>
                <w:color w:val="auto"/>
                <w:rtl/>
              </w:rPr>
              <w:t>ابني والضلع والباب واجرت</w:t>
            </w:r>
            <w:r w:rsidRPr="004C5FBA">
              <w:rPr>
                <w:rStyle w:val="libPoemTiniChar"/>
                <w:rFonts w:asciiTheme="minorHAnsi" w:hAnsiTheme="minorHAnsi" w:cstheme="minorHAnsi"/>
                <w:color w:val="auto"/>
                <w:rtl/>
              </w:rPr>
              <w:t> </w:t>
            </w:r>
          </w:p>
        </w:tc>
        <w:tc>
          <w:tcPr>
            <w:tcW w:w="274" w:type="dxa"/>
          </w:tcPr>
          <w:p w14:paraId="701F14F6" w14:textId="77777777" w:rsidR="000C2E24" w:rsidRPr="004C5FBA" w:rsidRDefault="000C2E24">
            <w:pPr>
              <w:pStyle w:val="libPoem"/>
              <w:rPr>
                <w:rFonts w:asciiTheme="minorHAnsi" w:hAnsiTheme="minorHAnsi" w:cstheme="minorHAnsi"/>
                <w:color w:val="auto"/>
                <w:rtl/>
                <w:lang w:bidi="ar-SA"/>
              </w:rPr>
            </w:pPr>
          </w:p>
        </w:tc>
        <w:tc>
          <w:tcPr>
            <w:tcW w:w="3913" w:type="dxa"/>
            <w:hideMark/>
          </w:tcPr>
          <w:p w14:paraId="7374040C" w14:textId="77777777" w:rsidR="000C2E24" w:rsidRPr="004C5FBA" w:rsidRDefault="000C2E24" w:rsidP="00441949">
            <w:pPr>
              <w:pStyle w:val="libPoem"/>
              <w:rPr>
                <w:rFonts w:asciiTheme="minorHAnsi" w:hAnsiTheme="minorHAnsi" w:cstheme="minorHAnsi"/>
                <w:color w:val="auto"/>
                <w:rtl/>
              </w:rPr>
            </w:pPr>
            <w:r w:rsidRPr="004C5FBA">
              <w:rPr>
                <w:rFonts w:asciiTheme="minorHAnsi" w:hAnsiTheme="minorHAnsi" w:cstheme="minorHAnsi"/>
                <w:color w:val="auto"/>
                <w:rtl/>
              </w:rPr>
              <w:t>او علي گادوه وآنه انغشه اعليه</w:t>
            </w:r>
            <w:r w:rsidRPr="004C5FBA">
              <w:rPr>
                <w:rStyle w:val="libPoemTiniChar"/>
                <w:rFonts w:asciiTheme="minorHAnsi" w:hAnsiTheme="minorHAnsi" w:cstheme="minorHAnsi"/>
                <w:color w:val="auto"/>
                <w:rtl/>
              </w:rPr>
              <w:t> </w:t>
            </w:r>
          </w:p>
        </w:tc>
      </w:tr>
    </w:tbl>
    <w:p w14:paraId="665D9987" w14:textId="77777777" w:rsidR="000C2E24" w:rsidRDefault="000C2E24" w:rsidP="00591B84">
      <w:pPr>
        <w:spacing w:before="100" w:beforeAutospacing="1" w:after="100" w:afterAutospacing="1" w:line="240" w:lineRule="auto"/>
        <w:rPr>
          <w:rFonts w:cs="Calibri"/>
          <w:sz w:val="32"/>
          <w:szCs w:val="32"/>
          <w:rtl/>
          <w:lang w:eastAsia="en-GB"/>
        </w:rPr>
      </w:pPr>
      <w:r w:rsidRPr="00591B84">
        <w:rPr>
          <w:rFonts w:cs="Calibri"/>
          <w:sz w:val="32"/>
          <w:szCs w:val="32"/>
          <w:rtl/>
          <w:lang w:eastAsia="en-GB"/>
        </w:rPr>
        <w:t xml:space="preserve">    قالت خديجة</w:t>
      </w:r>
      <w:r w:rsidRPr="00591B84">
        <w:rPr>
          <w:rFonts w:cs="Calibri" w:hint="cs"/>
          <w:sz w:val="32"/>
          <w:szCs w:val="32"/>
          <w:rtl/>
          <w:lang w:eastAsia="en-GB"/>
        </w:rPr>
        <w:t xml:space="preserve"> </w:t>
      </w:r>
      <w:r w:rsidRPr="00591B84">
        <w:rPr>
          <w:rFonts w:cs="Calibri"/>
          <w:sz w:val="32"/>
          <w:szCs w:val="32"/>
          <w:rtl/>
          <w:lang w:eastAsia="en-GB"/>
        </w:rPr>
        <w:t>عليها السلام: وأمَّا الوصية الثالثة</w:t>
      </w:r>
      <w:r w:rsidRPr="00591B84">
        <w:rPr>
          <w:rFonts w:cs="Calibri" w:hint="cs"/>
          <w:sz w:val="32"/>
          <w:szCs w:val="32"/>
          <w:rtl/>
          <w:lang w:eastAsia="en-GB"/>
        </w:rPr>
        <w:t xml:space="preserve"> </w:t>
      </w:r>
      <w:r w:rsidRPr="00591B84">
        <w:rPr>
          <w:rFonts w:cs="Calibri"/>
          <w:sz w:val="32"/>
          <w:szCs w:val="32"/>
          <w:rtl/>
          <w:lang w:eastAsia="en-GB"/>
        </w:rPr>
        <w:t>فإني أقولها لابنتي فاطمة وهي تقول لك فإني مستحية منك يا رسول الله، فقام النبي</w:t>
      </w:r>
      <w:r w:rsidRPr="00591B84">
        <w:rPr>
          <w:rFonts w:cs="Calibri" w:hint="cs"/>
          <w:sz w:val="32"/>
          <w:szCs w:val="32"/>
          <w:rtl/>
          <w:lang w:eastAsia="en-GB"/>
        </w:rPr>
        <w:t xml:space="preserve"> </w:t>
      </w:r>
      <w:r w:rsidRPr="00591B84">
        <w:rPr>
          <w:rFonts w:cs="Calibri"/>
          <w:sz w:val="32"/>
          <w:szCs w:val="32"/>
          <w:rtl/>
          <w:lang w:eastAsia="en-GB"/>
        </w:rPr>
        <w:t xml:space="preserve">صلى الله عليه وآله وخرج من الحجرة، فدعت بفاطمة وقالت: يا حبيبتي وقرة </w:t>
      </w:r>
      <w:r w:rsidRPr="006D5277">
        <w:rPr>
          <w:rFonts w:cs="Calibri"/>
          <w:sz w:val="32"/>
          <w:szCs w:val="32"/>
          <w:rtl/>
          <w:lang w:eastAsia="en-GB"/>
        </w:rPr>
        <w:t>عيني قولي لأبيك إن أمي تقول أنا خائفة من القبر أريد منك رداءك الذي تلبسه حين نزول الوحي تكفّنني فيه، فخرجت فاطمة وقالت لأبيها</w:t>
      </w:r>
      <w:r>
        <w:rPr>
          <w:rFonts w:cs="Calibri"/>
          <w:sz w:val="32"/>
          <w:szCs w:val="32"/>
          <w:rtl/>
          <w:lang w:eastAsia="en-GB"/>
        </w:rPr>
        <w:t xml:space="preserve"> ما قالت أمها خديجة، فقام النبي</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وسلم الرداء إلى فاطمة وجاءت به إلى أمها فسرّت به سروراً عظيماً، فلما توفيت خديجة أ</w:t>
      </w:r>
      <w:r>
        <w:rPr>
          <w:rFonts w:cs="Calibri"/>
          <w:sz w:val="32"/>
          <w:szCs w:val="32"/>
          <w:rtl/>
          <w:lang w:eastAsia="en-GB"/>
        </w:rPr>
        <w:t>خذ رسول الله</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في تجهيزها وغسّلها وحنطها، فلما أراد أن يكفّنها هبط الأمين جبرائيل وقال: يا رسول الله إن الله يقرؤك السلام ويخصّك بالتحية والإكرام ويقول لك: يا محمد إن كفن خديجة من عندنا فإنها بذلت مالها في سبيلنا فجاء جبرائيل بكفن وقال: يا رسول الله هذا كفن خديجة وهو من أكفان الجنة أهداه الله إليها، فكفنها رسول الله بردائه الشريف أولاً وبما جاء به جبرائيل ثانياً، فكان لها كفنان، ك</w:t>
      </w:r>
      <w:r>
        <w:rPr>
          <w:rFonts w:cs="Calibri"/>
          <w:sz w:val="32"/>
          <w:szCs w:val="32"/>
          <w:rtl/>
          <w:lang w:eastAsia="en-GB"/>
        </w:rPr>
        <w:t>فن من الله وكفن من رسول الله</w:t>
      </w:r>
      <w:r>
        <w:rPr>
          <w:rFonts w:cs="Calibri" w:hint="cs"/>
          <w:sz w:val="32"/>
          <w:szCs w:val="32"/>
          <w:rtl/>
          <w:lang w:eastAsia="en-GB"/>
        </w:rPr>
        <w:t xml:space="preserve"> </w:t>
      </w:r>
      <w:r>
        <w:rPr>
          <w:rFonts w:cs="Calibri"/>
          <w:sz w:val="32"/>
          <w:szCs w:val="32"/>
          <w:rtl/>
          <w:lang w:eastAsia="en-GB"/>
        </w:rPr>
        <w:t>صلى الله عليه وآله</w:t>
      </w:r>
      <w:r>
        <w:rPr>
          <w:rFonts w:cs="Calibri" w:hint="cs"/>
          <w:sz w:val="32"/>
          <w:szCs w:val="32"/>
          <w:rtl/>
          <w:lang w:eastAsia="en-GB"/>
        </w:rPr>
        <w:t>"</w:t>
      </w:r>
      <w:r>
        <w:rPr>
          <w:rStyle w:val="Slutkommentarsreferens"/>
          <w:rFonts w:cs="Calibri"/>
          <w:sz w:val="32"/>
          <w:szCs w:val="32"/>
          <w:rtl/>
          <w:lang w:eastAsia="en-GB"/>
        </w:rPr>
        <w:endnoteReference w:id="87"/>
      </w:r>
      <w:r w:rsidRPr="006D5277">
        <w:rPr>
          <w:rFonts w:cs="Calibri"/>
          <w:sz w:val="32"/>
          <w:szCs w:val="32"/>
          <w:rtl/>
          <w:lang w:eastAsia="en-GB"/>
        </w:rPr>
        <w:t xml:space="preserve"> .</w:t>
      </w:r>
    </w:p>
    <w:p w14:paraId="2FD7CD53" w14:textId="77777777" w:rsidR="000C2E24" w:rsidRPr="006D5277" w:rsidRDefault="000C2E24" w:rsidP="00B21EC2">
      <w:pPr>
        <w:spacing w:before="100" w:beforeAutospacing="1" w:after="100" w:afterAutospacing="1" w:line="240" w:lineRule="auto"/>
        <w:rPr>
          <w:rFonts w:cs="Calibri"/>
          <w:sz w:val="32"/>
          <w:szCs w:val="32"/>
          <w:rtl/>
          <w:lang w:eastAsia="en-GB"/>
        </w:rPr>
      </w:pPr>
      <w:r w:rsidRPr="006D5277">
        <w:rPr>
          <w:rFonts w:cs="Calibri"/>
          <w:sz w:val="32"/>
          <w:szCs w:val="32"/>
          <w:rtl/>
          <w:lang w:eastAsia="en-GB"/>
        </w:rPr>
        <w:t>وكانت وفاته</w:t>
      </w:r>
      <w:r>
        <w:rPr>
          <w:rFonts w:cs="Calibri"/>
          <w:sz w:val="32"/>
          <w:szCs w:val="32"/>
          <w:rtl/>
          <w:lang w:eastAsia="en-GB"/>
        </w:rPr>
        <w:t>ا مصيبة عظيمة على قلب رسول الله</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w:t>
      </w:r>
      <w:r>
        <w:rPr>
          <w:rFonts w:cs="Calibri"/>
          <w:sz w:val="32"/>
          <w:szCs w:val="32"/>
          <w:rtl/>
          <w:lang w:eastAsia="en-GB"/>
        </w:rPr>
        <w:t>حتى إنه</w:t>
      </w:r>
      <w:r>
        <w:rPr>
          <w:rFonts w:cs="Calibri" w:hint="cs"/>
          <w:sz w:val="32"/>
          <w:szCs w:val="32"/>
          <w:rtl/>
          <w:lang w:eastAsia="en-GB"/>
        </w:rPr>
        <w:t xml:space="preserve"> </w:t>
      </w:r>
      <w:r>
        <w:rPr>
          <w:rFonts w:cs="Calibri"/>
          <w:sz w:val="32"/>
          <w:szCs w:val="32"/>
          <w:rtl/>
          <w:lang w:eastAsia="en-GB"/>
        </w:rPr>
        <w:t>صلى الله عليه وآله</w:t>
      </w:r>
      <w:r w:rsidRPr="006D5277">
        <w:rPr>
          <w:rFonts w:cs="Calibri"/>
          <w:sz w:val="32"/>
          <w:szCs w:val="32"/>
          <w:rtl/>
          <w:lang w:eastAsia="en-GB"/>
        </w:rPr>
        <w:t xml:space="preserve"> سمى العام الذي توفي فيه أبو طالب وخدي</w:t>
      </w:r>
      <w:r>
        <w:rPr>
          <w:rFonts w:cs="Calibri"/>
          <w:sz w:val="32"/>
          <w:szCs w:val="32"/>
          <w:rtl/>
          <w:lang w:eastAsia="en-GB"/>
        </w:rPr>
        <w:t>جة</w:t>
      </w:r>
      <w:r>
        <w:rPr>
          <w:rFonts w:cs="Calibri" w:hint="cs"/>
          <w:sz w:val="32"/>
          <w:szCs w:val="32"/>
          <w:rtl/>
          <w:lang w:eastAsia="en-GB"/>
        </w:rPr>
        <w:t xml:space="preserve"> </w:t>
      </w:r>
      <w:r>
        <w:rPr>
          <w:rFonts w:cs="Calibri"/>
          <w:sz w:val="32"/>
          <w:szCs w:val="32"/>
          <w:rtl/>
          <w:lang w:eastAsia="en-GB"/>
        </w:rPr>
        <w:t>عليها السلام بعام الحزن</w:t>
      </w:r>
      <w:r>
        <w:rPr>
          <w:rStyle w:val="Slutkommentarsreferens"/>
          <w:rFonts w:cs="Calibri"/>
          <w:sz w:val="32"/>
          <w:szCs w:val="32"/>
          <w:rtl/>
          <w:lang w:eastAsia="en-GB"/>
        </w:rPr>
        <w:endnoteReference w:id="88"/>
      </w:r>
      <w:r>
        <w:rPr>
          <w:rFonts w:cs="Calibri" w:hint="cs"/>
          <w:sz w:val="32"/>
          <w:szCs w:val="32"/>
          <w:rtl/>
          <w:lang w:eastAsia="en-GB"/>
        </w:rPr>
        <w:t>.</w:t>
      </w:r>
      <w:r w:rsidRPr="00B21EC2">
        <w:rPr>
          <w:rFonts w:cs="Calibri"/>
          <w:sz w:val="32"/>
          <w:szCs w:val="32"/>
          <w:rtl/>
          <w:lang w:eastAsia="en-GB"/>
        </w:rPr>
        <w:t xml:space="preserve"> </w:t>
      </w:r>
    </w:p>
    <w:p w14:paraId="04ECB79B" w14:textId="5FDD01CA" w:rsidR="000C2E24" w:rsidRPr="00B41FEB" w:rsidRDefault="000C2E24" w:rsidP="00E26D04">
      <w:pPr>
        <w:spacing w:before="100" w:beforeAutospacing="1" w:after="100" w:afterAutospacing="1" w:line="240" w:lineRule="auto"/>
        <w:rPr>
          <w:rFonts w:cs="Calibri"/>
          <w:sz w:val="32"/>
          <w:szCs w:val="32"/>
          <w:rtl/>
          <w:lang w:eastAsia="en-GB"/>
        </w:rPr>
      </w:pPr>
      <w:r w:rsidRPr="00B41FEB">
        <w:rPr>
          <w:rFonts w:cs="Calibri"/>
          <w:sz w:val="32"/>
          <w:szCs w:val="32"/>
          <w:rtl/>
          <w:lang w:eastAsia="en-GB"/>
        </w:rPr>
        <w:t>ذكرت المصادر أن السيدة خديجة توفيت في السنة العاشرة للبعثة وقبل الهجرة من مكة إلى المدينة بثلاث سنين.</w:t>
      </w:r>
      <w:r w:rsidRPr="00B41FEB">
        <w:rPr>
          <w:rStyle w:val="Slutkommentarsreferens"/>
          <w:rFonts w:cs="Calibri"/>
          <w:sz w:val="32"/>
          <w:szCs w:val="32"/>
          <w:rtl/>
          <w:lang w:eastAsia="en-GB"/>
        </w:rPr>
        <w:endnoteReference w:id="89"/>
      </w:r>
      <w:r w:rsidRPr="00B41FEB">
        <w:rPr>
          <w:rFonts w:cs="Calibri"/>
          <w:sz w:val="32"/>
          <w:szCs w:val="32"/>
          <w:rtl/>
          <w:lang w:eastAsia="en-GB"/>
        </w:rPr>
        <w:t xml:space="preserve"> عن عمر </w:t>
      </w:r>
      <w:r w:rsidR="00B96491" w:rsidRPr="00B96491">
        <w:rPr>
          <w:rFonts w:cs="Calibri"/>
          <w:sz w:val="32"/>
          <w:szCs w:val="32"/>
          <w:rtl/>
          <w:lang w:eastAsia="en-GB"/>
        </w:rPr>
        <w:t>-</w:t>
      </w:r>
      <w:r w:rsidRPr="00B41FEB">
        <w:rPr>
          <w:rFonts w:cs="Calibri"/>
          <w:sz w:val="32"/>
          <w:szCs w:val="32"/>
          <w:rtl/>
          <w:lang w:eastAsia="en-GB"/>
        </w:rPr>
        <w:t xml:space="preserve">حسب أكثر </w:t>
      </w:r>
      <w:r w:rsidR="00A74FD9" w:rsidRPr="00B41FEB">
        <w:rPr>
          <w:rFonts w:cs="Calibri" w:hint="cs"/>
          <w:sz w:val="32"/>
          <w:szCs w:val="32"/>
          <w:rtl/>
          <w:lang w:eastAsia="en-GB"/>
        </w:rPr>
        <w:t>المصادر-</w:t>
      </w:r>
      <w:r w:rsidR="00A74FD9">
        <w:rPr>
          <w:rFonts w:cs="Calibri" w:hint="cs"/>
          <w:sz w:val="32"/>
          <w:szCs w:val="32"/>
          <w:rtl/>
          <w:lang w:eastAsia="en-GB"/>
        </w:rPr>
        <w:t>ناهز</w:t>
      </w:r>
      <w:r w:rsidRPr="00B41FEB">
        <w:rPr>
          <w:rFonts w:cs="Calibri"/>
          <w:sz w:val="32"/>
          <w:szCs w:val="32"/>
          <w:rtl/>
          <w:lang w:eastAsia="en-GB"/>
        </w:rPr>
        <w:t xml:space="preserve"> الخامسة والستين.</w:t>
      </w:r>
      <w:r w:rsidRPr="00B41FEB">
        <w:rPr>
          <w:rStyle w:val="Slutkommentarsreferens"/>
          <w:rFonts w:cs="Calibri"/>
          <w:sz w:val="32"/>
          <w:szCs w:val="32"/>
          <w:rtl/>
          <w:lang w:eastAsia="en-GB"/>
        </w:rPr>
        <w:endnoteReference w:id="90"/>
      </w:r>
      <w:r w:rsidRPr="00B41FEB">
        <w:rPr>
          <w:rFonts w:cs="Calibri"/>
          <w:sz w:val="32"/>
          <w:szCs w:val="32"/>
          <w:rtl/>
          <w:lang w:eastAsia="en-GB"/>
        </w:rPr>
        <w:t xml:space="preserve"> وقال ابن سعد نفسه وغيره من الباحثين: إنها توفيت في شهر رمضان من السنة العاشرة.</w:t>
      </w:r>
      <w:r w:rsidRPr="00B41FEB">
        <w:rPr>
          <w:rStyle w:val="Slutkommentarsreferens"/>
          <w:rFonts w:cs="Calibri"/>
          <w:sz w:val="32"/>
          <w:szCs w:val="32"/>
          <w:rtl/>
          <w:lang w:eastAsia="en-GB"/>
        </w:rPr>
        <w:endnoteReference w:id="91"/>
      </w:r>
    </w:p>
    <w:p w14:paraId="084C6F9B" w14:textId="77777777" w:rsidR="000C2E24" w:rsidRDefault="000C2E24" w:rsidP="006D5277">
      <w:pPr>
        <w:spacing w:before="100" w:beforeAutospacing="1" w:after="100" w:afterAutospacing="1" w:line="240" w:lineRule="auto"/>
        <w:rPr>
          <w:rFonts w:cs="Calibri"/>
          <w:sz w:val="32"/>
          <w:szCs w:val="32"/>
          <w:rtl/>
          <w:lang w:eastAsia="en-GB"/>
        </w:rPr>
      </w:pPr>
      <w:r w:rsidRPr="00B41FEB">
        <w:rPr>
          <w:rFonts w:cs="Calibri"/>
          <w:sz w:val="32"/>
          <w:szCs w:val="32"/>
          <w:rtl/>
          <w:lang w:eastAsia="en-GB"/>
        </w:rPr>
        <w:t>وعند دفنها نزل رسول الله</w:t>
      </w:r>
      <w:r w:rsidRPr="00B41FEB">
        <w:rPr>
          <w:rFonts w:cs="Calibri" w:hint="cs"/>
          <w:sz w:val="32"/>
          <w:szCs w:val="32"/>
          <w:rtl/>
          <w:lang w:eastAsia="en-GB"/>
        </w:rPr>
        <w:t xml:space="preserve"> </w:t>
      </w:r>
      <w:r w:rsidRPr="00B41FEB">
        <w:rPr>
          <w:rFonts w:cs="Calibri"/>
          <w:sz w:val="32"/>
          <w:szCs w:val="32"/>
          <w:rtl/>
          <w:lang w:eastAsia="en-GB"/>
        </w:rPr>
        <w:t xml:space="preserve">صلى </w:t>
      </w:r>
      <w:r>
        <w:rPr>
          <w:rFonts w:cs="Calibri"/>
          <w:sz w:val="32"/>
          <w:szCs w:val="32"/>
          <w:rtl/>
          <w:lang w:eastAsia="en-GB"/>
        </w:rPr>
        <w:t>الله عليه وآله</w:t>
      </w:r>
      <w:r w:rsidRPr="006D5277">
        <w:rPr>
          <w:rFonts w:cs="Calibri"/>
          <w:sz w:val="32"/>
          <w:szCs w:val="32"/>
          <w:rtl/>
          <w:lang w:eastAsia="en-GB"/>
        </w:rPr>
        <w:t xml:space="preserve"> في حفرتها وأدخلها القبر بيده الشريفة في مقبرة الحجون</w:t>
      </w:r>
      <w:r>
        <w:rPr>
          <w:rStyle w:val="Slutkommentarsreferens"/>
          <w:rFonts w:cs="Calibri"/>
          <w:sz w:val="32"/>
          <w:szCs w:val="32"/>
          <w:rtl/>
          <w:lang w:eastAsia="en-GB"/>
        </w:rPr>
        <w:endnoteReference w:id="92"/>
      </w:r>
      <w:r>
        <w:rPr>
          <w:rFonts w:cs="Calibri" w:hint="cs"/>
          <w:sz w:val="32"/>
          <w:szCs w:val="32"/>
          <w:rtl/>
          <w:lang w:eastAsia="en-GB"/>
        </w:rPr>
        <w:t>.</w:t>
      </w:r>
      <w:r>
        <w:rPr>
          <w:rStyle w:val="Slutkommentarsreferens"/>
          <w:rFonts w:cs="Calibri"/>
          <w:sz w:val="32"/>
          <w:szCs w:val="32"/>
          <w:rtl/>
          <w:lang w:eastAsia="en-GB"/>
        </w:rPr>
        <w:endnoteReference w:id="93"/>
      </w:r>
    </w:p>
    <w:p w14:paraId="77624CEB" w14:textId="31AC90BB" w:rsidR="000C2E24" w:rsidRPr="00B41FEB" w:rsidRDefault="000C2E24">
      <w:pPr>
        <w:spacing w:line="240" w:lineRule="auto"/>
        <w:rPr>
          <w:rFonts w:cstheme="minorHAnsi"/>
          <w:sz w:val="32"/>
          <w:szCs w:val="32"/>
          <w:rtl/>
        </w:rPr>
      </w:pPr>
      <w:r w:rsidRPr="00B41FEB">
        <w:rPr>
          <w:rFonts w:cs="Calibri"/>
          <w:sz w:val="32"/>
          <w:szCs w:val="32"/>
          <w:rtl/>
          <w:lang w:val="en-GB" w:eastAsia="en-GB"/>
        </w:rPr>
        <w:t>فَسَلَامٌ عَلَى السَّيِّدَةِ خَدِيجَةَ الْكُبْرَىٰ يَوْمَ وُلِدَتْ، وَيَوْمَ مَاتَتْ، وَيَوْمَ تُبْعَثُ حَيًّ</w:t>
      </w:r>
      <w:r w:rsidR="00B96491">
        <w:rPr>
          <w:rFonts w:cs="Calibri" w:hint="cs"/>
          <w:sz w:val="32"/>
          <w:szCs w:val="32"/>
          <w:rtl/>
          <w:lang w:val="en-GB" w:eastAsia="en-GB"/>
        </w:rPr>
        <w:t>ة</w:t>
      </w:r>
      <w:r w:rsidRPr="00B41FEB">
        <w:rPr>
          <w:rFonts w:cs="Calibri"/>
          <w:sz w:val="32"/>
          <w:szCs w:val="32"/>
          <w:rtl/>
          <w:lang w:val="en-GB" w:eastAsia="en-GB"/>
        </w:rPr>
        <w:t>.</w:t>
      </w:r>
    </w:p>
    <w:p w14:paraId="112DDBBE" w14:textId="77777777" w:rsidR="000C2E24" w:rsidRDefault="000C2E24">
      <w:pPr>
        <w:spacing w:line="240" w:lineRule="auto"/>
        <w:rPr>
          <w:rFonts w:cstheme="minorHAnsi"/>
          <w:sz w:val="32"/>
          <w:szCs w:val="32"/>
          <w:rtl/>
        </w:rPr>
      </w:pPr>
    </w:p>
    <w:p w14:paraId="2753D1FB" w14:textId="77777777" w:rsidR="000C2E24" w:rsidRDefault="000C2E24" w:rsidP="00843462">
      <w:pPr>
        <w:spacing w:line="240" w:lineRule="auto"/>
        <w:rPr>
          <w:rFonts w:cstheme="minorHAnsi"/>
          <w:sz w:val="32"/>
          <w:szCs w:val="32"/>
          <w:rtl/>
        </w:rPr>
      </w:pPr>
      <w:r>
        <w:rPr>
          <w:rFonts w:cs="Calibri" w:hint="cs"/>
          <w:sz w:val="32"/>
          <w:szCs w:val="32"/>
          <w:rtl/>
        </w:rPr>
        <w:t>أ</w:t>
      </w:r>
      <w:r>
        <w:rPr>
          <w:rFonts w:cs="Calibri"/>
          <w:sz w:val="32"/>
          <w:szCs w:val="32"/>
          <w:rtl/>
        </w:rPr>
        <w:t>بوذي</w:t>
      </w:r>
      <w:r>
        <w:rPr>
          <w:rFonts w:cs="Calibri" w:hint="cs"/>
          <w:sz w:val="32"/>
          <w:szCs w:val="32"/>
          <w:rtl/>
        </w:rPr>
        <w:t>ة</w:t>
      </w:r>
      <w:r>
        <w:rPr>
          <w:rFonts w:cs="Calibri"/>
          <w:sz w:val="32"/>
          <w:szCs w:val="32"/>
          <w:rtl/>
        </w:rPr>
        <w:t xml:space="preserve"> </w:t>
      </w:r>
      <w:r>
        <w:rPr>
          <w:rFonts w:cs="Calibri" w:hint="cs"/>
          <w:sz w:val="32"/>
          <w:szCs w:val="32"/>
          <w:rtl/>
        </w:rPr>
        <w:t>بمناسبة وفاة ال</w:t>
      </w:r>
      <w:r w:rsidRPr="00494510">
        <w:rPr>
          <w:rFonts w:cs="Calibri"/>
          <w:sz w:val="32"/>
          <w:szCs w:val="32"/>
          <w:rtl/>
        </w:rPr>
        <w:t>سيد</w:t>
      </w:r>
      <w:r>
        <w:rPr>
          <w:rFonts w:cs="Calibri" w:hint="cs"/>
          <w:sz w:val="32"/>
          <w:szCs w:val="32"/>
          <w:rtl/>
        </w:rPr>
        <w:t>ة</w:t>
      </w:r>
      <w:r w:rsidRPr="00494510">
        <w:rPr>
          <w:rFonts w:cs="Calibri"/>
          <w:sz w:val="32"/>
          <w:szCs w:val="32"/>
          <w:rtl/>
        </w:rPr>
        <w:t xml:space="preserve"> </w:t>
      </w:r>
      <w:r w:rsidRPr="00494510">
        <w:rPr>
          <w:rFonts w:cs="Calibri" w:hint="cs"/>
          <w:sz w:val="32"/>
          <w:szCs w:val="32"/>
          <w:rtl/>
        </w:rPr>
        <w:t>خديجة</w:t>
      </w:r>
      <w:r w:rsidRPr="00494510">
        <w:rPr>
          <w:rFonts w:cs="Calibri"/>
          <w:sz w:val="32"/>
          <w:szCs w:val="32"/>
          <w:rtl/>
        </w:rPr>
        <w:t xml:space="preserve"> ع</w:t>
      </w:r>
      <w:r>
        <w:rPr>
          <w:rFonts w:cs="Calibri" w:hint="cs"/>
          <w:sz w:val="32"/>
          <w:szCs w:val="32"/>
          <w:rtl/>
        </w:rPr>
        <w:t>ليها السلام</w:t>
      </w:r>
      <w:r>
        <w:rPr>
          <w:rFonts w:cstheme="minorHAnsi" w:hint="cs"/>
          <w:sz w:val="32"/>
          <w:szCs w:val="32"/>
          <w:rtl/>
        </w:rPr>
        <w:t>:</w:t>
      </w:r>
    </w:p>
    <w:p w14:paraId="55AB4860" w14:textId="77777777" w:rsidR="000C2E24" w:rsidRDefault="000C2E24" w:rsidP="00843462">
      <w:pPr>
        <w:spacing w:line="240" w:lineRule="auto"/>
        <w:rPr>
          <w:rFonts w:cstheme="minorHAnsi"/>
          <w:sz w:val="32"/>
          <w:szCs w:val="32"/>
          <w:rtl/>
        </w:rPr>
      </w:pPr>
    </w:p>
    <w:tbl>
      <w:tblPr>
        <w:tblStyle w:val="Tabellrutnt1"/>
        <w:bidiVisual/>
        <w:tblW w:w="4785" w:type="pct"/>
        <w:tblInd w:w="366" w:type="dxa"/>
        <w:tblLook w:val="04A0" w:firstRow="1" w:lastRow="0" w:firstColumn="1" w:lastColumn="0" w:noHBand="0" w:noVBand="1"/>
      </w:tblPr>
      <w:tblGrid>
        <w:gridCol w:w="3833"/>
        <w:gridCol w:w="277"/>
        <w:gridCol w:w="3829"/>
      </w:tblGrid>
      <w:tr w:rsidR="000C2E24" w:rsidRPr="00843462" w14:paraId="0C68F284"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27045B93" w14:textId="77777777" w:rsidR="000C2E24" w:rsidRPr="00843462" w:rsidRDefault="000C2E24" w:rsidP="00843462">
            <w:pPr>
              <w:jc w:val="center"/>
              <w:rPr>
                <w:rFonts w:cs="Calibri"/>
                <w:sz w:val="32"/>
              </w:rPr>
            </w:pPr>
            <w:r w:rsidRPr="00843462">
              <w:rPr>
                <w:rFonts w:eastAsia="Times New Roman" w:cs="Calibri" w:hint="cs"/>
                <w:sz w:val="32"/>
                <w:szCs w:val="32"/>
                <w:rtl/>
              </w:rPr>
              <w:t>النوايب ابد ماتنراد مره</w:t>
            </w:r>
          </w:p>
        </w:tc>
        <w:tc>
          <w:tcPr>
            <w:tcW w:w="277" w:type="dxa"/>
            <w:tcBorders>
              <w:top w:val="single" w:sz="4" w:space="0" w:color="auto"/>
              <w:left w:val="single" w:sz="4" w:space="0" w:color="auto"/>
              <w:bottom w:val="single" w:sz="4" w:space="0" w:color="auto"/>
              <w:right w:val="single" w:sz="4" w:space="0" w:color="auto"/>
            </w:tcBorders>
          </w:tcPr>
          <w:p w14:paraId="6D39E1ED" w14:textId="77777777" w:rsidR="000C2E24" w:rsidRPr="00843462" w:rsidRDefault="000C2E24" w:rsidP="00843462">
            <w:pPr>
              <w:jc w:val="center"/>
              <w:rPr>
                <w:rFonts w:eastAsia="Times New Roman" w:cs="Calibri"/>
                <w:color w:val="000000"/>
                <w:sz w:val="24"/>
                <w:szCs w:val="32"/>
              </w:rPr>
            </w:pPr>
          </w:p>
        </w:tc>
        <w:tc>
          <w:tcPr>
            <w:tcW w:w="3829" w:type="dxa"/>
            <w:tcBorders>
              <w:top w:val="single" w:sz="4" w:space="0" w:color="auto"/>
              <w:left w:val="single" w:sz="4" w:space="0" w:color="auto"/>
              <w:bottom w:val="single" w:sz="4" w:space="0" w:color="auto"/>
              <w:right w:val="single" w:sz="4" w:space="0" w:color="auto"/>
            </w:tcBorders>
            <w:hideMark/>
          </w:tcPr>
          <w:p w14:paraId="609D44E5" w14:textId="77777777" w:rsidR="000C2E24" w:rsidRPr="00843462" w:rsidRDefault="000C2E24" w:rsidP="00843462">
            <w:pPr>
              <w:jc w:val="center"/>
              <w:rPr>
                <w:rFonts w:cs="Calibri"/>
                <w:sz w:val="32"/>
                <w:szCs w:val="32"/>
                <w:rtl/>
              </w:rPr>
            </w:pPr>
            <w:r w:rsidRPr="00843462">
              <w:rPr>
                <w:rFonts w:eastAsia="Times New Roman" w:cs="Calibri" w:hint="cs"/>
                <w:sz w:val="32"/>
                <w:szCs w:val="32"/>
                <w:rtl/>
              </w:rPr>
              <w:t>تشيب الراس لمن تمر مره</w:t>
            </w:r>
          </w:p>
        </w:tc>
      </w:tr>
      <w:tr w:rsidR="000C2E24" w:rsidRPr="00843462" w14:paraId="5409582B"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312C65F4" w14:textId="77777777" w:rsidR="000C2E24" w:rsidRPr="00843462" w:rsidRDefault="000C2E24" w:rsidP="00843462">
            <w:pPr>
              <w:jc w:val="center"/>
              <w:rPr>
                <w:rFonts w:cs="Calibri"/>
                <w:sz w:val="32"/>
                <w:rtl/>
              </w:rPr>
            </w:pPr>
            <w:r w:rsidRPr="00843462">
              <w:rPr>
                <w:rFonts w:eastAsia="Times New Roman" w:cs="Calibri" w:hint="cs"/>
                <w:sz w:val="32"/>
                <w:szCs w:val="32"/>
                <w:rtl/>
              </w:rPr>
              <w:t>ومحمد عام هذا الحزن مره</w:t>
            </w:r>
          </w:p>
        </w:tc>
        <w:tc>
          <w:tcPr>
            <w:tcW w:w="277" w:type="dxa"/>
            <w:tcBorders>
              <w:top w:val="single" w:sz="4" w:space="0" w:color="auto"/>
              <w:left w:val="single" w:sz="4" w:space="0" w:color="auto"/>
              <w:bottom w:val="single" w:sz="4" w:space="0" w:color="auto"/>
              <w:right w:val="single" w:sz="4" w:space="0" w:color="auto"/>
            </w:tcBorders>
          </w:tcPr>
          <w:p w14:paraId="0F501DBB"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0F914B7B" w14:textId="77777777" w:rsidR="000C2E24" w:rsidRPr="00843462" w:rsidRDefault="000C2E24" w:rsidP="00843462">
            <w:pPr>
              <w:jc w:val="center"/>
              <w:rPr>
                <w:rFonts w:cs="Calibri"/>
                <w:sz w:val="32"/>
                <w:szCs w:val="32"/>
                <w:rtl/>
              </w:rPr>
            </w:pPr>
            <w:r w:rsidRPr="00843462">
              <w:rPr>
                <w:rFonts w:eastAsia="Times New Roman" w:cs="Calibri" w:hint="cs"/>
                <w:sz w:val="32"/>
                <w:szCs w:val="32"/>
                <w:rtl/>
              </w:rPr>
              <w:t>واخذ منه خديجة بهل مسيه</w:t>
            </w:r>
          </w:p>
        </w:tc>
      </w:tr>
    </w:tbl>
    <w:p w14:paraId="05884317" w14:textId="77777777" w:rsidR="000C2E24" w:rsidRPr="00843462" w:rsidRDefault="000C2E24" w:rsidP="00441949">
      <w:pPr>
        <w:spacing w:line="240" w:lineRule="auto"/>
        <w:rPr>
          <w:rFonts w:cstheme="minorHAnsi"/>
          <w:sz w:val="32"/>
          <w:szCs w:val="32"/>
          <w:rtl/>
        </w:rPr>
      </w:pPr>
    </w:p>
    <w:p w14:paraId="5782782F" w14:textId="77777777" w:rsidR="000C2E24" w:rsidRDefault="000C2E24" w:rsidP="00FC1122">
      <w:pPr>
        <w:spacing w:line="240" w:lineRule="auto"/>
        <w:rPr>
          <w:rFonts w:cs="Calibri"/>
          <w:sz w:val="32"/>
          <w:szCs w:val="32"/>
          <w:rtl/>
        </w:rPr>
      </w:pPr>
      <w:r>
        <w:rPr>
          <w:rFonts w:cs="Calibri" w:hint="cs"/>
          <w:sz w:val="32"/>
          <w:szCs w:val="32"/>
          <w:rtl/>
        </w:rPr>
        <w:t>ساعد الله قلب ابنتها الزهراء عليها السلام، ترى ما هو لسان حالها حينما فقدت أمها السيدة خديجة؟!</w:t>
      </w:r>
    </w:p>
    <w:tbl>
      <w:tblPr>
        <w:tblStyle w:val="Tabellrutnt2"/>
        <w:bidiVisual/>
        <w:tblW w:w="4785" w:type="pct"/>
        <w:tblInd w:w="366" w:type="dxa"/>
        <w:tblLook w:val="04A0" w:firstRow="1" w:lastRow="0" w:firstColumn="1" w:lastColumn="0" w:noHBand="0" w:noVBand="1"/>
      </w:tblPr>
      <w:tblGrid>
        <w:gridCol w:w="3833"/>
        <w:gridCol w:w="277"/>
        <w:gridCol w:w="3829"/>
      </w:tblGrid>
      <w:tr w:rsidR="000C2E24" w:rsidRPr="00843462" w14:paraId="7441C2DD"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43499112" w14:textId="77777777" w:rsidR="000C2E24" w:rsidRPr="00843462" w:rsidRDefault="000C2E24" w:rsidP="00843462">
            <w:pPr>
              <w:jc w:val="center"/>
              <w:rPr>
                <w:rFonts w:eastAsia="Times New Roman" w:cs="Calibri"/>
                <w:sz w:val="32"/>
              </w:rPr>
            </w:pPr>
            <w:r w:rsidRPr="00843462">
              <w:rPr>
                <w:rFonts w:eastAsia="Times New Roman" w:cs="Calibri" w:hint="cs"/>
                <w:sz w:val="32"/>
                <w:szCs w:val="32"/>
                <w:rtl/>
              </w:rPr>
              <w:t>ابحضنچ زهرتي شبّت (ونامت)</w:t>
            </w:r>
          </w:p>
        </w:tc>
        <w:tc>
          <w:tcPr>
            <w:tcW w:w="277" w:type="dxa"/>
            <w:tcBorders>
              <w:top w:val="single" w:sz="4" w:space="0" w:color="auto"/>
              <w:left w:val="single" w:sz="4" w:space="0" w:color="auto"/>
              <w:bottom w:val="single" w:sz="4" w:space="0" w:color="auto"/>
              <w:right w:val="single" w:sz="4" w:space="0" w:color="auto"/>
            </w:tcBorders>
          </w:tcPr>
          <w:p w14:paraId="784F2BE3"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1053A731"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وعيني لا غفت عگبچ (ونامت)</w:t>
            </w:r>
          </w:p>
        </w:tc>
      </w:tr>
      <w:tr w:rsidR="000C2E24" w:rsidRPr="00843462" w14:paraId="44CAD96F"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19DD7DBE"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وريته ينگضي عمري (واناميت)</w:t>
            </w:r>
          </w:p>
        </w:tc>
        <w:tc>
          <w:tcPr>
            <w:tcW w:w="277" w:type="dxa"/>
            <w:tcBorders>
              <w:top w:val="single" w:sz="4" w:space="0" w:color="auto"/>
              <w:left w:val="single" w:sz="4" w:space="0" w:color="auto"/>
              <w:bottom w:val="single" w:sz="4" w:space="0" w:color="auto"/>
              <w:right w:val="single" w:sz="4" w:space="0" w:color="auto"/>
            </w:tcBorders>
          </w:tcPr>
          <w:p w14:paraId="612D9366"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2C7CA4CB"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ولا اشوفچ طريحة ابين اديــــــــــه</w:t>
            </w:r>
          </w:p>
        </w:tc>
      </w:tr>
      <w:tr w:rsidR="000C2E24" w:rsidRPr="00843462" w14:paraId="041A4DDF" w14:textId="77777777" w:rsidTr="00843462">
        <w:trPr>
          <w:trHeight w:val="350"/>
        </w:trPr>
        <w:tc>
          <w:tcPr>
            <w:tcW w:w="7939" w:type="dxa"/>
            <w:gridSpan w:val="3"/>
            <w:tcBorders>
              <w:top w:val="single" w:sz="4" w:space="0" w:color="auto"/>
              <w:left w:val="single" w:sz="4" w:space="0" w:color="auto"/>
              <w:bottom w:val="single" w:sz="4" w:space="0" w:color="auto"/>
              <w:right w:val="single" w:sz="4" w:space="0" w:color="auto"/>
            </w:tcBorders>
            <w:hideMark/>
          </w:tcPr>
          <w:p w14:paraId="3504616C" w14:textId="77777777" w:rsidR="000C2E24" w:rsidRPr="00843462" w:rsidRDefault="000C2E24" w:rsidP="00843462">
            <w:pPr>
              <w:jc w:val="center"/>
              <w:rPr>
                <w:rFonts w:eastAsia="Times New Roman" w:cs="Calibri"/>
                <w:sz w:val="32"/>
                <w:szCs w:val="32"/>
                <w:rtl/>
              </w:rPr>
            </w:pPr>
            <w:r w:rsidRPr="00843462">
              <w:rPr>
                <w:rFonts w:cs="Calibri" w:hint="cs"/>
                <w:sz w:val="32"/>
                <w:szCs w:val="32"/>
                <w:rtl/>
              </w:rPr>
              <w:t>*****</w:t>
            </w:r>
          </w:p>
        </w:tc>
      </w:tr>
      <w:tr w:rsidR="000C2E24" w:rsidRPr="00843462" w14:paraId="5130B5F8"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002A0B21"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عليچ ابچاي ما يفتر (ونوحاي)</w:t>
            </w:r>
          </w:p>
        </w:tc>
        <w:tc>
          <w:tcPr>
            <w:tcW w:w="277" w:type="dxa"/>
            <w:tcBorders>
              <w:top w:val="single" w:sz="4" w:space="0" w:color="auto"/>
              <w:left w:val="single" w:sz="4" w:space="0" w:color="auto"/>
              <w:bottom w:val="single" w:sz="4" w:space="0" w:color="auto"/>
              <w:right w:val="single" w:sz="4" w:space="0" w:color="auto"/>
            </w:tcBorders>
          </w:tcPr>
          <w:p w14:paraId="67F99D6B"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6E19070F"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ولا طيفچ يفارگني (واناحي)</w:t>
            </w:r>
          </w:p>
        </w:tc>
      </w:tr>
      <w:tr w:rsidR="000C2E24" w:rsidRPr="00843462" w14:paraId="38F71066"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54C1DE1C"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روحي عودها يبّس (واناحي)</w:t>
            </w:r>
          </w:p>
        </w:tc>
        <w:tc>
          <w:tcPr>
            <w:tcW w:w="277" w:type="dxa"/>
            <w:tcBorders>
              <w:top w:val="single" w:sz="4" w:space="0" w:color="auto"/>
              <w:left w:val="single" w:sz="4" w:space="0" w:color="auto"/>
              <w:bottom w:val="single" w:sz="4" w:space="0" w:color="auto"/>
              <w:right w:val="single" w:sz="4" w:space="0" w:color="auto"/>
            </w:tcBorders>
          </w:tcPr>
          <w:p w14:paraId="2C72AB0B"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46189ACA"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يمّه فرگتچ صعبت عليـــــــــه</w:t>
            </w:r>
          </w:p>
        </w:tc>
      </w:tr>
      <w:tr w:rsidR="000C2E24" w:rsidRPr="00843462" w14:paraId="31089AD5" w14:textId="77777777" w:rsidTr="00843462">
        <w:trPr>
          <w:trHeight w:val="350"/>
        </w:trPr>
        <w:tc>
          <w:tcPr>
            <w:tcW w:w="7939" w:type="dxa"/>
            <w:gridSpan w:val="3"/>
            <w:tcBorders>
              <w:top w:val="single" w:sz="4" w:space="0" w:color="auto"/>
              <w:left w:val="single" w:sz="4" w:space="0" w:color="auto"/>
              <w:bottom w:val="single" w:sz="4" w:space="0" w:color="auto"/>
              <w:right w:val="single" w:sz="4" w:space="0" w:color="auto"/>
            </w:tcBorders>
            <w:hideMark/>
          </w:tcPr>
          <w:p w14:paraId="793CEACC" w14:textId="77777777" w:rsidR="000C2E24" w:rsidRPr="00843462" w:rsidRDefault="000C2E24" w:rsidP="00843462">
            <w:pPr>
              <w:jc w:val="center"/>
              <w:rPr>
                <w:rFonts w:eastAsia="Times New Roman" w:cs="Calibri"/>
                <w:sz w:val="32"/>
                <w:szCs w:val="32"/>
                <w:rtl/>
              </w:rPr>
            </w:pPr>
            <w:r w:rsidRPr="00843462">
              <w:rPr>
                <w:rFonts w:cs="Calibri" w:hint="cs"/>
                <w:sz w:val="32"/>
                <w:szCs w:val="32"/>
                <w:rtl/>
              </w:rPr>
              <w:t>*****</w:t>
            </w:r>
          </w:p>
        </w:tc>
      </w:tr>
      <w:tr w:rsidR="000C2E24" w:rsidRPr="00843462" w14:paraId="15436585"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3228A7A2"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سوالف عشرتج راحت واردها</w:t>
            </w:r>
          </w:p>
        </w:tc>
        <w:tc>
          <w:tcPr>
            <w:tcW w:w="277" w:type="dxa"/>
            <w:tcBorders>
              <w:top w:val="single" w:sz="4" w:space="0" w:color="auto"/>
              <w:left w:val="single" w:sz="4" w:space="0" w:color="auto"/>
              <w:bottom w:val="single" w:sz="4" w:space="0" w:color="auto"/>
              <w:right w:val="single" w:sz="4" w:space="0" w:color="auto"/>
            </w:tcBorders>
          </w:tcPr>
          <w:p w14:paraId="5CB3CBEA"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78A2B695" w14:textId="5CC30073"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واشوفن همي بعيوني واردها</w:t>
            </w:r>
          </w:p>
        </w:tc>
      </w:tr>
      <w:tr w:rsidR="000C2E24" w:rsidRPr="00843462" w14:paraId="1F14FCFF"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559A6EAA"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حياتي انتي يايمه وردها</w:t>
            </w:r>
          </w:p>
        </w:tc>
        <w:tc>
          <w:tcPr>
            <w:tcW w:w="277" w:type="dxa"/>
            <w:tcBorders>
              <w:top w:val="single" w:sz="4" w:space="0" w:color="auto"/>
              <w:left w:val="single" w:sz="4" w:space="0" w:color="auto"/>
              <w:bottom w:val="single" w:sz="4" w:space="0" w:color="auto"/>
              <w:right w:val="single" w:sz="4" w:space="0" w:color="auto"/>
            </w:tcBorders>
          </w:tcPr>
          <w:p w14:paraId="20945750"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75E64C96"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غيابج ذبل اسنيني الزهيه</w:t>
            </w:r>
          </w:p>
        </w:tc>
      </w:tr>
      <w:tr w:rsidR="000C2E24" w:rsidRPr="00843462" w14:paraId="779AE822" w14:textId="77777777" w:rsidTr="00843462">
        <w:trPr>
          <w:trHeight w:val="350"/>
        </w:trPr>
        <w:tc>
          <w:tcPr>
            <w:tcW w:w="7939" w:type="dxa"/>
            <w:gridSpan w:val="3"/>
            <w:tcBorders>
              <w:top w:val="single" w:sz="4" w:space="0" w:color="auto"/>
              <w:left w:val="single" w:sz="4" w:space="0" w:color="auto"/>
              <w:bottom w:val="single" w:sz="4" w:space="0" w:color="auto"/>
              <w:right w:val="single" w:sz="4" w:space="0" w:color="auto"/>
            </w:tcBorders>
            <w:hideMark/>
          </w:tcPr>
          <w:p w14:paraId="033A88B3" w14:textId="77777777" w:rsidR="000C2E24" w:rsidRPr="00843462" w:rsidRDefault="000C2E24" w:rsidP="00843462">
            <w:pPr>
              <w:jc w:val="center"/>
              <w:rPr>
                <w:rFonts w:eastAsia="Times New Roman" w:cs="Calibri"/>
                <w:sz w:val="32"/>
                <w:szCs w:val="32"/>
                <w:rtl/>
              </w:rPr>
            </w:pPr>
            <w:r w:rsidRPr="00843462">
              <w:rPr>
                <w:rFonts w:cs="Calibri" w:hint="cs"/>
                <w:sz w:val="32"/>
                <w:szCs w:val="32"/>
                <w:rtl/>
              </w:rPr>
              <w:t>*****</w:t>
            </w:r>
          </w:p>
        </w:tc>
      </w:tr>
      <w:tr w:rsidR="000C2E24" w:rsidRPr="00843462" w14:paraId="4F70673B"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0CC84789"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غيابج غير احوالي وسلني</w:t>
            </w:r>
          </w:p>
        </w:tc>
        <w:tc>
          <w:tcPr>
            <w:tcW w:w="277" w:type="dxa"/>
            <w:tcBorders>
              <w:top w:val="single" w:sz="4" w:space="0" w:color="auto"/>
              <w:left w:val="single" w:sz="4" w:space="0" w:color="auto"/>
              <w:bottom w:val="single" w:sz="4" w:space="0" w:color="auto"/>
              <w:right w:val="single" w:sz="4" w:space="0" w:color="auto"/>
            </w:tcBorders>
          </w:tcPr>
          <w:p w14:paraId="7A6CFB74"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41F7832F"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ولا واحد نشد عني وسألني</w:t>
            </w:r>
          </w:p>
        </w:tc>
      </w:tr>
      <w:tr w:rsidR="00843462" w:rsidRPr="00843462" w14:paraId="79DC6CE4" w14:textId="77777777" w:rsidTr="00843462">
        <w:trPr>
          <w:trHeight w:val="350"/>
        </w:trPr>
        <w:tc>
          <w:tcPr>
            <w:tcW w:w="3833" w:type="dxa"/>
            <w:tcBorders>
              <w:top w:val="single" w:sz="4" w:space="0" w:color="auto"/>
              <w:left w:val="single" w:sz="4" w:space="0" w:color="auto"/>
              <w:bottom w:val="single" w:sz="4" w:space="0" w:color="auto"/>
              <w:right w:val="single" w:sz="4" w:space="0" w:color="auto"/>
            </w:tcBorders>
            <w:hideMark/>
          </w:tcPr>
          <w:p w14:paraId="26353560" w14:textId="77777777" w:rsidR="000C2E24" w:rsidRPr="00843462" w:rsidRDefault="000C2E24" w:rsidP="00843462">
            <w:pPr>
              <w:jc w:val="center"/>
              <w:rPr>
                <w:rFonts w:eastAsia="Times New Roman" w:cs="Calibri"/>
                <w:sz w:val="32"/>
                <w:rtl/>
              </w:rPr>
            </w:pPr>
            <w:r w:rsidRPr="00843462">
              <w:rPr>
                <w:rFonts w:eastAsia="Times New Roman" w:cs="Calibri" w:hint="cs"/>
                <w:sz w:val="32"/>
                <w:szCs w:val="32"/>
                <w:rtl/>
              </w:rPr>
              <w:t>الفرح يايمه فارقني وسلني</w:t>
            </w:r>
          </w:p>
        </w:tc>
        <w:tc>
          <w:tcPr>
            <w:tcW w:w="277" w:type="dxa"/>
            <w:tcBorders>
              <w:top w:val="single" w:sz="4" w:space="0" w:color="auto"/>
              <w:left w:val="single" w:sz="4" w:space="0" w:color="auto"/>
              <w:bottom w:val="single" w:sz="4" w:space="0" w:color="auto"/>
              <w:right w:val="single" w:sz="4" w:space="0" w:color="auto"/>
            </w:tcBorders>
          </w:tcPr>
          <w:p w14:paraId="624D6FC7" w14:textId="77777777" w:rsidR="000C2E24" w:rsidRPr="00843462" w:rsidRDefault="000C2E24" w:rsidP="00843462">
            <w:pPr>
              <w:jc w:val="center"/>
              <w:rPr>
                <w:rFonts w:eastAsia="Times New Roman" w:cs="Calibri"/>
                <w:color w:val="000000"/>
                <w:sz w:val="24"/>
                <w:szCs w:val="32"/>
                <w:rtl/>
              </w:rPr>
            </w:pPr>
          </w:p>
        </w:tc>
        <w:tc>
          <w:tcPr>
            <w:tcW w:w="3829" w:type="dxa"/>
            <w:tcBorders>
              <w:top w:val="single" w:sz="4" w:space="0" w:color="auto"/>
              <w:left w:val="single" w:sz="4" w:space="0" w:color="auto"/>
              <w:bottom w:val="single" w:sz="4" w:space="0" w:color="auto"/>
              <w:right w:val="single" w:sz="4" w:space="0" w:color="auto"/>
            </w:tcBorders>
            <w:hideMark/>
          </w:tcPr>
          <w:p w14:paraId="4FC5FF35" w14:textId="77777777" w:rsidR="000C2E24" w:rsidRPr="00843462" w:rsidRDefault="000C2E24" w:rsidP="00843462">
            <w:pPr>
              <w:jc w:val="center"/>
              <w:rPr>
                <w:rFonts w:eastAsia="Times New Roman" w:cs="Calibri"/>
                <w:sz w:val="32"/>
                <w:szCs w:val="32"/>
                <w:rtl/>
              </w:rPr>
            </w:pPr>
            <w:r w:rsidRPr="00843462">
              <w:rPr>
                <w:rFonts w:eastAsia="Times New Roman" w:cs="Calibri" w:hint="cs"/>
                <w:sz w:val="32"/>
                <w:szCs w:val="32"/>
                <w:rtl/>
              </w:rPr>
              <w:t>وظلت دمعتي ابعدج جريه</w:t>
            </w:r>
            <w:r w:rsidRPr="00843462">
              <w:rPr>
                <w:rFonts w:eastAsia="Times New Roman" w:cs="Calibri"/>
                <w:sz w:val="32"/>
                <w:szCs w:val="32"/>
                <w:vertAlign w:val="superscript"/>
                <w:rtl/>
              </w:rPr>
              <w:endnoteReference w:id="94"/>
            </w:r>
          </w:p>
        </w:tc>
      </w:tr>
      <w:tr w:rsidR="00843462" w:rsidRPr="00843462" w14:paraId="78B0179D" w14:textId="77777777" w:rsidTr="00B967D4">
        <w:trPr>
          <w:trHeight w:val="350"/>
        </w:trPr>
        <w:tc>
          <w:tcPr>
            <w:tcW w:w="7939" w:type="dxa"/>
            <w:gridSpan w:val="3"/>
            <w:tcBorders>
              <w:top w:val="single" w:sz="4" w:space="0" w:color="auto"/>
              <w:left w:val="single" w:sz="4" w:space="0" w:color="auto"/>
              <w:bottom w:val="single" w:sz="4" w:space="0" w:color="auto"/>
              <w:right w:val="single" w:sz="4" w:space="0" w:color="auto"/>
            </w:tcBorders>
          </w:tcPr>
          <w:p w14:paraId="184A6276" w14:textId="77777777" w:rsidR="00843462" w:rsidRPr="00843462" w:rsidRDefault="00843462" w:rsidP="00843462">
            <w:pPr>
              <w:jc w:val="center"/>
              <w:rPr>
                <w:rFonts w:eastAsia="Times New Roman" w:cs="Calibri"/>
                <w:sz w:val="32"/>
                <w:szCs w:val="32"/>
                <w:rtl/>
              </w:rPr>
            </w:pPr>
            <w:r w:rsidRPr="00843462">
              <w:rPr>
                <w:rFonts w:cs="Calibri" w:hint="cs"/>
                <w:sz w:val="32"/>
                <w:szCs w:val="32"/>
                <w:rtl/>
              </w:rPr>
              <w:t>*****</w:t>
            </w:r>
          </w:p>
        </w:tc>
      </w:tr>
    </w:tbl>
    <w:p w14:paraId="1686DE92" w14:textId="77777777" w:rsidR="001C276D" w:rsidRPr="00F36E4B" w:rsidRDefault="001C276D">
      <w:pPr>
        <w:spacing w:line="240" w:lineRule="auto"/>
        <w:rPr>
          <w:rFonts w:cstheme="minorHAnsi"/>
          <w:sz w:val="32"/>
          <w:szCs w:val="32"/>
        </w:rPr>
      </w:pPr>
    </w:p>
    <w:sectPr w:rsidR="001C276D" w:rsidRPr="00F36E4B"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6C94F" w14:textId="77777777" w:rsidR="00406005" w:rsidRDefault="00406005" w:rsidP="00682FFA">
      <w:pPr>
        <w:spacing w:after="0" w:line="240" w:lineRule="auto"/>
      </w:pPr>
      <w:r>
        <w:separator/>
      </w:r>
    </w:p>
  </w:endnote>
  <w:endnote w:type="continuationSeparator" w:id="0">
    <w:p w14:paraId="00BFB3B5" w14:textId="77777777" w:rsidR="00406005" w:rsidRDefault="00406005" w:rsidP="00682FFA">
      <w:pPr>
        <w:spacing w:after="0" w:line="240" w:lineRule="auto"/>
      </w:pPr>
      <w:r>
        <w:continuationSeparator/>
      </w:r>
    </w:p>
  </w:endnote>
  <w:endnote w:id="1">
    <w:p w14:paraId="3CE8F076" w14:textId="77777777" w:rsidR="00B967D4" w:rsidRPr="00105665" w:rsidRDefault="00B967D4" w:rsidP="00DD017B">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الأحزاب/33.</w:t>
      </w:r>
    </w:p>
  </w:endnote>
  <w:endnote w:id="2">
    <w:p w14:paraId="4F5DAB98" w14:textId="77777777" w:rsidR="000C2E24" w:rsidRPr="00105665" w:rsidRDefault="000C2E24">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م.ن.</w:t>
      </w:r>
    </w:p>
  </w:endnote>
  <w:endnote w:id="3">
    <w:p w14:paraId="578CC00F"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الأحزاب/33.</w:t>
      </w:r>
    </w:p>
  </w:endnote>
  <w:endnote w:id="4">
    <w:p w14:paraId="4DB0D11F" w14:textId="77777777" w:rsidR="000C2E24" w:rsidRPr="00105665" w:rsidRDefault="000C2E24" w:rsidP="00B41FE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معجم مقاييس اللغة-ابن فارس -ج1-ص238.</w:t>
      </w:r>
    </w:p>
  </w:endnote>
  <w:endnote w:id="5">
    <w:p w14:paraId="13536BA7" w14:textId="77777777" w:rsidR="000C2E24" w:rsidRPr="00105665" w:rsidRDefault="000C2E24" w:rsidP="00B41FEB">
      <w:pPr>
        <w:pStyle w:val="Slutkommentar"/>
        <w:rPr>
          <w:rFonts w:cstheme="minorHAnsi"/>
          <w:sz w:val="28"/>
          <w:szCs w:val="28"/>
        </w:rPr>
      </w:pPr>
      <w:r w:rsidRPr="00105665">
        <w:rPr>
          <w:rStyle w:val="Slutkommentarsreferens"/>
          <w:rFonts w:cstheme="minorHAnsi"/>
          <w:sz w:val="28"/>
          <w:szCs w:val="28"/>
        </w:rPr>
        <w:endnoteRef/>
      </w:r>
      <w:r w:rsidRPr="00105665">
        <w:rPr>
          <w:rStyle w:val="Slutkommentarsreferens"/>
          <w:rFonts w:cstheme="minorHAnsi"/>
          <w:sz w:val="28"/>
          <w:szCs w:val="28"/>
        </w:rPr>
        <w:endnoteRef/>
      </w:r>
      <w:r w:rsidRPr="00105665">
        <w:rPr>
          <w:rFonts w:cstheme="minorHAnsi"/>
          <w:sz w:val="28"/>
          <w:szCs w:val="28"/>
          <w:rtl/>
        </w:rPr>
        <w:t xml:space="preserve"> لسان العرب-ابن منظور -ج1-ص359.</w:t>
      </w:r>
    </w:p>
  </w:endnote>
  <w:endnote w:id="6">
    <w:p w14:paraId="0255B3E6"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معجم مقاييس اللغة-ابن فارس -ج3، ص41.</w:t>
      </w:r>
    </w:p>
  </w:endnote>
  <w:endnote w:id="7">
    <w:p w14:paraId="2CE323F2"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أحكام النساء-الشيخ محمد بن محمد المفيد -ج9-ص56.</w:t>
      </w:r>
    </w:p>
  </w:endnote>
  <w:endnote w:id="8">
    <w:p w14:paraId="20E6C6E5"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النور/31.</w:t>
      </w:r>
    </w:p>
  </w:endnote>
  <w:endnote w:id="9">
    <w:p w14:paraId="506910B6"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الأحزاب/33.</w:t>
      </w:r>
    </w:p>
  </w:endnote>
  <w:endnote w:id="10">
    <w:p w14:paraId="69B307EE" w14:textId="77777777" w:rsidR="000C2E24" w:rsidRPr="00105665" w:rsidRDefault="000C2E24" w:rsidP="0040147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كتاب الستر والحجاب-المعارف-ص49-50-بتصرف.</w:t>
      </w:r>
    </w:p>
  </w:endnote>
  <w:endnote w:id="11">
    <w:p w14:paraId="1444324B" w14:textId="77777777"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w:t>
      </w:r>
      <w:r w:rsidRPr="00105665">
        <w:rPr>
          <w:rFonts w:cstheme="minorHAnsi"/>
          <w:color w:val="009900"/>
          <w:sz w:val="28"/>
          <w:szCs w:val="28"/>
          <w:rtl/>
        </w:rPr>
        <w:t xml:space="preserve">وَلا تَبَرَّجْنَ تَبَرُّجَ اَلْجٰاهِلِيَّةِ اَلْأُولىٰ] </w:t>
      </w:r>
      <w:r w:rsidRPr="00105665">
        <w:rPr>
          <w:rFonts w:cstheme="minorHAnsi"/>
          <w:sz w:val="28"/>
          <w:szCs w:val="28"/>
          <w:rtl/>
        </w:rPr>
        <w:t>الأحزاب/33.</w:t>
      </w:r>
    </w:p>
  </w:endnote>
  <w:endnote w:id="12">
    <w:p w14:paraId="174A3241"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الأمثل في تفسير كتاب الله المنزل -ناصر مكارم الشيرازي -ج 13-ص235.</w:t>
      </w:r>
    </w:p>
  </w:endnote>
  <w:endnote w:id="13">
    <w:p w14:paraId="14769446"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من لا يحضره الفقيه -الشيخ الصدوق -ج ٣ -ص ٣٩٠.</w:t>
      </w:r>
    </w:p>
  </w:endnote>
  <w:endnote w:id="14">
    <w:p w14:paraId="2422FECC" w14:textId="3FF531CA"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معجم مقاييس اللغة مادة (سفر)</w:t>
      </w:r>
      <w:r w:rsidR="00B96491">
        <w:rPr>
          <w:rFonts w:cstheme="minorHAnsi" w:hint="cs"/>
          <w:sz w:val="28"/>
          <w:szCs w:val="28"/>
          <w:rtl/>
        </w:rPr>
        <w:t>.</w:t>
      </w:r>
      <w:r w:rsidRPr="00105665">
        <w:rPr>
          <w:rFonts w:cstheme="minorHAnsi"/>
          <w:sz w:val="28"/>
          <w:szCs w:val="28"/>
          <w:rtl/>
        </w:rPr>
        <w:t xml:space="preserve">   </w:t>
      </w:r>
    </w:p>
  </w:endnote>
  <w:endnote w:id="15">
    <w:p w14:paraId="6D95A8E1" w14:textId="3C83EF72"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منهاج الصالحين – السيد السيستاني -ج 3 -ص 13 -مسألة 18</w:t>
      </w:r>
      <w:r w:rsidR="00B96491">
        <w:rPr>
          <w:rFonts w:cstheme="minorHAnsi" w:hint="cs"/>
          <w:sz w:val="28"/>
          <w:szCs w:val="28"/>
          <w:rtl/>
        </w:rPr>
        <w:t>.</w:t>
      </w:r>
    </w:p>
  </w:endnote>
  <w:endnote w:id="16">
    <w:p w14:paraId="217CB89A" w14:textId="77777777" w:rsidR="000C2E24" w:rsidRPr="00105665" w:rsidRDefault="000C2E24">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منهاج الصالحين -السيد الخوئي -ج 2 -ص 260 -مسألة 1233.</w:t>
      </w:r>
    </w:p>
  </w:endnote>
  <w:endnote w:id="17">
    <w:p w14:paraId="48C29EF9"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البقرة/187.</w:t>
      </w:r>
    </w:p>
  </w:endnote>
  <w:endnote w:id="18">
    <w:p w14:paraId="6D5984AE" w14:textId="77777777" w:rsidR="000C2E24" w:rsidRPr="00105665" w:rsidRDefault="000C2E24" w:rsidP="005A2A2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 -المجلسي-ج</w:t>
      </w:r>
      <w:r w:rsidRPr="00105665">
        <w:rPr>
          <w:rFonts w:cstheme="minorHAnsi"/>
          <w:sz w:val="28"/>
          <w:szCs w:val="28"/>
          <w:rtl/>
          <w:lang w:bidi="fa-IR"/>
        </w:rPr>
        <w:t>۹۷-</w:t>
      </w:r>
      <w:r w:rsidRPr="00105665">
        <w:rPr>
          <w:rFonts w:cstheme="minorHAnsi"/>
          <w:sz w:val="28"/>
          <w:szCs w:val="28"/>
          <w:rtl/>
        </w:rPr>
        <w:t>ص91.</w:t>
      </w:r>
    </w:p>
  </w:endnote>
  <w:endnote w:id="19">
    <w:p w14:paraId="1E43F954"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زاد المبلغات-مياسة شبع-ج12-ص319.وأيضاً في ج13 بعنوان (فلسلفة الحجاب) الجزء الثاني.</w:t>
      </w:r>
    </w:p>
  </w:endnote>
  <w:endnote w:id="20">
    <w:p w14:paraId="30C0D792"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المعجم الصغير للطبراني.</w:t>
      </w:r>
    </w:p>
  </w:endnote>
  <w:endnote w:id="21">
    <w:p w14:paraId="711ABD86"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مسند أحمد بن حنبل2/223.</w:t>
      </w:r>
    </w:p>
  </w:endnote>
  <w:endnote w:id="22">
    <w:p w14:paraId="29E5B471"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الأحزاب/57.</w:t>
      </w:r>
    </w:p>
  </w:endnote>
  <w:endnote w:id="23">
    <w:p w14:paraId="6C482924"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التوبة / 105.</w:t>
      </w:r>
    </w:p>
  </w:endnote>
  <w:endnote w:id="24">
    <w:p w14:paraId="275F3EF8"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الكافي-الكليني-ج1-ص170.</w:t>
      </w:r>
    </w:p>
  </w:endnote>
  <w:endnote w:id="25">
    <w:p w14:paraId="0BFF715C"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المطففين/14.</w:t>
      </w:r>
    </w:p>
  </w:endnote>
  <w:endnote w:id="26">
    <w:p w14:paraId="61AC91EA" w14:textId="77777777" w:rsidR="00105665" w:rsidRPr="00105665" w:rsidRDefault="00105665" w:rsidP="008544D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الأحزاب/53.</w:t>
      </w:r>
    </w:p>
  </w:endnote>
  <w:endnote w:id="27">
    <w:p w14:paraId="3466A064" w14:textId="77777777" w:rsidR="00105665" w:rsidRPr="00105665" w:rsidRDefault="00105665" w:rsidP="008A50E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 -العلامة المجلسي -ج ٦٧ -ص ٥٥.</w:t>
      </w:r>
    </w:p>
  </w:endnote>
  <w:endnote w:id="28">
    <w:p w14:paraId="6023E2C2"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الخصال-الشيخ الصدوق-ص ٦٢٠.</w:t>
      </w:r>
    </w:p>
  </w:endnote>
  <w:endnote w:id="29">
    <w:p w14:paraId="5BBF22C9" w14:textId="77777777" w:rsidR="00105665" w:rsidRPr="00105665" w:rsidRDefault="00105665" w:rsidP="00EB1739">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طه/124.</w:t>
      </w:r>
    </w:p>
  </w:endnote>
  <w:endnote w:id="30">
    <w:p w14:paraId="4EA671F4"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الحج/18.</w:t>
      </w:r>
    </w:p>
  </w:endnote>
  <w:endnote w:id="31">
    <w:p w14:paraId="626E7DEC" w14:textId="77777777" w:rsidR="00105665" w:rsidRPr="00105665" w:rsidRDefault="00105665" w:rsidP="007C2FD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ميزان الحكمة -محمد الريشهري -ج ٣ -ص٢٣٣٢.</w:t>
      </w:r>
    </w:p>
  </w:endnote>
  <w:endnote w:id="32">
    <w:p w14:paraId="43E1B03C"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الجاثية/34.</w:t>
      </w:r>
    </w:p>
  </w:endnote>
  <w:endnote w:id="33">
    <w:p w14:paraId="4432BE0C"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يس/12.</w:t>
      </w:r>
    </w:p>
  </w:endnote>
  <w:endnote w:id="34">
    <w:p w14:paraId="69B19A70"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جامع أحاديث الشيعة –البروجردي -ج ١٤ -ص ٢٧.</w:t>
      </w:r>
    </w:p>
  </w:endnote>
  <w:endnote w:id="35">
    <w:p w14:paraId="5D7EB0D9"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غرر الحكم: ٩٨١١.</w:t>
      </w:r>
    </w:p>
  </w:endnote>
  <w:endnote w:id="36">
    <w:p w14:paraId="60535FD4" w14:textId="77777777" w:rsidR="00105665" w:rsidRPr="00105665" w:rsidRDefault="00105665" w:rsidP="0060649C">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جلاء القلوب-مركز المعارف للتأليف والتحقيق-ص45-بتصرف.</w:t>
      </w:r>
    </w:p>
  </w:endnote>
  <w:endnote w:id="37">
    <w:p w14:paraId="7990308A"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النور/63.</w:t>
      </w:r>
    </w:p>
  </w:endnote>
  <w:endnote w:id="38">
    <w:p w14:paraId="2BA306E2"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الإسراء/72.</w:t>
      </w:r>
    </w:p>
  </w:endnote>
  <w:endnote w:id="39">
    <w:p w14:paraId="284BE38B" w14:textId="77777777" w:rsidR="00105665" w:rsidRPr="00105665" w:rsidRDefault="00105665" w:rsidP="0005669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روي عن رسول الله صلى الله عليه وآله وسلم "سَيَكُونُ آخِرُ أُمَّتِي نِسَاءً كَاسِيَاتٍ عَارِيَاتٍ عَلَى رؤوسهن كَأَسْنِمَةِ الْبُخْتِ، الْعَنُوهُنَّ فَإِنَّهُنَّ مَلْعُونَاتٌ ". المعجم الصغير للطبراني.</w:t>
      </w:r>
    </w:p>
  </w:endnote>
  <w:endnote w:id="40">
    <w:p w14:paraId="0265245D" w14:textId="77777777" w:rsidR="00105665" w:rsidRPr="00105665" w:rsidRDefault="00105665" w:rsidP="00614C83">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شرح أصول الكافي -مولي محمد صالح المازندراني -ج ٧ -ص١٩٨.</w:t>
      </w:r>
    </w:p>
  </w:endnote>
  <w:endnote w:id="41">
    <w:p w14:paraId="7D30C798"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الأنوار-المجلسي-ج-7ص111.</w:t>
      </w:r>
    </w:p>
  </w:endnote>
  <w:endnote w:id="42">
    <w:p w14:paraId="5365FAD2" w14:textId="77777777" w:rsidR="00105665" w:rsidRPr="00105665" w:rsidRDefault="00105665" w:rsidP="00056694">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وسائل الشيعة -الحر العاملي -ج ٢ -ص ٧٤٩.</w:t>
      </w:r>
    </w:p>
  </w:endnote>
  <w:endnote w:id="43">
    <w:p w14:paraId="0A542ABA" w14:textId="77777777" w:rsidR="00105665" w:rsidRPr="00105665" w:rsidRDefault="00105665" w:rsidP="00614C83">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بحار الأنوار -العلامة المجلسي -ج ١٠ -ص ١٨٦.</w:t>
      </w:r>
    </w:p>
  </w:endnote>
  <w:endnote w:id="44">
    <w:p w14:paraId="59F7CC47"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الأعراف/26.</w:t>
      </w:r>
    </w:p>
  </w:endnote>
  <w:endnote w:id="45">
    <w:p w14:paraId="1264AE2A" w14:textId="77777777" w:rsidR="00105665" w:rsidRPr="00105665" w:rsidRDefault="00105665" w:rsidP="00BC1A87">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كتاب حجابك سر عفافك-مياسة شبع-ج1-ص116-117.</w:t>
      </w:r>
    </w:p>
  </w:endnote>
  <w:endnote w:id="46">
    <w:p w14:paraId="3B7A4A17"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الإسراء/44.</w:t>
      </w:r>
    </w:p>
  </w:endnote>
  <w:endnote w:id="47">
    <w:p w14:paraId="5D791D1C"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الكافي-الشيخ الكليني-ج 3-ص 242.</w:t>
      </w:r>
    </w:p>
  </w:endnote>
  <w:endnote w:id="48">
    <w:p w14:paraId="0A5EA353"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الكافي-الكليني-ج 3 -ص 241.</w:t>
      </w:r>
    </w:p>
  </w:endnote>
  <w:endnote w:id="49">
    <w:p w14:paraId="6BAC6D0F"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ق/22.</w:t>
      </w:r>
    </w:p>
  </w:endnote>
  <w:endnote w:id="50">
    <w:p w14:paraId="50E0C458"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الزلزلة/4-5.</w:t>
      </w:r>
    </w:p>
  </w:endnote>
  <w:endnote w:id="51">
    <w:p w14:paraId="59D95363"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الواقعة/61.</w:t>
      </w:r>
    </w:p>
  </w:endnote>
  <w:endnote w:id="52">
    <w:p w14:paraId="0160DAA1"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راجع: بحار الأنوار -العلامة المجلسي -ج ٨ -ص ٩٢.</w:t>
      </w:r>
    </w:p>
  </w:endnote>
  <w:endnote w:id="53">
    <w:p w14:paraId="7BB007E9"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الهمزة/6-7.</w:t>
      </w:r>
    </w:p>
  </w:endnote>
  <w:endnote w:id="54">
    <w:p w14:paraId="2B2C630B"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المعارج/17</w:t>
      </w:r>
    </w:p>
  </w:endnote>
  <w:endnote w:id="55">
    <w:p w14:paraId="60E06380"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الفرقان/12.</w:t>
      </w:r>
    </w:p>
  </w:endnote>
  <w:endnote w:id="56">
    <w:p w14:paraId="1B5622C8"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التحريم/6.</w:t>
      </w:r>
    </w:p>
  </w:endnote>
  <w:endnote w:id="57">
    <w:p w14:paraId="5281211B"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 -العلامة المجلسي -ج ٨ -ص ٢٨٨.</w:t>
      </w:r>
    </w:p>
  </w:endnote>
  <w:endnote w:id="58">
    <w:p w14:paraId="3EDFE977"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الأمالي-الشيخ الصدوق-ص509.</w:t>
      </w:r>
    </w:p>
  </w:endnote>
  <w:endnote w:id="59">
    <w:p w14:paraId="2F0C6036"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من لا يحضره الفقيه-الشيخ الصدوق-ج ٣ -ص ٣٩٠. نقلاً عن مفاتيح الجنان -الشيخ عباس القمي-ص401.</w:t>
      </w:r>
    </w:p>
  </w:endnote>
  <w:endnote w:id="60">
    <w:p w14:paraId="08D3B344"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السنن الكبرى-البيهقي-رقم (13478).</w:t>
      </w:r>
    </w:p>
  </w:endnote>
  <w:endnote w:id="61">
    <w:p w14:paraId="3C90DB4B"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الأنوار-العلامة المجلسي-ج27-ص311.</w:t>
      </w:r>
    </w:p>
  </w:endnote>
  <w:endnote w:id="62">
    <w:p w14:paraId="1C39B0CD"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المعارج/4.</w:t>
      </w:r>
    </w:p>
  </w:endnote>
  <w:endnote w:id="63">
    <w:p w14:paraId="6C40792B"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 –المجلسي-ج100 -ص245-246.</w:t>
      </w:r>
    </w:p>
  </w:endnote>
  <w:endnote w:id="64">
    <w:p w14:paraId="00755884"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البحار-المجلسي-ج 8-ص 295 -ح 44.</w:t>
      </w:r>
    </w:p>
  </w:endnote>
  <w:endnote w:id="65">
    <w:p w14:paraId="30D17707"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النساء/56.</w:t>
      </w:r>
    </w:p>
  </w:endnote>
  <w:endnote w:id="66">
    <w:p w14:paraId="6ED00E6C"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الأعراف/50.</w:t>
      </w:r>
    </w:p>
  </w:endnote>
  <w:endnote w:id="67">
    <w:p w14:paraId="3EC64A7F"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الغاشية/ 6-7.</w:t>
      </w:r>
    </w:p>
  </w:endnote>
  <w:endnote w:id="68">
    <w:p w14:paraId="5824B2BE" w14:textId="77777777" w:rsidR="00105665" w:rsidRPr="00105665" w:rsidRDefault="00105665" w:rsidP="003B77FB">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الأنوار-المجلسي-ج100 -ص245-246.</w:t>
      </w:r>
    </w:p>
  </w:endnote>
  <w:endnote w:id="69">
    <w:p w14:paraId="12E9FD3D" w14:textId="77777777" w:rsidR="00105665" w:rsidRPr="00105665" w:rsidRDefault="00105665" w:rsidP="003037F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جامع أحاديث الشيعة -السيد البروجردي -ج ٢٠ -ص ٢٧٩.</w:t>
      </w:r>
    </w:p>
  </w:endnote>
  <w:endnote w:id="70">
    <w:p w14:paraId="35A4DB50"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سنن الترمذي-ج2 -ص319.</w:t>
      </w:r>
    </w:p>
  </w:endnote>
  <w:endnote w:id="71">
    <w:p w14:paraId="107E50DA"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موقع الشيخ حسين الخشن/ </w:t>
      </w:r>
      <w:r w:rsidRPr="00105665">
        <w:rPr>
          <w:rFonts w:cstheme="minorHAnsi"/>
          <w:sz w:val="28"/>
          <w:szCs w:val="28"/>
        </w:rPr>
        <w:t>al-khechin.com</w:t>
      </w:r>
      <w:r w:rsidRPr="00105665">
        <w:rPr>
          <w:rFonts w:cstheme="minorHAnsi"/>
          <w:sz w:val="28"/>
          <w:szCs w:val="28"/>
          <w:rtl/>
        </w:rPr>
        <w:t>/ مقالات/ اجتماعية/ ما روي عن الرسول(ص) في ذم المرأة (2)</w:t>
      </w:r>
    </w:p>
  </w:endnote>
  <w:endnote w:id="72">
    <w:p w14:paraId="58F064EE" w14:textId="77777777" w:rsidR="00105665" w:rsidRPr="00105665" w:rsidRDefault="00105665" w:rsidP="00002BB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تفسير الثعلبي -الثعلبي -ج ٦ -ص ٣٦.</w:t>
      </w:r>
    </w:p>
  </w:endnote>
  <w:endnote w:id="73">
    <w:p w14:paraId="195CDEF9" w14:textId="77777777" w:rsidR="00105665" w:rsidRPr="00105665" w:rsidRDefault="00105665" w:rsidP="001C276D">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حجابك سر عفافك-مياسة شبع-ج1-ص127-128.</w:t>
      </w:r>
    </w:p>
  </w:endnote>
  <w:endnote w:id="74">
    <w:p w14:paraId="1AE2A823" w14:textId="77777777" w:rsidR="00105665" w:rsidRPr="00105665" w:rsidRDefault="00105665" w:rsidP="00806DF9">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الزمر/53.</w:t>
      </w:r>
    </w:p>
  </w:endnote>
  <w:endnote w:id="75">
    <w:p w14:paraId="04590A9B" w14:textId="77777777" w:rsidR="00105665" w:rsidRPr="00105665" w:rsidRDefault="00105665" w:rsidP="00A950BD">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الأمالي للصدوق-ص472.</w:t>
      </w:r>
    </w:p>
  </w:endnote>
  <w:endnote w:id="76">
    <w:p w14:paraId="66F87F26"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الزخرف/67.</w:t>
      </w:r>
    </w:p>
  </w:endnote>
  <w:endnote w:id="77">
    <w:p w14:paraId="6632C066" w14:textId="77777777" w:rsidR="00105665" w:rsidRPr="00105665" w:rsidRDefault="00105665" w:rsidP="00A950BD">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ميزان الحكمة -محمد الريشهري -ج ٣ -ص ١٩٤٧.</w:t>
      </w:r>
    </w:p>
  </w:endnote>
  <w:endnote w:id="78">
    <w:p w14:paraId="440C02F7" w14:textId="77777777" w:rsidR="00105665" w:rsidRPr="00105665" w:rsidRDefault="00105665" w:rsidP="00CC1273">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ميزان الحكمة -محمد الريشهري - ج ٣ - ص ٢٧٤٦.</w:t>
      </w:r>
    </w:p>
  </w:endnote>
  <w:endnote w:id="79">
    <w:p w14:paraId="1BDA8584" w14:textId="77777777" w:rsidR="00105665" w:rsidRPr="00105665" w:rsidRDefault="00105665" w:rsidP="006D5277">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البحار-المجلسي-ج16 -ص10.</w:t>
      </w:r>
    </w:p>
  </w:endnote>
  <w:endnote w:id="80">
    <w:p w14:paraId="2940CCE1" w14:textId="77777777" w:rsidR="00105665" w:rsidRPr="00105665" w:rsidRDefault="00105665" w:rsidP="00030673">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شجرة طوبى -الشيخ محمد مهدي الحائري -ج ٢ -ص٢٣٣.</w:t>
      </w:r>
    </w:p>
  </w:endnote>
  <w:endnote w:id="81">
    <w:p w14:paraId="3600A8DC"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شرح الأخبار-القاضي النعمان -ج3.</w:t>
      </w:r>
    </w:p>
  </w:endnote>
  <w:endnote w:id="82">
    <w:p w14:paraId="525AC096" w14:textId="77777777" w:rsidR="00105665" w:rsidRPr="00105665" w:rsidRDefault="00105665">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الأنوار-المجلسي-ج 16 -ص 78.</w:t>
      </w:r>
    </w:p>
  </w:endnote>
  <w:endnote w:id="83">
    <w:p w14:paraId="7E9B0AF6" w14:textId="77777777" w:rsidR="00105665" w:rsidRPr="00105665" w:rsidRDefault="00105665" w:rsidP="00B21EC2">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السيرة النبوية-ابن هشام-ج1-ص80.</w:t>
      </w:r>
    </w:p>
  </w:endnote>
  <w:endnote w:id="84">
    <w:p w14:paraId="1D0082B8" w14:textId="77777777" w:rsidR="00105665" w:rsidRPr="00105665" w:rsidRDefault="00105665" w:rsidP="00B21EC2">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تاريخ ابن الجوزي-ج3-ص18.</w:t>
      </w:r>
    </w:p>
  </w:endnote>
  <w:endnote w:id="85">
    <w:p w14:paraId="37A3905B" w14:textId="77777777" w:rsidR="00105665" w:rsidRPr="00105665" w:rsidRDefault="00105665">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بحار الأنوار-المجلسي-ج22 -ص200.</w:t>
      </w:r>
    </w:p>
  </w:endnote>
  <w:endnote w:id="86">
    <w:p w14:paraId="18E5BFCA" w14:textId="77777777" w:rsidR="00105665" w:rsidRPr="00105665" w:rsidRDefault="00105665" w:rsidP="004C5FBA">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روي أن الرسول الكريم (صلى الله عليه وآله) وسَمَها بوسام عظيم حيث وصفها بأنها سيدة نساء العالمين. ولكن فاطمة الزهراء عليها السلام هي سيدة نساء العالمين من الأولين والآخرين.</w:t>
      </w:r>
    </w:p>
  </w:endnote>
  <w:endnote w:id="87">
    <w:p w14:paraId="40FB5BDC" w14:textId="77777777" w:rsidR="000C2E24" w:rsidRPr="00105665" w:rsidRDefault="000C2E24" w:rsidP="00591B8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شجرة طوبى-محمد الحائري-ج2 –ص232-235.</w:t>
      </w:r>
    </w:p>
  </w:endnote>
  <w:endnote w:id="88">
    <w:p w14:paraId="05FFD899" w14:textId="77777777"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بحار الأنوار-المجلسي-ج19-ص25.</w:t>
      </w:r>
    </w:p>
  </w:endnote>
  <w:endnote w:id="89">
    <w:p w14:paraId="4325189C" w14:textId="77777777"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مروج‏ الذهب-المسعودي-ج 2-ص 282؛ عيون الأثر-ابن سيد الناس ج 1-ص 151.</w:t>
      </w:r>
    </w:p>
  </w:endnote>
  <w:endnote w:id="90">
    <w:p w14:paraId="012DE6E7" w14:textId="77777777"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تاريخ الطبري-الطبري-ج 11-ص 493.</w:t>
      </w:r>
    </w:p>
  </w:endnote>
  <w:endnote w:id="91">
    <w:p w14:paraId="58FFD14E" w14:textId="77777777" w:rsidR="000C2E24" w:rsidRPr="00105665" w:rsidRDefault="000C2E24">
      <w:pPr>
        <w:pStyle w:val="Slutkommentar"/>
        <w:rPr>
          <w:rFonts w:cstheme="minorHAnsi"/>
          <w:sz w:val="28"/>
          <w:szCs w:val="28"/>
        </w:rPr>
      </w:pPr>
      <w:r w:rsidRPr="00105665">
        <w:rPr>
          <w:rStyle w:val="Slutkommentarsreferens"/>
          <w:rFonts w:cstheme="minorHAnsi"/>
          <w:sz w:val="28"/>
          <w:szCs w:val="28"/>
        </w:rPr>
        <w:endnoteRef/>
      </w:r>
      <w:r w:rsidRPr="00105665">
        <w:rPr>
          <w:rFonts w:cstheme="minorHAnsi"/>
          <w:sz w:val="28"/>
          <w:szCs w:val="28"/>
          <w:rtl/>
        </w:rPr>
        <w:t xml:space="preserve"> الطبقات‏ الكبرى-ابن سعد-ج 8 -ص 14.</w:t>
      </w:r>
    </w:p>
  </w:endnote>
  <w:endnote w:id="92">
    <w:p w14:paraId="690D8FAD" w14:textId="77777777" w:rsidR="000C2E24" w:rsidRPr="00105665" w:rsidRDefault="000C2E24">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الحجون: بفتح الحاء جبل بمكّة، وكان على قبرها قبة، وقد طالتها ايدي التخريب، فهدمت.</w:t>
      </w:r>
    </w:p>
  </w:endnote>
  <w:endnote w:id="93">
    <w:p w14:paraId="484DCC32" w14:textId="77777777" w:rsidR="000C2E24" w:rsidRPr="00105665" w:rsidRDefault="000C2E24">
      <w:pPr>
        <w:pStyle w:val="Slutkommentar"/>
        <w:rPr>
          <w:rFonts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نقلا عن شبكة الإمام علي ع/ </w:t>
      </w:r>
      <w:r w:rsidRPr="00105665">
        <w:rPr>
          <w:rFonts w:cstheme="minorHAnsi"/>
          <w:sz w:val="28"/>
          <w:szCs w:val="28"/>
        </w:rPr>
        <w:t>tableegh.imamali.net</w:t>
      </w:r>
      <w:r w:rsidRPr="00105665">
        <w:rPr>
          <w:rFonts w:cstheme="minorHAnsi"/>
          <w:sz w:val="28"/>
          <w:szCs w:val="28"/>
          <w:rtl/>
        </w:rPr>
        <w:t>/ المناسبات الدينية/ شهر رمضان/ وفاة السيدة خديجة (عليها السلام) -بتصرف.</w:t>
      </w:r>
    </w:p>
  </w:endnote>
  <w:endnote w:id="94">
    <w:p w14:paraId="6B9F66AA" w14:textId="0D8A406D" w:rsidR="000C2E24" w:rsidRPr="00105665" w:rsidRDefault="000C2E24" w:rsidP="00843462">
      <w:pPr>
        <w:pStyle w:val="Slutkommentar"/>
        <w:rPr>
          <w:rFonts w:eastAsia="Times New Roman" w:cstheme="minorHAnsi"/>
          <w:sz w:val="28"/>
          <w:szCs w:val="28"/>
          <w:rtl/>
        </w:rPr>
      </w:pPr>
      <w:r w:rsidRPr="00105665">
        <w:rPr>
          <w:rStyle w:val="Slutkommentarsreferens"/>
          <w:rFonts w:cstheme="minorHAnsi"/>
          <w:sz w:val="28"/>
          <w:szCs w:val="28"/>
        </w:rPr>
        <w:endnoteRef/>
      </w:r>
      <w:r w:rsidRPr="00105665">
        <w:rPr>
          <w:rFonts w:cstheme="minorHAnsi"/>
          <w:sz w:val="28"/>
          <w:szCs w:val="28"/>
          <w:rtl/>
        </w:rPr>
        <w:t xml:space="preserve"> المقطعان الأخيران للشاعرة بنت الشمري</w:t>
      </w:r>
      <w:r w:rsidR="003C42F3">
        <w:rPr>
          <w:rFonts w:cstheme="minorHAnsi" w:hint="cs"/>
          <w:sz w:val="28"/>
          <w:szCs w:val="28"/>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1DF8C" w14:textId="77777777" w:rsidR="00406005" w:rsidRDefault="00406005" w:rsidP="00682FFA">
      <w:pPr>
        <w:spacing w:after="0" w:line="240" w:lineRule="auto"/>
      </w:pPr>
      <w:r>
        <w:separator/>
      </w:r>
    </w:p>
  </w:footnote>
  <w:footnote w:type="continuationSeparator" w:id="0">
    <w:p w14:paraId="0CBC5601" w14:textId="77777777" w:rsidR="00406005" w:rsidRDefault="00406005" w:rsidP="00682F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85330"/>
    <w:multiLevelType w:val="multilevel"/>
    <w:tmpl w:val="3C40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FE5B6F"/>
    <w:multiLevelType w:val="hybridMultilevel"/>
    <w:tmpl w:val="E44A749A"/>
    <w:lvl w:ilvl="0" w:tplc="4AD2D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1E"/>
    <w:rsid w:val="0000120B"/>
    <w:rsid w:val="00002BB4"/>
    <w:rsid w:val="00012255"/>
    <w:rsid w:val="00030673"/>
    <w:rsid w:val="00042030"/>
    <w:rsid w:val="00042B7E"/>
    <w:rsid w:val="00054615"/>
    <w:rsid w:val="00056694"/>
    <w:rsid w:val="0007231E"/>
    <w:rsid w:val="00076DD5"/>
    <w:rsid w:val="000A016B"/>
    <w:rsid w:val="000B28D2"/>
    <w:rsid w:val="000C2E24"/>
    <w:rsid w:val="000D163F"/>
    <w:rsid w:val="000D68F2"/>
    <w:rsid w:val="000F3607"/>
    <w:rsid w:val="000F3802"/>
    <w:rsid w:val="00105665"/>
    <w:rsid w:val="001100A8"/>
    <w:rsid w:val="00110D36"/>
    <w:rsid w:val="00122DD6"/>
    <w:rsid w:val="001236E9"/>
    <w:rsid w:val="0012389F"/>
    <w:rsid w:val="00126857"/>
    <w:rsid w:val="001641B6"/>
    <w:rsid w:val="001C276D"/>
    <w:rsid w:val="001C2B4A"/>
    <w:rsid w:val="001D61C6"/>
    <w:rsid w:val="0020107A"/>
    <w:rsid w:val="00205CF6"/>
    <w:rsid w:val="0021734D"/>
    <w:rsid w:val="00227FB3"/>
    <w:rsid w:val="00230094"/>
    <w:rsid w:val="00243316"/>
    <w:rsid w:val="002573FC"/>
    <w:rsid w:val="00293909"/>
    <w:rsid w:val="002B2358"/>
    <w:rsid w:val="002C7664"/>
    <w:rsid w:val="002C7EB3"/>
    <w:rsid w:val="002D0EF8"/>
    <w:rsid w:val="002D6E0A"/>
    <w:rsid w:val="003037F5"/>
    <w:rsid w:val="003060A8"/>
    <w:rsid w:val="00306994"/>
    <w:rsid w:val="00335E76"/>
    <w:rsid w:val="0037356A"/>
    <w:rsid w:val="00373760"/>
    <w:rsid w:val="003933CB"/>
    <w:rsid w:val="003A111D"/>
    <w:rsid w:val="003A6AE1"/>
    <w:rsid w:val="003A766D"/>
    <w:rsid w:val="003B2931"/>
    <w:rsid w:val="003B483C"/>
    <w:rsid w:val="003B6E5E"/>
    <w:rsid w:val="003B77FB"/>
    <w:rsid w:val="003B7C81"/>
    <w:rsid w:val="003C3E9C"/>
    <w:rsid w:val="003C42F3"/>
    <w:rsid w:val="003D0FBA"/>
    <w:rsid w:val="003F25BF"/>
    <w:rsid w:val="0040147D"/>
    <w:rsid w:val="00404C17"/>
    <w:rsid w:val="00406005"/>
    <w:rsid w:val="0040672A"/>
    <w:rsid w:val="00413CC5"/>
    <w:rsid w:val="00426E61"/>
    <w:rsid w:val="00432840"/>
    <w:rsid w:val="00433ED5"/>
    <w:rsid w:val="004344CF"/>
    <w:rsid w:val="00441949"/>
    <w:rsid w:val="00444026"/>
    <w:rsid w:val="00444681"/>
    <w:rsid w:val="0044489E"/>
    <w:rsid w:val="00462235"/>
    <w:rsid w:val="004640BC"/>
    <w:rsid w:val="00473E13"/>
    <w:rsid w:val="0047793F"/>
    <w:rsid w:val="00494510"/>
    <w:rsid w:val="004A07AA"/>
    <w:rsid w:val="004B41E9"/>
    <w:rsid w:val="004C5FBA"/>
    <w:rsid w:val="004D7D38"/>
    <w:rsid w:val="004E4EF4"/>
    <w:rsid w:val="00525AA5"/>
    <w:rsid w:val="00526BBE"/>
    <w:rsid w:val="00531C37"/>
    <w:rsid w:val="00554FE5"/>
    <w:rsid w:val="00555E6D"/>
    <w:rsid w:val="00566424"/>
    <w:rsid w:val="005736FF"/>
    <w:rsid w:val="0058714F"/>
    <w:rsid w:val="00591B84"/>
    <w:rsid w:val="005A2471"/>
    <w:rsid w:val="005A2A2D"/>
    <w:rsid w:val="005D0907"/>
    <w:rsid w:val="005E1738"/>
    <w:rsid w:val="005E6282"/>
    <w:rsid w:val="0060649C"/>
    <w:rsid w:val="00607B13"/>
    <w:rsid w:val="006119BE"/>
    <w:rsid w:val="00612F41"/>
    <w:rsid w:val="00614C83"/>
    <w:rsid w:val="00614F53"/>
    <w:rsid w:val="006255F3"/>
    <w:rsid w:val="00626A68"/>
    <w:rsid w:val="00641E52"/>
    <w:rsid w:val="00672DBD"/>
    <w:rsid w:val="00676BA8"/>
    <w:rsid w:val="00682FFA"/>
    <w:rsid w:val="00690E14"/>
    <w:rsid w:val="00691A16"/>
    <w:rsid w:val="006A1339"/>
    <w:rsid w:val="006A697E"/>
    <w:rsid w:val="006C395E"/>
    <w:rsid w:val="006C4E01"/>
    <w:rsid w:val="006C5DA7"/>
    <w:rsid w:val="006D16DD"/>
    <w:rsid w:val="006D5277"/>
    <w:rsid w:val="006D5DEE"/>
    <w:rsid w:val="006E291E"/>
    <w:rsid w:val="006F24F7"/>
    <w:rsid w:val="006F3E56"/>
    <w:rsid w:val="00700074"/>
    <w:rsid w:val="007009CE"/>
    <w:rsid w:val="0070378C"/>
    <w:rsid w:val="00722C77"/>
    <w:rsid w:val="00724164"/>
    <w:rsid w:val="00730E10"/>
    <w:rsid w:val="00732F51"/>
    <w:rsid w:val="0073636A"/>
    <w:rsid w:val="007A4194"/>
    <w:rsid w:val="007A64C9"/>
    <w:rsid w:val="007C2FD4"/>
    <w:rsid w:val="007C561C"/>
    <w:rsid w:val="007D534B"/>
    <w:rsid w:val="007E1184"/>
    <w:rsid w:val="007E4BE8"/>
    <w:rsid w:val="007F0894"/>
    <w:rsid w:val="00801169"/>
    <w:rsid w:val="00802D68"/>
    <w:rsid w:val="00806DF9"/>
    <w:rsid w:val="008104AA"/>
    <w:rsid w:val="00820D74"/>
    <w:rsid w:val="008431AB"/>
    <w:rsid w:val="00843462"/>
    <w:rsid w:val="008544D4"/>
    <w:rsid w:val="00870F03"/>
    <w:rsid w:val="008A1D43"/>
    <w:rsid w:val="008A50E4"/>
    <w:rsid w:val="008C1E23"/>
    <w:rsid w:val="008E0790"/>
    <w:rsid w:val="008E253C"/>
    <w:rsid w:val="009011A3"/>
    <w:rsid w:val="009056FC"/>
    <w:rsid w:val="00910B58"/>
    <w:rsid w:val="00932C54"/>
    <w:rsid w:val="00933760"/>
    <w:rsid w:val="00971091"/>
    <w:rsid w:val="00971CF7"/>
    <w:rsid w:val="00974383"/>
    <w:rsid w:val="009777EB"/>
    <w:rsid w:val="009B2601"/>
    <w:rsid w:val="009B694E"/>
    <w:rsid w:val="009C3878"/>
    <w:rsid w:val="009D7AE5"/>
    <w:rsid w:val="009E75C8"/>
    <w:rsid w:val="00A1613E"/>
    <w:rsid w:val="00A21C47"/>
    <w:rsid w:val="00A23B3D"/>
    <w:rsid w:val="00A24015"/>
    <w:rsid w:val="00A24B4B"/>
    <w:rsid w:val="00A334B5"/>
    <w:rsid w:val="00A371A3"/>
    <w:rsid w:val="00A51D4D"/>
    <w:rsid w:val="00A74FD9"/>
    <w:rsid w:val="00A77B9F"/>
    <w:rsid w:val="00A91025"/>
    <w:rsid w:val="00A950BD"/>
    <w:rsid w:val="00AB3523"/>
    <w:rsid w:val="00AC10CE"/>
    <w:rsid w:val="00AD6F91"/>
    <w:rsid w:val="00AF099F"/>
    <w:rsid w:val="00AF5A4F"/>
    <w:rsid w:val="00B21EC2"/>
    <w:rsid w:val="00B24AC1"/>
    <w:rsid w:val="00B26139"/>
    <w:rsid w:val="00B26429"/>
    <w:rsid w:val="00B337A5"/>
    <w:rsid w:val="00B41FEB"/>
    <w:rsid w:val="00B653AF"/>
    <w:rsid w:val="00B66554"/>
    <w:rsid w:val="00B73087"/>
    <w:rsid w:val="00B83834"/>
    <w:rsid w:val="00B96491"/>
    <w:rsid w:val="00B967D4"/>
    <w:rsid w:val="00BB3030"/>
    <w:rsid w:val="00BC1A87"/>
    <w:rsid w:val="00BC26E7"/>
    <w:rsid w:val="00BF0DFC"/>
    <w:rsid w:val="00BF28BF"/>
    <w:rsid w:val="00BF32E8"/>
    <w:rsid w:val="00BF3A9D"/>
    <w:rsid w:val="00BF5DB3"/>
    <w:rsid w:val="00C03B6A"/>
    <w:rsid w:val="00C064A9"/>
    <w:rsid w:val="00C06BAD"/>
    <w:rsid w:val="00C21707"/>
    <w:rsid w:val="00C2479A"/>
    <w:rsid w:val="00C31617"/>
    <w:rsid w:val="00C32A9D"/>
    <w:rsid w:val="00C3326A"/>
    <w:rsid w:val="00C52516"/>
    <w:rsid w:val="00C57260"/>
    <w:rsid w:val="00C623AC"/>
    <w:rsid w:val="00C73D13"/>
    <w:rsid w:val="00C85B64"/>
    <w:rsid w:val="00CC1273"/>
    <w:rsid w:val="00CC49DB"/>
    <w:rsid w:val="00CE25F9"/>
    <w:rsid w:val="00CE36FE"/>
    <w:rsid w:val="00CE4E75"/>
    <w:rsid w:val="00D02B00"/>
    <w:rsid w:val="00D24EAF"/>
    <w:rsid w:val="00D2528C"/>
    <w:rsid w:val="00D3577E"/>
    <w:rsid w:val="00D44772"/>
    <w:rsid w:val="00D54654"/>
    <w:rsid w:val="00D55A34"/>
    <w:rsid w:val="00D732E9"/>
    <w:rsid w:val="00D7469C"/>
    <w:rsid w:val="00D92AC2"/>
    <w:rsid w:val="00D961CD"/>
    <w:rsid w:val="00D96EE6"/>
    <w:rsid w:val="00DA40D8"/>
    <w:rsid w:val="00DA4824"/>
    <w:rsid w:val="00DB323B"/>
    <w:rsid w:val="00DC283A"/>
    <w:rsid w:val="00DD017B"/>
    <w:rsid w:val="00DD20C1"/>
    <w:rsid w:val="00E02D7B"/>
    <w:rsid w:val="00E05973"/>
    <w:rsid w:val="00E213FF"/>
    <w:rsid w:val="00E230D4"/>
    <w:rsid w:val="00E26D04"/>
    <w:rsid w:val="00E63671"/>
    <w:rsid w:val="00E63DF3"/>
    <w:rsid w:val="00E6543E"/>
    <w:rsid w:val="00E83627"/>
    <w:rsid w:val="00E8649C"/>
    <w:rsid w:val="00E921AF"/>
    <w:rsid w:val="00E94779"/>
    <w:rsid w:val="00EA2B5A"/>
    <w:rsid w:val="00EB0669"/>
    <w:rsid w:val="00EB1739"/>
    <w:rsid w:val="00EE23DA"/>
    <w:rsid w:val="00EE5A45"/>
    <w:rsid w:val="00EF0A1D"/>
    <w:rsid w:val="00EF4F16"/>
    <w:rsid w:val="00F032A1"/>
    <w:rsid w:val="00F05DC7"/>
    <w:rsid w:val="00F12D40"/>
    <w:rsid w:val="00F15547"/>
    <w:rsid w:val="00F26333"/>
    <w:rsid w:val="00F32E2B"/>
    <w:rsid w:val="00F35FB9"/>
    <w:rsid w:val="00F36E4B"/>
    <w:rsid w:val="00F4171B"/>
    <w:rsid w:val="00F64F22"/>
    <w:rsid w:val="00F714D3"/>
    <w:rsid w:val="00F81DEA"/>
    <w:rsid w:val="00FA354F"/>
    <w:rsid w:val="00FC1122"/>
    <w:rsid w:val="00FC5F0F"/>
    <w:rsid w:val="00FD40AA"/>
    <w:rsid w:val="00FE6CF2"/>
    <w:rsid w:val="00FF0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E8387"/>
  <w15:chartTrackingRefBased/>
  <w15:docId w15:val="{8A2BE4F6-3457-42DE-B58F-77B50AE79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46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7A64C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7A64C9"/>
    <w:rPr>
      <w:color w:val="0000FF"/>
      <w:u w:val="single"/>
    </w:rPr>
  </w:style>
  <w:style w:type="character" w:styleId="Betoning">
    <w:name w:val="Emphasis"/>
    <w:basedOn w:val="Standardstycketeckensnitt"/>
    <w:uiPriority w:val="20"/>
    <w:qFormat/>
    <w:rsid w:val="007A64C9"/>
    <w:rPr>
      <w:i/>
      <w:iCs/>
    </w:rPr>
  </w:style>
  <w:style w:type="character" w:customStyle="1" w:styleId="st1">
    <w:name w:val="st1"/>
    <w:basedOn w:val="Standardstycketeckensnitt"/>
    <w:rsid w:val="007A64C9"/>
  </w:style>
  <w:style w:type="character" w:customStyle="1" w:styleId="index1">
    <w:name w:val="index1"/>
    <w:basedOn w:val="Standardstycketeckensnitt"/>
    <w:rsid w:val="007A64C9"/>
  </w:style>
  <w:style w:type="character" w:customStyle="1" w:styleId="fot">
    <w:name w:val="fot"/>
    <w:basedOn w:val="Standardstycketeckensnitt"/>
    <w:rsid w:val="007A64C9"/>
  </w:style>
  <w:style w:type="character" w:customStyle="1" w:styleId="p1">
    <w:name w:val="p1"/>
    <w:basedOn w:val="Standardstycketeckensnitt"/>
    <w:rsid w:val="007A64C9"/>
    <w:rPr>
      <w:rFonts w:ascii="Tahoma" w:hAnsi="Tahoma" w:cs="Tahoma" w:hint="default"/>
      <w:i w:val="0"/>
      <w:iCs w:val="0"/>
      <w:color w:val="0000A0"/>
      <w:sz w:val="17"/>
      <w:szCs w:val="17"/>
    </w:rPr>
  </w:style>
  <w:style w:type="character" w:styleId="AnvndHyperlnk">
    <w:name w:val="FollowedHyperlink"/>
    <w:basedOn w:val="Standardstycketeckensnitt"/>
    <w:uiPriority w:val="99"/>
    <w:semiHidden/>
    <w:unhideWhenUsed/>
    <w:rsid w:val="007A64C9"/>
    <w:rPr>
      <w:color w:val="954F72" w:themeColor="followedHyperlink"/>
      <w:u w:val="single"/>
    </w:rPr>
  </w:style>
  <w:style w:type="paragraph" w:styleId="Liststycke">
    <w:name w:val="List Paragraph"/>
    <w:basedOn w:val="Normal"/>
    <w:uiPriority w:val="34"/>
    <w:qFormat/>
    <w:rsid w:val="00641E52"/>
    <w:pPr>
      <w:ind w:left="720"/>
      <w:contextualSpacing/>
    </w:pPr>
  </w:style>
  <w:style w:type="paragraph" w:customStyle="1" w:styleId="libNormal">
    <w:name w:val="libNormal"/>
    <w:link w:val="libNormalChar"/>
    <w:qFormat/>
    <w:rsid w:val="00A51D4D"/>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A51D4D"/>
    <w:rPr>
      <w:rFonts w:ascii="Times New Roman" w:eastAsia="Times New Roman" w:hAnsi="Times New Roman" w:cs="Traditional Arabic"/>
      <w:color w:val="000000"/>
      <w:sz w:val="24"/>
      <w:szCs w:val="32"/>
    </w:rPr>
  </w:style>
  <w:style w:type="table" w:styleId="Tabellrutnt">
    <w:name w:val="Table Grid"/>
    <w:basedOn w:val="Normaltabell"/>
    <w:rsid w:val="00A51D4D"/>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styleId="Fotnotstext">
    <w:name w:val="footnote text"/>
    <w:basedOn w:val="Normal"/>
    <w:link w:val="FotnotstextChar"/>
    <w:uiPriority w:val="99"/>
    <w:semiHidden/>
    <w:unhideWhenUsed/>
    <w:rsid w:val="00682FF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682FFA"/>
    <w:rPr>
      <w:sz w:val="20"/>
      <w:szCs w:val="20"/>
    </w:rPr>
  </w:style>
  <w:style w:type="character" w:styleId="Fotnotsreferens">
    <w:name w:val="footnote reference"/>
    <w:basedOn w:val="Standardstycketeckensnitt"/>
    <w:uiPriority w:val="99"/>
    <w:semiHidden/>
    <w:unhideWhenUsed/>
    <w:rsid w:val="00682FFA"/>
    <w:rPr>
      <w:vertAlign w:val="superscript"/>
    </w:rPr>
  </w:style>
  <w:style w:type="paragraph" w:styleId="Slutkommentar">
    <w:name w:val="endnote text"/>
    <w:basedOn w:val="Normal"/>
    <w:link w:val="SlutkommentarChar"/>
    <w:uiPriority w:val="99"/>
    <w:semiHidden/>
    <w:unhideWhenUsed/>
    <w:rsid w:val="00FA354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A354F"/>
    <w:rPr>
      <w:sz w:val="20"/>
      <w:szCs w:val="20"/>
    </w:rPr>
  </w:style>
  <w:style w:type="character" w:styleId="Slutkommentarsreferens">
    <w:name w:val="endnote reference"/>
    <w:basedOn w:val="Standardstycketeckensnitt"/>
    <w:uiPriority w:val="99"/>
    <w:semiHidden/>
    <w:unhideWhenUsed/>
    <w:rsid w:val="00FA354F"/>
    <w:rPr>
      <w:vertAlign w:val="superscript"/>
    </w:rPr>
  </w:style>
  <w:style w:type="character" w:customStyle="1" w:styleId="libPoemChar">
    <w:name w:val="libPoem Char"/>
    <w:basedOn w:val="Standardstycketeckensnitt"/>
    <w:link w:val="libPoem"/>
    <w:locked/>
    <w:rsid w:val="00441949"/>
    <w:rPr>
      <w:rFonts w:ascii="Traditional Arabic" w:hAnsi="Traditional Arabic" w:cs="Traditional Arabic"/>
      <w:color w:val="000000"/>
      <w:sz w:val="24"/>
      <w:szCs w:val="32"/>
    </w:rPr>
  </w:style>
  <w:style w:type="paragraph" w:customStyle="1" w:styleId="libPoem">
    <w:name w:val="libPoem"/>
    <w:basedOn w:val="Normal"/>
    <w:next w:val="Normal"/>
    <w:link w:val="libPoemChar"/>
    <w:rsid w:val="00441949"/>
    <w:pPr>
      <w:spacing w:after="0" w:line="240" w:lineRule="auto"/>
      <w:jc w:val="lowKashida"/>
    </w:pPr>
    <w:rPr>
      <w:rFonts w:ascii="Traditional Arabic" w:hAnsi="Traditional Arabic" w:cs="Traditional Arabic"/>
      <w:color w:val="000000"/>
      <w:sz w:val="24"/>
      <w:szCs w:val="32"/>
    </w:rPr>
  </w:style>
  <w:style w:type="paragraph" w:customStyle="1" w:styleId="libPoemTini">
    <w:name w:val="libPoemTini"/>
    <w:basedOn w:val="Normal"/>
    <w:link w:val="libPoemTiniChar"/>
    <w:rsid w:val="00441949"/>
    <w:pPr>
      <w:spacing w:after="0" w:line="240" w:lineRule="auto"/>
      <w:ind w:firstLine="567"/>
      <w:jc w:val="lowKashida"/>
    </w:pPr>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locked/>
    <w:rsid w:val="00441949"/>
    <w:rPr>
      <w:rFonts w:ascii="Times New Roman" w:eastAsia="Times New Roman" w:hAnsi="Times New Roman" w:cs="Traditional Arabic"/>
      <w:color w:val="000000"/>
      <w:sz w:val="24"/>
      <w:szCs w:val="32"/>
    </w:rPr>
  </w:style>
  <w:style w:type="table" w:customStyle="1" w:styleId="Tabellrutnt1">
    <w:name w:val="Tabellrutnät1"/>
    <w:basedOn w:val="Normaltabell"/>
    <w:next w:val="Tabellrutnt"/>
    <w:qFormat/>
    <w:rsid w:val="0084346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2">
    <w:name w:val="Tabellrutnät2"/>
    <w:basedOn w:val="Normaltabell"/>
    <w:next w:val="Tabellrutnt"/>
    <w:qFormat/>
    <w:rsid w:val="00843462"/>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nt3">
    <w:name w:val="Tabellrutnät3"/>
    <w:basedOn w:val="Normaltabell"/>
    <w:next w:val="Tabellrutnt"/>
    <w:qFormat/>
    <w:rsid w:val="003060A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6199">
      <w:bodyDiv w:val="1"/>
      <w:marLeft w:val="0"/>
      <w:marRight w:val="0"/>
      <w:marTop w:val="0"/>
      <w:marBottom w:val="0"/>
      <w:divBdr>
        <w:top w:val="none" w:sz="0" w:space="0" w:color="auto"/>
        <w:left w:val="none" w:sz="0" w:space="0" w:color="auto"/>
        <w:bottom w:val="none" w:sz="0" w:space="0" w:color="auto"/>
        <w:right w:val="none" w:sz="0" w:space="0" w:color="auto"/>
      </w:divBdr>
    </w:div>
    <w:div w:id="215434948">
      <w:bodyDiv w:val="1"/>
      <w:marLeft w:val="0"/>
      <w:marRight w:val="0"/>
      <w:marTop w:val="0"/>
      <w:marBottom w:val="0"/>
      <w:divBdr>
        <w:top w:val="none" w:sz="0" w:space="0" w:color="auto"/>
        <w:left w:val="none" w:sz="0" w:space="0" w:color="auto"/>
        <w:bottom w:val="none" w:sz="0" w:space="0" w:color="auto"/>
        <w:right w:val="none" w:sz="0" w:space="0" w:color="auto"/>
      </w:divBdr>
    </w:div>
    <w:div w:id="299264158">
      <w:bodyDiv w:val="1"/>
      <w:marLeft w:val="0"/>
      <w:marRight w:val="0"/>
      <w:marTop w:val="0"/>
      <w:marBottom w:val="0"/>
      <w:divBdr>
        <w:top w:val="none" w:sz="0" w:space="0" w:color="auto"/>
        <w:left w:val="none" w:sz="0" w:space="0" w:color="auto"/>
        <w:bottom w:val="none" w:sz="0" w:space="0" w:color="auto"/>
        <w:right w:val="none" w:sz="0" w:space="0" w:color="auto"/>
      </w:divBdr>
    </w:div>
    <w:div w:id="791900420">
      <w:bodyDiv w:val="1"/>
      <w:marLeft w:val="0"/>
      <w:marRight w:val="0"/>
      <w:marTop w:val="0"/>
      <w:marBottom w:val="0"/>
      <w:divBdr>
        <w:top w:val="none" w:sz="0" w:space="0" w:color="auto"/>
        <w:left w:val="none" w:sz="0" w:space="0" w:color="auto"/>
        <w:bottom w:val="none" w:sz="0" w:space="0" w:color="auto"/>
        <w:right w:val="none" w:sz="0" w:space="0" w:color="auto"/>
      </w:divBdr>
    </w:div>
    <w:div w:id="955913962">
      <w:bodyDiv w:val="1"/>
      <w:marLeft w:val="0"/>
      <w:marRight w:val="0"/>
      <w:marTop w:val="0"/>
      <w:marBottom w:val="0"/>
      <w:divBdr>
        <w:top w:val="none" w:sz="0" w:space="0" w:color="auto"/>
        <w:left w:val="none" w:sz="0" w:space="0" w:color="auto"/>
        <w:bottom w:val="none" w:sz="0" w:space="0" w:color="auto"/>
        <w:right w:val="none" w:sz="0" w:space="0" w:color="auto"/>
      </w:divBdr>
    </w:div>
    <w:div w:id="1307123190">
      <w:bodyDiv w:val="1"/>
      <w:marLeft w:val="0"/>
      <w:marRight w:val="0"/>
      <w:marTop w:val="0"/>
      <w:marBottom w:val="0"/>
      <w:divBdr>
        <w:top w:val="none" w:sz="0" w:space="0" w:color="auto"/>
        <w:left w:val="none" w:sz="0" w:space="0" w:color="auto"/>
        <w:bottom w:val="none" w:sz="0" w:space="0" w:color="auto"/>
        <w:right w:val="none" w:sz="0" w:space="0" w:color="auto"/>
      </w:divBdr>
    </w:div>
    <w:div w:id="1311784034">
      <w:bodyDiv w:val="1"/>
      <w:marLeft w:val="0"/>
      <w:marRight w:val="0"/>
      <w:marTop w:val="0"/>
      <w:marBottom w:val="0"/>
      <w:divBdr>
        <w:top w:val="none" w:sz="0" w:space="0" w:color="auto"/>
        <w:left w:val="none" w:sz="0" w:space="0" w:color="auto"/>
        <w:bottom w:val="none" w:sz="0" w:space="0" w:color="auto"/>
        <w:right w:val="none" w:sz="0" w:space="0" w:color="auto"/>
      </w:divBdr>
      <w:divsChild>
        <w:div w:id="15471409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848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5389012">
      <w:bodyDiv w:val="1"/>
      <w:marLeft w:val="0"/>
      <w:marRight w:val="0"/>
      <w:marTop w:val="0"/>
      <w:marBottom w:val="0"/>
      <w:divBdr>
        <w:top w:val="none" w:sz="0" w:space="0" w:color="auto"/>
        <w:left w:val="none" w:sz="0" w:space="0" w:color="auto"/>
        <w:bottom w:val="none" w:sz="0" w:space="0" w:color="auto"/>
        <w:right w:val="none" w:sz="0" w:space="0" w:color="auto"/>
      </w:divBdr>
    </w:div>
    <w:div w:id="1667973393">
      <w:bodyDiv w:val="1"/>
      <w:marLeft w:val="0"/>
      <w:marRight w:val="0"/>
      <w:marTop w:val="0"/>
      <w:marBottom w:val="0"/>
      <w:divBdr>
        <w:top w:val="none" w:sz="0" w:space="0" w:color="auto"/>
        <w:left w:val="none" w:sz="0" w:space="0" w:color="auto"/>
        <w:bottom w:val="none" w:sz="0" w:space="0" w:color="auto"/>
        <w:right w:val="none" w:sz="0" w:space="0" w:color="auto"/>
      </w:divBdr>
    </w:div>
    <w:div w:id="1776442585">
      <w:bodyDiv w:val="1"/>
      <w:marLeft w:val="0"/>
      <w:marRight w:val="0"/>
      <w:marTop w:val="0"/>
      <w:marBottom w:val="0"/>
      <w:divBdr>
        <w:top w:val="none" w:sz="0" w:space="0" w:color="auto"/>
        <w:left w:val="none" w:sz="0" w:space="0" w:color="auto"/>
        <w:bottom w:val="none" w:sz="0" w:space="0" w:color="auto"/>
        <w:right w:val="none" w:sz="0" w:space="0" w:color="auto"/>
      </w:divBdr>
    </w:div>
    <w:div w:id="1941061091">
      <w:bodyDiv w:val="1"/>
      <w:marLeft w:val="0"/>
      <w:marRight w:val="0"/>
      <w:marTop w:val="0"/>
      <w:marBottom w:val="0"/>
      <w:divBdr>
        <w:top w:val="none" w:sz="0" w:space="0" w:color="auto"/>
        <w:left w:val="none" w:sz="0" w:space="0" w:color="auto"/>
        <w:bottom w:val="none" w:sz="0" w:space="0" w:color="auto"/>
        <w:right w:val="none" w:sz="0" w:space="0" w:color="auto"/>
      </w:divBdr>
    </w:div>
    <w:div w:id="19752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sa/url?sa=t&amp;rct=j&amp;q=%D9%88%D9%82%D9%84+%D8%A7%D8%B9%D9%85%D9%84%D9%88%D8%A7+%D9%81%D8%B3%D9%8A%D8%B1%D9%89+%D8%A7%D9%84%D9%84%D9%87+%D8%B9%D9%85%D9%84%D9%83%D9%85+%D9%88%D8%B1%D8%B3%D9%88%D9%84%D9%87+%D9%88%D8%A7%D9%84%D9%85%D8%A4%D9%85%D9%86%D9%88%D9%86&amp;source=web&amp;cd=1&amp;cad=rja&amp;ved=0CC0QFjAA&amp;url=http%3A%2F%2Fwww.qwled.com%2Fvb%2Ft160113.html&amp;ei=Hab_UNzTJYqbtQbHo4HAAg&amp;usg=AFQjCNFICWSxCDwbeoo6au5bPMxd0iELi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sa/url?sa=t&amp;rct=j&amp;q=%D9%82%D8%AF+%D9%83%D9%86%D8%AA+%D9%81%D9%8A+%D8%BA%D9%81%D9%84%D8%A9&amp;source=web&amp;cd=1&amp;cad=rja&amp;ved=0CC0QFjAA&amp;url=http%3A%2F%2Fwww.bdr130.net%2Fvb%2Ft102951.html&amp;ei=Qq__UIz4OInNswbjtoDADA&amp;usg=AFQjCNFiD95RPj2urZlJFkSGfRJCItrFwA" TargetMode="External"/><Relationship Id="rId5" Type="http://schemas.openxmlformats.org/officeDocument/2006/relationships/webSettings" Target="webSettings.xml"/><Relationship Id="rId10" Type="http://schemas.openxmlformats.org/officeDocument/2006/relationships/hyperlink" Target="http://www.google.com.sa/url?sa=t&amp;rct=j&amp;q=%D9%88%D9%84%D8%A8%D8%A7%D8%B3+%D8%A7%D9%84%D8%AA%D9%82%D9%88%D9%89+%D8%B0%D9%84%D9%83+%D8%AE%D9%8A%D8%B1&amp;source=web&amp;cd=1&amp;cad=rja&amp;ved=0CC0QFjAA&amp;url=http%3A%2F%2Fwww.alhawali.com%2Findex.cfm%3Fmethod%3Dhome.showfahras%26ftp%3Dayat%26id%3D6000979&amp;ei=xKr_UIfyFo3FtAbRo4DgCw&amp;usg=AFQjCNEcmXNAJasD84TvC8gWjtIGKmReQ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63783-102B-47F2-BDA9-BB74A07F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5526</Words>
  <Characters>31501</Characters>
  <Application>Microsoft Office Word</Application>
  <DocSecurity>0</DocSecurity>
  <Lines>262</Lines>
  <Paragraphs>73</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8</cp:revision>
  <dcterms:created xsi:type="dcterms:W3CDTF">2025-02-18T12:18:00Z</dcterms:created>
  <dcterms:modified xsi:type="dcterms:W3CDTF">2025-03-27T11:31:00Z</dcterms:modified>
</cp:coreProperties>
</file>