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7FA" w:rsidRDefault="006317FA" w:rsidP="000508D6">
      <w:pPr>
        <w:pStyle w:val="a"/>
        <w:spacing w:line="240" w:lineRule="auto"/>
        <w:rPr>
          <w:rFonts w:asciiTheme="minorHAnsi" w:hAnsiTheme="minorHAnsi" w:cstheme="minorHAnsi"/>
          <w:color w:val="auto"/>
          <w:sz w:val="32"/>
          <w:szCs w:val="32"/>
          <w:rtl/>
        </w:rPr>
      </w:pPr>
      <w:r w:rsidRPr="006317FA">
        <w:rPr>
          <w:rFonts w:asciiTheme="minorHAnsi" w:hAnsiTheme="minorHAnsi" w:cs="Calibri"/>
          <w:noProof/>
          <w:color w:val="auto"/>
          <w:sz w:val="32"/>
          <w:szCs w:val="32"/>
          <w:rtl/>
          <w:lang w:bidi="ar-SA"/>
        </w:rPr>
        <w:drawing>
          <wp:anchor distT="0" distB="0" distL="114300" distR="114300" simplePos="0" relativeHeight="251658240" behindDoc="0" locked="0" layoutInCell="1" allowOverlap="1" wp14:anchorId="2B61B464" wp14:editId="5E523359">
            <wp:simplePos x="0" y="0"/>
            <wp:positionH relativeFrom="column">
              <wp:posOffset>-968375</wp:posOffset>
            </wp:positionH>
            <wp:positionV relativeFrom="paragraph">
              <wp:posOffset>-898744</wp:posOffset>
            </wp:positionV>
            <wp:extent cx="7301515" cy="10660380"/>
            <wp:effectExtent l="0" t="0" r="0" b="7620"/>
            <wp:wrapNone/>
            <wp:docPr id="1" name="Bildobjekt 1" descr="C:\Users\umali\Desktop\زاد المُبلِّغات\اندزاين زاد المبلغات\زاد المبلغات 4\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زاد المُبلِّغات\اندزاين زاد المبلغات\زاد المبلغات 4\1 cop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01515" cy="10660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7FA" w:rsidRDefault="006317FA" w:rsidP="000508D6">
      <w:pPr>
        <w:pStyle w:val="a"/>
        <w:spacing w:line="240" w:lineRule="auto"/>
        <w:rPr>
          <w:rFonts w:asciiTheme="minorHAnsi" w:hAnsiTheme="minorHAnsi" w:cstheme="minorHAnsi"/>
          <w:color w:val="auto"/>
          <w:sz w:val="32"/>
          <w:szCs w:val="32"/>
          <w:rtl/>
        </w:rPr>
      </w:pPr>
    </w:p>
    <w:p w:rsidR="006317FA" w:rsidRDefault="006317FA" w:rsidP="000508D6">
      <w:pPr>
        <w:pStyle w:val="a"/>
        <w:spacing w:line="240" w:lineRule="auto"/>
        <w:rPr>
          <w:rFonts w:asciiTheme="minorHAnsi" w:hAnsiTheme="minorHAnsi" w:cstheme="minorHAnsi"/>
          <w:color w:val="auto"/>
          <w:sz w:val="32"/>
          <w:szCs w:val="32"/>
          <w:rtl/>
        </w:rPr>
      </w:pPr>
    </w:p>
    <w:p w:rsidR="006317FA" w:rsidRDefault="006317FA" w:rsidP="000508D6">
      <w:pPr>
        <w:pStyle w:val="a"/>
        <w:spacing w:line="240" w:lineRule="auto"/>
        <w:rPr>
          <w:rFonts w:asciiTheme="minorHAnsi" w:hAnsiTheme="minorHAnsi" w:cstheme="minorHAnsi"/>
          <w:color w:val="auto"/>
          <w:sz w:val="32"/>
          <w:szCs w:val="32"/>
          <w:rtl/>
        </w:rPr>
      </w:pPr>
    </w:p>
    <w:p w:rsidR="006317FA" w:rsidRDefault="006317FA" w:rsidP="000508D6">
      <w:pPr>
        <w:pStyle w:val="a"/>
        <w:spacing w:line="240" w:lineRule="auto"/>
        <w:rPr>
          <w:rFonts w:asciiTheme="minorHAnsi" w:hAnsiTheme="minorHAnsi" w:cstheme="minorHAnsi"/>
          <w:color w:val="auto"/>
          <w:sz w:val="32"/>
          <w:szCs w:val="32"/>
          <w:rtl/>
        </w:rPr>
      </w:pPr>
    </w:p>
    <w:p w:rsidR="006317FA" w:rsidRDefault="006317FA" w:rsidP="000508D6">
      <w:pPr>
        <w:pStyle w:val="a"/>
        <w:spacing w:line="240" w:lineRule="auto"/>
        <w:rPr>
          <w:rFonts w:asciiTheme="minorHAnsi" w:hAnsiTheme="minorHAnsi" w:cstheme="minorHAnsi"/>
          <w:color w:val="auto"/>
          <w:sz w:val="32"/>
          <w:szCs w:val="32"/>
          <w:rtl/>
        </w:rPr>
      </w:pPr>
    </w:p>
    <w:p w:rsidR="006317FA" w:rsidRDefault="006317FA" w:rsidP="000508D6">
      <w:pPr>
        <w:pStyle w:val="a"/>
        <w:spacing w:line="240" w:lineRule="auto"/>
        <w:rPr>
          <w:rFonts w:asciiTheme="minorHAnsi" w:hAnsiTheme="minorHAnsi" w:cstheme="minorHAnsi"/>
          <w:color w:val="auto"/>
          <w:sz w:val="32"/>
          <w:szCs w:val="32"/>
          <w:rtl/>
        </w:rPr>
      </w:pPr>
    </w:p>
    <w:p w:rsidR="006317FA" w:rsidRDefault="006317FA" w:rsidP="000508D6">
      <w:pPr>
        <w:pStyle w:val="a"/>
        <w:spacing w:line="240" w:lineRule="auto"/>
        <w:rPr>
          <w:rFonts w:asciiTheme="minorHAnsi" w:hAnsiTheme="minorHAnsi" w:cstheme="minorHAnsi"/>
          <w:color w:val="auto"/>
          <w:sz w:val="32"/>
          <w:szCs w:val="32"/>
          <w:rtl/>
        </w:rPr>
      </w:pPr>
    </w:p>
    <w:p w:rsidR="006317FA" w:rsidRDefault="006317FA" w:rsidP="000508D6">
      <w:pPr>
        <w:pStyle w:val="a"/>
        <w:spacing w:line="240" w:lineRule="auto"/>
        <w:rPr>
          <w:rFonts w:asciiTheme="minorHAnsi" w:hAnsiTheme="minorHAnsi" w:cstheme="minorHAnsi"/>
          <w:color w:val="auto"/>
          <w:sz w:val="32"/>
          <w:szCs w:val="32"/>
          <w:rtl/>
        </w:rPr>
      </w:pPr>
    </w:p>
    <w:p w:rsidR="006317FA" w:rsidRDefault="006317FA" w:rsidP="000508D6">
      <w:pPr>
        <w:pStyle w:val="a"/>
        <w:spacing w:line="240" w:lineRule="auto"/>
        <w:rPr>
          <w:rFonts w:asciiTheme="minorHAnsi" w:hAnsiTheme="minorHAnsi" w:cstheme="minorHAnsi"/>
          <w:color w:val="auto"/>
          <w:sz w:val="32"/>
          <w:szCs w:val="32"/>
          <w:rtl/>
        </w:rPr>
      </w:pPr>
    </w:p>
    <w:p w:rsidR="006317FA" w:rsidRDefault="006317FA" w:rsidP="000508D6">
      <w:pPr>
        <w:pStyle w:val="a"/>
        <w:spacing w:line="240" w:lineRule="auto"/>
        <w:rPr>
          <w:rFonts w:asciiTheme="minorHAnsi" w:hAnsiTheme="minorHAnsi" w:cstheme="minorHAnsi"/>
          <w:color w:val="auto"/>
          <w:sz w:val="32"/>
          <w:szCs w:val="32"/>
          <w:rtl/>
        </w:rPr>
      </w:pPr>
    </w:p>
    <w:p w:rsidR="006317FA" w:rsidRDefault="006317FA" w:rsidP="000508D6">
      <w:pPr>
        <w:pStyle w:val="a"/>
        <w:spacing w:line="240" w:lineRule="auto"/>
        <w:rPr>
          <w:rFonts w:asciiTheme="minorHAnsi" w:hAnsiTheme="minorHAnsi" w:cstheme="minorHAnsi"/>
          <w:color w:val="auto"/>
          <w:sz w:val="32"/>
          <w:szCs w:val="32"/>
          <w:rtl/>
        </w:rPr>
      </w:pPr>
    </w:p>
    <w:p w:rsidR="006317FA" w:rsidRDefault="006317FA" w:rsidP="000508D6">
      <w:pPr>
        <w:pStyle w:val="a"/>
        <w:spacing w:line="240" w:lineRule="auto"/>
        <w:rPr>
          <w:rFonts w:asciiTheme="minorHAnsi" w:hAnsiTheme="minorHAnsi" w:cstheme="minorHAnsi"/>
          <w:color w:val="auto"/>
          <w:sz w:val="32"/>
          <w:szCs w:val="32"/>
          <w:rtl/>
        </w:rPr>
      </w:pPr>
    </w:p>
    <w:p w:rsidR="006317FA" w:rsidRDefault="006317FA" w:rsidP="000508D6">
      <w:pPr>
        <w:pStyle w:val="a"/>
        <w:spacing w:line="240" w:lineRule="auto"/>
        <w:rPr>
          <w:rFonts w:asciiTheme="minorHAnsi" w:hAnsiTheme="minorHAnsi" w:cstheme="minorHAnsi"/>
          <w:color w:val="auto"/>
          <w:sz w:val="32"/>
          <w:szCs w:val="32"/>
          <w:rtl/>
        </w:rPr>
      </w:pPr>
    </w:p>
    <w:p w:rsidR="006317FA" w:rsidRDefault="006317FA" w:rsidP="000508D6">
      <w:pPr>
        <w:pStyle w:val="a"/>
        <w:spacing w:line="240" w:lineRule="auto"/>
        <w:rPr>
          <w:rFonts w:asciiTheme="minorHAnsi" w:hAnsiTheme="minorHAnsi" w:cstheme="minorHAnsi"/>
          <w:color w:val="auto"/>
          <w:sz w:val="32"/>
          <w:szCs w:val="32"/>
          <w:rtl/>
        </w:rPr>
      </w:pPr>
    </w:p>
    <w:p w:rsidR="006317FA" w:rsidRDefault="006317FA" w:rsidP="000508D6">
      <w:pPr>
        <w:pStyle w:val="a"/>
        <w:spacing w:line="240" w:lineRule="auto"/>
        <w:rPr>
          <w:rFonts w:asciiTheme="minorHAnsi" w:hAnsiTheme="minorHAnsi" w:cstheme="minorHAnsi"/>
          <w:color w:val="auto"/>
          <w:sz w:val="32"/>
          <w:szCs w:val="32"/>
          <w:rtl/>
        </w:rPr>
      </w:pPr>
    </w:p>
    <w:p w:rsidR="006317FA" w:rsidRDefault="006317FA" w:rsidP="000508D6">
      <w:pPr>
        <w:pStyle w:val="a"/>
        <w:spacing w:line="240" w:lineRule="auto"/>
        <w:rPr>
          <w:rFonts w:asciiTheme="minorHAnsi" w:hAnsiTheme="minorHAnsi" w:cstheme="minorHAnsi"/>
          <w:color w:val="auto"/>
          <w:sz w:val="32"/>
          <w:szCs w:val="32"/>
          <w:rtl/>
        </w:rPr>
      </w:pPr>
    </w:p>
    <w:p w:rsidR="006317FA" w:rsidRDefault="006317FA" w:rsidP="000508D6">
      <w:pPr>
        <w:pStyle w:val="a"/>
        <w:spacing w:line="240" w:lineRule="auto"/>
        <w:rPr>
          <w:rFonts w:asciiTheme="minorHAnsi" w:hAnsiTheme="minorHAnsi" w:cstheme="minorHAnsi"/>
          <w:color w:val="auto"/>
          <w:sz w:val="32"/>
          <w:szCs w:val="32"/>
          <w:rtl/>
        </w:rPr>
      </w:pPr>
    </w:p>
    <w:p w:rsidR="006317FA" w:rsidRDefault="006317FA" w:rsidP="000508D6">
      <w:pPr>
        <w:pStyle w:val="a"/>
        <w:spacing w:line="240" w:lineRule="auto"/>
        <w:rPr>
          <w:rFonts w:asciiTheme="minorHAnsi" w:hAnsiTheme="minorHAnsi" w:cstheme="minorHAnsi"/>
          <w:color w:val="auto"/>
          <w:sz w:val="32"/>
          <w:szCs w:val="32"/>
          <w:rtl/>
        </w:rPr>
      </w:pPr>
    </w:p>
    <w:p w:rsidR="006317FA" w:rsidRDefault="006317FA" w:rsidP="000508D6">
      <w:pPr>
        <w:pStyle w:val="a"/>
        <w:spacing w:line="240" w:lineRule="auto"/>
        <w:rPr>
          <w:rFonts w:asciiTheme="minorHAnsi" w:hAnsiTheme="minorHAnsi" w:cstheme="minorHAnsi"/>
          <w:color w:val="auto"/>
          <w:sz w:val="32"/>
          <w:szCs w:val="32"/>
          <w:rtl/>
        </w:rPr>
      </w:pPr>
    </w:p>
    <w:p w:rsidR="006317FA" w:rsidRDefault="006317FA" w:rsidP="000508D6">
      <w:pPr>
        <w:pStyle w:val="a"/>
        <w:spacing w:line="240" w:lineRule="auto"/>
        <w:rPr>
          <w:rFonts w:asciiTheme="minorHAnsi" w:hAnsiTheme="minorHAnsi" w:cstheme="minorHAnsi"/>
          <w:color w:val="auto"/>
          <w:sz w:val="32"/>
          <w:szCs w:val="32"/>
          <w:rtl/>
        </w:rPr>
      </w:pPr>
    </w:p>
    <w:p w:rsidR="006317FA" w:rsidRDefault="006317FA" w:rsidP="000508D6">
      <w:pPr>
        <w:pStyle w:val="a"/>
        <w:spacing w:line="240" w:lineRule="auto"/>
        <w:rPr>
          <w:rFonts w:asciiTheme="minorHAnsi" w:hAnsiTheme="minorHAnsi" w:cstheme="minorHAnsi"/>
          <w:color w:val="auto"/>
          <w:sz w:val="32"/>
          <w:szCs w:val="32"/>
          <w:rtl/>
        </w:rPr>
      </w:pPr>
      <w:r>
        <w:rPr>
          <w:rFonts w:asciiTheme="minorHAnsi" w:hAnsiTheme="minorHAnsi" w:cstheme="minorHAnsi" w:hint="cs"/>
          <w:color w:val="auto"/>
          <w:sz w:val="32"/>
          <w:szCs w:val="32"/>
          <w:rtl/>
        </w:rPr>
        <w:lastRenderedPageBreak/>
        <w:t>المناسبة</w:t>
      </w:r>
    </w:p>
    <w:p w:rsidR="000508D6" w:rsidRPr="000508D6" w:rsidRDefault="000508D6" w:rsidP="000508D6">
      <w:pPr>
        <w:pStyle w:val="a"/>
        <w:spacing w:line="240" w:lineRule="auto"/>
        <w:rPr>
          <w:rFonts w:asciiTheme="minorHAnsi" w:hAnsiTheme="minorHAnsi" w:cstheme="minorHAnsi"/>
          <w:color w:val="auto"/>
          <w:sz w:val="32"/>
          <w:szCs w:val="32"/>
          <w:rtl/>
        </w:rPr>
      </w:pPr>
      <w:r w:rsidRPr="000508D6">
        <w:rPr>
          <w:rFonts w:asciiTheme="minorHAnsi" w:hAnsiTheme="minorHAnsi" w:cstheme="minorHAnsi"/>
          <w:color w:val="auto"/>
          <w:sz w:val="32"/>
          <w:szCs w:val="32"/>
          <w:rtl/>
        </w:rPr>
        <w:t>يَوْمَ ١ رَبيعِ الثّاني: شَهادَةُ الإِمامِ الباقِرِ عليهِ السَّلامُ (على رواية)</w:t>
      </w:r>
    </w:p>
    <w:p w:rsidR="000508D6" w:rsidRPr="000508D6" w:rsidRDefault="000508D6" w:rsidP="000508D6">
      <w:pPr>
        <w:pStyle w:val="a1"/>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القصيدة: للسيد صالح القزويني النجفي</w:t>
      </w:r>
    </w:p>
    <w:tbl>
      <w:tblPr>
        <w:bidiVisual/>
        <w:tblW w:w="0" w:type="auto"/>
        <w:jc w:val="right"/>
        <w:tblLayout w:type="fixed"/>
        <w:tblCellMar>
          <w:left w:w="0" w:type="dxa"/>
          <w:right w:w="0" w:type="dxa"/>
        </w:tblCellMar>
        <w:tblLook w:val="0000" w:firstRow="0" w:lastRow="0" w:firstColumn="0" w:lastColumn="0" w:noHBand="0" w:noVBand="0"/>
      </w:tblPr>
      <w:tblGrid>
        <w:gridCol w:w="3996"/>
        <w:gridCol w:w="569"/>
        <w:gridCol w:w="3959"/>
      </w:tblGrid>
      <w:tr w:rsidR="000508D6" w:rsidRPr="000508D6" w:rsidTr="00AA3159">
        <w:trPr>
          <w:trHeight w:val="767"/>
          <w:jc w:val="right"/>
        </w:trPr>
        <w:tc>
          <w:tcPr>
            <w:tcW w:w="39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a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يا إماما آياتُه كرزايا</w:t>
            </w:r>
          </w:p>
        </w:tc>
        <w:tc>
          <w:tcPr>
            <w:tcW w:w="5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NoParagraphStyle"/>
              <w:bidi w:val="0"/>
              <w:spacing w:line="240" w:lineRule="auto"/>
              <w:textAlignment w:val="auto"/>
              <w:rPr>
                <w:rFonts w:asciiTheme="minorHAnsi" w:hAnsiTheme="minorHAnsi" w:cstheme="minorHAnsi"/>
                <w:color w:val="auto"/>
                <w:sz w:val="32"/>
                <w:szCs w:val="32"/>
                <w:lang w:bidi="ar-SA"/>
              </w:rPr>
            </w:pPr>
          </w:p>
        </w:tc>
        <w:tc>
          <w:tcPr>
            <w:tcW w:w="39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هُ جسامٌ لا تنتهي بعِدادِ</w:t>
            </w:r>
          </w:p>
        </w:tc>
      </w:tr>
      <w:tr w:rsidR="000508D6" w:rsidRPr="000508D6" w:rsidTr="00AA3159">
        <w:trPr>
          <w:trHeight w:val="767"/>
          <w:jc w:val="right"/>
        </w:trPr>
        <w:tc>
          <w:tcPr>
            <w:tcW w:w="39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a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وفقيدا أجرى العيونَ وأورى </w:t>
            </w:r>
          </w:p>
        </w:tc>
        <w:tc>
          <w:tcPr>
            <w:tcW w:w="5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NoParagraphStyle"/>
              <w:bidi w:val="0"/>
              <w:spacing w:line="240" w:lineRule="auto"/>
              <w:textAlignment w:val="auto"/>
              <w:rPr>
                <w:rFonts w:asciiTheme="minorHAnsi" w:hAnsiTheme="minorHAnsi" w:cstheme="minorHAnsi"/>
                <w:color w:val="auto"/>
                <w:sz w:val="32"/>
                <w:szCs w:val="32"/>
                <w:lang w:bidi="ar-SA"/>
              </w:rPr>
            </w:pPr>
          </w:p>
        </w:tc>
        <w:tc>
          <w:tcPr>
            <w:tcW w:w="39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أبدا في القلوب قدحُ زِناد</w:t>
            </w:r>
          </w:p>
        </w:tc>
      </w:tr>
      <w:tr w:rsidR="000508D6" w:rsidRPr="000508D6" w:rsidTr="00AA3159">
        <w:trPr>
          <w:trHeight w:val="767"/>
          <w:jc w:val="right"/>
        </w:trPr>
        <w:tc>
          <w:tcPr>
            <w:tcW w:w="39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a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عجبا للردى عليك تعدَّى </w:t>
            </w:r>
          </w:p>
        </w:tc>
        <w:tc>
          <w:tcPr>
            <w:tcW w:w="5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NoParagraphStyle"/>
              <w:bidi w:val="0"/>
              <w:spacing w:line="240" w:lineRule="auto"/>
              <w:textAlignment w:val="auto"/>
              <w:rPr>
                <w:rFonts w:asciiTheme="minorHAnsi" w:hAnsiTheme="minorHAnsi" w:cstheme="minorHAnsi"/>
                <w:color w:val="auto"/>
                <w:sz w:val="32"/>
                <w:szCs w:val="32"/>
                <w:lang w:bidi="ar-SA"/>
              </w:rPr>
            </w:pPr>
          </w:p>
        </w:tc>
        <w:tc>
          <w:tcPr>
            <w:tcW w:w="39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بعدما كان مُلقى الانقياد </w:t>
            </w:r>
          </w:p>
        </w:tc>
      </w:tr>
      <w:tr w:rsidR="000508D6" w:rsidRPr="000508D6" w:rsidTr="00AA3159">
        <w:trPr>
          <w:trHeight w:val="767"/>
          <w:jc w:val="right"/>
        </w:trPr>
        <w:tc>
          <w:tcPr>
            <w:tcW w:w="39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a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عجبا للبلادِ بعدك قرَّت </w:t>
            </w:r>
          </w:p>
        </w:tc>
        <w:tc>
          <w:tcPr>
            <w:tcW w:w="5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NoParagraphStyle"/>
              <w:bidi w:val="0"/>
              <w:spacing w:line="240" w:lineRule="auto"/>
              <w:textAlignment w:val="auto"/>
              <w:rPr>
                <w:rFonts w:asciiTheme="minorHAnsi" w:hAnsiTheme="minorHAnsi" w:cstheme="minorHAnsi"/>
                <w:color w:val="auto"/>
                <w:sz w:val="32"/>
                <w:szCs w:val="32"/>
                <w:lang w:bidi="ar-SA"/>
              </w:rPr>
            </w:pPr>
          </w:p>
        </w:tc>
        <w:tc>
          <w:tcPr>
            <w:tcW w:w="39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وبها انهدَّ شامخُ الأطواد </w:t>
            </w:r>
          </w:p>
        </w:tc>
      </w:tr>
      <w:tr w:rsidR="000508D6" w:rsidRPr="000508D6" w:rsidTr="00AA3159">
        <w:trPr>
          <w:trHeight w:val="767"/>
          <w:jc w:val="right"/>
        </w:trPr>
        <w:tc>
          <w:tcPr>
            <w:tcW w:w="39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a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عجبا للورى وقد غِبْتَ عنها </w:t>
            </w:r>
          </w:p>
        </w:tc>
        <w:tc>
          <w:tcPr>
            <w:tcW w:w="5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NoParagraphStyle"/>
              <w:bidi w:val="0"/>
              <w:spacing w:line="240" w:lineRule="auto"/>
              <w:textAlignment w:val="auto"/>
              <w:rPr>
                <w:rFonts w:asciiTheme="minorHAnsi" w:hAnsiTheme="minorHAnsi" w:cstheme="minorHAnsi"/>
                <w:color w:val="auto"/>
                <w:sz w:val="32"/>
                <w:szCs w:val="32"/>
                <w:lang w:bidi="ar-SA"/>
              </w:rPr>
            </w:pPr>
          </w:p>
        </w:tc>
        <w:tc>
          <w:tcPr>
            <w:tcW w:w="39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للهدى تهتدي وأنت الهادي </w:t>
            </w:r>
          </w:p>
        </w:tc>
      </w:tr>
      <w:tr w:rsidR="000508D6" w:rsidRPr="000508D6" w:rsidTr="00AA3159">
        <w:trPr>
          <w:trHeight w:val="767"/>
          <w:jc w:val="right"/>
        </w:trPr>
        <w:tc>
          <w:tcPr>
            <w:tcW w:w="39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a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عجبا للوجودِ بعدك باقٍ </w:t>
            </w:r>
          </w:p>
        </w:tc>
        <w:tc>
          <w:tcPr>
            <w:tcW w:w="5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NoParagraphStyle"/>
              <w:bidi w:val="0"/>
              <w:spacing w:line="240" w:lineRule="auto"/>
              <w:textAlignment w:val="auto"/>
              <w:rPr>
                <w:rFonts w:asciiTheme="minorHAnsi" w:hAnsiTheme="minorHAnsi" w:cstheme="minorHAnsi"/>
                <w:color w:val="auto"/>
                <w:sz w:val="32"/>
                <w:szCs w:val="32"/>
                <w:lang w:bidi="ar-SA"/>
              </w:rPr>
            </w:pPr>
          </w:p>
        </w:tc>
        <w:tc>
          <w:tcPr>
            <w:tcW w:w="39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وله كنتَ علةَ الإيجاد </w:t>
            </w:r>
          </w:p>
        </w:tc>
      </w:tr>
      <w:tr w:rsidR="000508D6" w:rsidRPr="000508D6" w:rsidTr="00AA3159">
        <w:trPr>
          <w:trHeight w:val="767"/>
          <w:jc w:val="right"/>
        </w:trPr>
        <w:tc>
          <w:tcPr>
            <w:tcW w:w="39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a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هل درى هاشمٌ </w:t>
            </w:r>
            <w:proofErr w:type="spellStart"/>
            <w:r w:rsidRPr="000508D6">
              <w:rPr>
                <w:rFonts w:asciiTheme="minorHAnsi" w:hAnsiTheme="minorHAnsi" w:cstheme="minorHAnsi"/>
                <w:sz w:val="32"/>
                <w:szCs w:val="32"/>
                <w:rtl/>
              </w:rPr>
              <w:t>بأبناه</w:t>
            </w:r>
            <w:proofErr w:type="spellEnd"/>
            <w:r w:rsidRPr="000508D6">
              <w:rPr>
                <w:rFonts w:asciiTheme="minorHAnsi" w:hAnsiTheme="minorHAnsi" w:cstheme="minorHAnsi"/>
                <w:sz w:val="32"/>
                <w:szCs w:val="32"/>
                <w:rtl/>
              </w:rPr>
              <w:t xml:space="preserve"> أودت </w:t>
            </w:r>
          </w:p>
        </w:tc>
        <w:tc>
          <w:tcPr>
            <w:tcW w:w="5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NoParagraphStyle"/>
              <w:bidi w:val="0"/>
              <w:spacing w:line="240" w:lineRule="auto"/>
              <w:textAlignment w:val="auto"/>
              <w:rPr>
                <w:rFonts w:asciiTheme="minorHAnsi" w:hAnsiTheme="minorHAnsi" w:cstheme="minorHAnsi"/>
                <w:color w:val="auto"/>
                <w:sz w:val="32"/>
                <w:szCs w:val="32"/>
                <w:lang w:bidi="ar-SA"/>
              </w:rPr>
            </w:pPr>
          </w:p>
        </w:tc>
        <w:tc>
          <w:tcPr>
            <w:tcW w:w="39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بِحَسا السمِّ غيلةً والحداد </w:t>
            </w:r>
          </w:p>
        </w:tc>
      </w:tr>
      <w:tr w:rsidR="000508D6" w:rsidRPr="000508D6" w:rsidTr="00AA3159">
        <w:trPr>
          <w:trHeight w:val="767"/>
          <w:jc w:val="right"/>
        </w:trPr>
        <w:tc>
          <w:tcPr>
            <w:tcW w:w="39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a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أم درى أحمدُ تُذادُ ذراريه </w:t>
            </w:r>
          </w:p>
        </w:tc>
        <w:tc>
          <w:tcPr>
            <w:tcW w:w="5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NoParagraphStyle"/>
              <w:bidi w:val="0"/>
              <w:spacing w:line="240" w:lineRule="auto"/>
              <w:textAlignment w:val="auto"/>
              <w:rPr>
                <w:rFonts w:asciiTheme="minorHAnsi" w:hAnsiTheme="minorHAnsi" w:cstheme="minorHAnsi"/>
                <w:color w:val="auto"/>
                <w:sz w:val="32"/>
                <w:szCs w:val="32"/>
                <w:lang w:bidi="ar-SA"/>
              </w:rPr>
            </w:pPr>
          </w:p>
        </w:tc>
        <w:tc>
          <w:tcPr>
            <w:tcW w:w="39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وتُدنى منه ذراري </w:t>
            </w:r>
            <w:proofErr w:type="spellStart"/>
            <w:r w:rsidRPr="000508D6">
              <w:rPr>
                <w:rFonts w:asciiTheme="minorHAnsi" w:hAnsiTheme="minorHAnsi" w:cstheme="minorHAnsi"/>
                <w:sz w:val="32"/>
                <w:szCs w:val="32"/>
                <w:rtl/>
              </w:rPr>
              <w:t>الـمُذاد</w:t>
            </w:r>
            <w:proofErr w:type="spellEnd"/>
            <w:r w:rsidRPr="000508D6">
              <w:rPr>
                <w:rFonts w:asciiTheme="minorHAnsi" w:hAnsiTheme="minorHAnsi" w:cstheme="minorHAnsi"/>
                <w:sz w:val="32"/>
                <w:szCs w:val="32"/>
                <w:rtl/>
              </w:rPr>
              <w:t> </w:t>
            </w:r>
          </w:p>
        </w:tc>
      </w:tr>
      <w:tr w:rsidR="000508D6" w:rsidRPr="000508D6" w:rsidTr="00AA3159">
        <w:trPr>
          <w:trHeight w:val="767"/>
          <w:jc w:val="right"/>
        </w:trPr>
        <w:tc>
          <w:tcPr>
            <w:tcW w:w="39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a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أم درى حيدرٌ من </w:t>
            </w:r>
            <w:proofErr w:type="spellStart"/>
            <w:r w:rsidRPr="000508D6">
              <w:rPr>
                <w:rFonts w:asciiTheme="minorHAnsi" w:hAnsiTheme="minorHAnsi" w:cstheme="minorHAnsi"/>
                <w:sz w:val="32"/>
                <w:szCs w:val="32"/>
                <w:rtl/>
              </w:rPr>
              <w:t>الآلِ</w:t>
            </w:r>
            <w:proofErr w:type="spellEnd"/>
            <w:r w:rsidRPr="000508D6">
              <w:rPr>
                <w:rFonts w:asciiTheme="minorHAnsi" w:hAnsiTheme="minorHAnsi" w:cstheme="minorHAnsi"/>
                <w:sz w:val="32"/>
                <w:szCs w:val="32"/>
                <w:rtl/>
              </w:rPr>
              <w:t xml:space="preserve"> قادت </w:t>
            </w:r>
          </w:p>
        </w:tc>
        <w:tc>
          <w:tcPr>
            <w:tcW w:w="5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NoParagraphStyle"/>
              <w:bidi w:val="0"/>
              <w:spacing w:line="240" w:lineRule="auto"/>
              <w:textAlignment w:val="auto"/>
              <w:rPr>
                <w:rFonts w:asciiTheme="minorHAnsi" w:hAnsiTheme="minorHAnsi" w:cstheme="minorHAnsi"/>
                <w:color w:val="auto"/>
                <w:sz w:val="32"/>
                <w:szCs w:val="32"/>
                <w:lang w:bidi="ar-SA"/>
              </w:rPr>
            </w:pPr>
          </w:p>
        </w:tc>
        <w:tc>
          <w:tcPr>
            <w:tcW w:w="39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آلُ مروان كلَّ صعبِ القياد </w:t>
            </w:r>
          </w:p>
        </w:tc>
      </w:tr>
      <w:tr w:rsidR="000508D6" w:rsidRPr="000508D6" w:rsidTr="00AA3159">
        <w:trPr>
          <w:trHeight w:val="767"/>
          <w:jc w:val="right"/>
        </w:trPr>
        <w:tc>
          <w:tcPr>
            <w:tcW w:w="39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a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بأبي مَن عليه أعولتِ الأملاكُ </w:t>
            </w:r>
          </w:p>
        </w:tc>
        <w:tc>
          <w:tcPr>
            <w:tcW w:w="5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NoParagraphStyle"/>
              <w:bidi w:val="0"/>
              <w:spacing w:line="240" w:lineRule="auto"/>
              <w:textAlignment w:val="auto"/>
              <w:rPr>
                <w:rFonts w:asciiTheme="minorHAnsi" w:hAnsiTheme="minorHAnsi" w:cstheme="minorHAnsi"/>
                <w:color w:val="auto"/>
                <w:sz w:val="32"/>
                <w:szCs w:val="32"/>
                <w:lang w:bidi="ar-SA"/>
              </w:rPr>
            </w:pPr>
          </w:p>
        </w:tc>
        <w:tc>
          <w:tcPr>
            <w:tcW w:w="39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حزنا فوق الطباقِ الشداد </w:t>
            </w:r>
          </w:p>
        </w:tc>
      </w:tr>
      <w:tr w:rsidR="000508D6" w:rsidRPr="000508D6" w:rsidTr="00AA3159">
        <w:trPr>
          <w:trHeight w:val="767"/>
          <w:jc w:val="right"/>
        </w:trPr>
        <w:tc>
          <w:tcPr>
            <w:tcW w:w="39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a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بأبي من تردَّتِ الشِرعةُ البيضاءُ </w:t>
            </w:r>
          </w:p>
        </w:tc>
        <w:tc>
          <w:tcPr>
            <w:tcW w:w="5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NoParagraphStyle"/>
              <w:bidi w:val="0"/>
              <w:spacing w:line="240" w:lineRule="auto"/>
              <w:textAlignment w:val="auto"/>
              <w:rPr>
                <w:rFonts w:asciiTheme="minorHAnsi" w:hAnsiTheme="minorHAnsi" w:cstheme="minorHAnsi"/>
                <w:color w:val="auto"/>
                <w:sz w:val="32"/>
                <w:szCs w:val="32"/>
                <w:lang w:bidi="ar-SA"/>
              </w:rPr>
            </w:pPr>
          </w:p>
        </w:tc>
        <w:tc>
          <w:tcPr>
            <w:tcW w:w="39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شجواً له ثيابَ الحداد </w:t>
            </w:r>
          </w:p>
        </w:tc>
      </w:tr>
      <w:tr w:rsidR="000508D6" w:rsidRPr="000508D6" w:rsidTr="00AA3159">
        <w:trPr>
          <w:trHeight w:val="767"/>
          <w:jc w:val="right"/>
        </w:trPr>
        <w:tc>
          <w:tcPr>
            <w:tcW w:w="39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a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مِن عوادي الزمانِ كنتَ مجيرا </w:t>
            </w:r>
          </w:p>
        </w:tc>
        <w:tc>
          <w:tcPr>
            <w:tcW w:w="5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NoParagraphStyle"/>
              <w:bidi w:val="0"/>
              <w:spacing w:line="240" w:lineRule="auto"/>
              <w:textAlignment w:val="auto"/>
              <w:rPr>
                <w:rFonts w:asciiTheme="minorHAnsi" w:hAnsiTheme="minorHAnsi" w:cstheme="minorHAnsi"/>
                <w:color w:val="auto"/>
                <w:sz w:val="32"/>
                <w:szCs w:val="32"/>
                <w:lang w:bidi="ar-SA"/>
              </w:rPr>
            </w:pPr>
          </w:p>
        </w:tc>
        <w:tc>
          <w:tcPr>
            <w:tcW w:w="39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كيف جارت عليك منه </w:t>
            </w:r>
            <w:proofErr w:type="spellStart"/>
            <w:r w:rsidRPr="000508D6">
              <w:rPr>
                <w:rFonts w:asciiTheme="minorHAnsi" w:hAnsiTheme="minorHAnsi" w:cstheme="minorHAnsi"/>
                <w:sz w:val="32"/>
                <w:szCs w:val="32"/>
                <w:rtl/>
              </w:rPr>
              <w:t>العوادي</w:t>
            </w:r>
            <w:proofErr w:type="spellEnd"/>
            <w:r w:rsidRPr="000508D6">
              <w:rPr>
                <w:rStyle w:val="Slutkommentarsreferens"/>
                <w:rFonts w:asciiTheme="minorHAnsi" w:hAnsiTheme="minorHAnsi" w:cstheme="minorHAnsi"/>
                <w:sz w:val="32"/>
                <w:szCs w:val="32"/>
                <w:rtl/>
              </w:rPr>
              <w:endnoteReference w:id="1"/>
            </w:r>
          </w:p>
        </w:tc>
      </w:tr>
    </w:tbl>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 </w:t>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 (</w:t>
      </w:r>
      <w:proofErr w:type="gramStart"/>
      <w:r w:rsidRPr="000508D6">
        <w:rPr>
          <w:rFonts w:asciiTheme="minorHAnsi" w:hAnsiTheme="minorHAnsi" w:cstheme="minorHAnsi"/>
          <w:sz w:val="32"/>
          <w:szCs w:val="32"/>
          <w:rtl/>
        </w:rPr>
        <w:t>نصاري</w:t>
      </w:r>
      <w:proofErr w:type="gramEnd"/>
      <w:r w:rsidRPr="000508D6">
        <w:rPr>
          <w:rFonts w:asciiTheme="minorHAnsi" w:hAnsiTheme="minorHAnsi" w:cstheme="minorHAnsi"/>
          <w:sz w:val="32"/>
          <w:szCs w:val="32"/>
          <w:rtl/>
        </w:rPr>
        <w:t>)</w:t>
      </w:r>
    </w:p>
    <w:tbl>
      <w:tblPr>
        <w:bidiVisual/>
        <w:tblW w:w="0" w:type="auto"/>
        <w:jc w:val="right"/>
        <w:tblLayout w:type="fixed"/>
        <w:tblCellMar>
          <w:left w:w="0" w:type="dxa"/>
          <w:right w:w="0" w:type="dxa"/>
        </w:tblCellMar>
        <w:tblLook w:val="0000" w:firstRow="0" w:lastRow="0" w:firstColumn="0" w:lastColumn="0" w:noHBand="0" w:noVBand="0"/>
      </w:tblPr>
      <w:tblGrid>
        <w:gridCol w:w="3951"/>
        <w:gridCol w:w="540"/>
        <w:gridCol w:w="4099"/>
      </w:tblGrid>
      <w:tr w:rsidR="000508D6" w:rsidRPr="000508D6" w:rsidTr="00AA3159">
        <w:trPr>
          <w:trHeight w:val="350"/>
          <w:jc w:val="right"/>
        </w:trPr>
        <w:tc>
          <w:tcPr>
            <w:tcW w:w="39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a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ركن الدين </w:t>
            </w:r>
            <w:proofErr w:type="spellStart"/>
            <w:r w:rsidRPr="000508D6">
              <w:rPr>
                <w:rFonts w:asciiTheme="minorHAnsi" w:hAnsiTheme="minorHAnsi" w:cstheme="minorHAnsi"/>
                <w:sz w:val="32"/>
                <w:szCs w:val="32"/>
                <w:rtl/>
              </w:rPr>
              <w:t>عالباقر</w:t>
            </w:r>
            <w:proofErr w:type="spellEnd"/>
            <w:r w:rsidRPr="000508D6">
              <w:rPr>
                <w:rFonts w:asciiTheme="minorHAnsi" w:hAnsiTheme="minorHAnsi" w:cstheme="minorHAnsi"/>
                <w:sz w:val="32"/>
                <w:szCs w:val="32"/>
                <w:rtl/>
              </w:rPr>
              <w:t xml:space="preserve"> تهدم </w:t>
            </w:r>
          </w:p>
        </w:tc>
        <w:tc>
          <w:tcPr>
            <w:tcW w:w="5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NoParagraphStyle"/>
              <w:bidi w:val="0"/>
              <w:spacing w:line="240" w:lineRule="auto"/>
              <w:textAlignment w:val="auto"/>
              <w:rPr>
                <w:rFonts w:asciiTheme="minorHAnsi" w:hAnsiTheme="minorHAnsi" w:cstheme="minorHAnsi"/>
                <w:color w:val="auto"/>
                <w:sz w:val="32"/>
                <w:szCs w:val="32"/>
                <w:lang w:bidi="ar-SA"/>
              </w:rPr>
            </w:pPr>
          </w:p>
        </w:tc>
        <w:tc>
          <w:tcPr>
            <w:tcW w:w="409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لمن سمه هشام او مات بالسم </w:t>
            </w:r>
          </w:p>
        </w:tc>
      </w:tr>
      <w:tr w:rsidR="000508D6" w:rsidRPr="000508D6" w:rsidTr="00AA3159">
        <w:trPr>
          <w:trHeight w:val="350"/>
          <w:jc w:val="right"/>
        </w:trPr>
        <w:tc>
          <w:tcPr>
            <w:tcW w:w="39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a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تحمل من زغر سنه </w:t>
            </w:r>
            <w:proofErr w:type="spellStart"/>
            <w:r w:rsidRPr="000508D6">
              <w:rPr>
                <w:rFonts w:asciiTheme="minorHAnsi" w:hAnsiTheme="minorHAnsi" w:cstheme="minorHAnsi"/>
                <w:sz w:val="32"/>
                <w:szCs w:val="32"/>
                <w:rtl/>
              </w:rPr>
              <w:t>النوايب</w:t>
            </w:r>
            <w:proofErr w:type="spellEnd"/>
            <w:r w:rsidRPr="000508D6">
              <w:rPr>
                <w:rFonts w:asciiTheme="minorHAnsi" w:hAnsiTheme="minorHAnsi" w:cstheme="minorHAnsi"/>
                <w:sz w:val="32"/>
                <w:szCs w:val="32"/>
                <w:rtl/>
              </w:rPr>
              <w:t> </w:t>
            </w:r>
          </w:p>
        </w:tc>
        <w:tc>
          <w:tcPr>
            <w:tcW w:w="5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NoParagraphStyle"/>
              <w:bidi w:val="0"/>
              <w:spacing w:line="240" w:lineRule="auto"/>
              <w:textAlignment w:val="auto"/>
              <w:rPr>
                <w:rFonts w:asciiTheme="minorHAnsi" w:hAnsiTheme="minorHAnsi" w:cstheme="minorHAnsi"/>
                <w:color w:val="auto"/>
                <w:sz w:val="32"/>
                <w:szCs w:val="32"/>
                <w:lang w:bidi="ar-SA"/>
              </w:rPr>
            </w:pPr>
          </w:p>
        </w:tc>
        <w:tc>
          <w:tcPr>
            <w:tcW w:w="409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او شاف </w:t>
            </w:r>
            <w:proofErr w:type="spellStart"/>
            <w:r w:rsidRPr="000508D6">
              <w:rPr>
                <w:rFonts w:asciiTheme="minorHAnsi" w:hAnsiTheme="minorHAnsi" w:cstheme="minorHAnsi"/>
                <w:sz w:val="32"/>
                <w:szCs w:val="32"/>
                <w:rtl/>
              </w:rPr>
              <w:t>ابكربله</w:t>
            </w:r>
            <w:proofErr w:type="spellEnd"/>
            <w:r w:rsidRPr="000508D6">
              <w:rPr>
                <w:rFonts w:asciiTheme="minorHAnsi" w:hAnsiTheme="minorHAnsi" w:cstheme="minorHAnsi"/>
                <w:sz w:val="32"/>
                <w:szCs w:val="32"/>
                <w:rtl/>
              </w:rPr>
              <w:t xml:space="preserve"> </w:t>
            </w:r>
            <w:proofErr w:type="spellStart"/>
            <w:r w:rsidRPr="000508D6">
              <w:rPr>
                <w:rFonts w:asciiTheme="minorHAnsi" w:hAnsiTheme="minorHAnsi" w:cstheme="minorHAnsi"/>
                <w:sz w:val="32"/>
                <w:szCs w:val="32"/>
                <w:rtl/>
              </w:rPr>
              <w:t>ابعينه</w:t>
            </w:r>
            <w:proofErr w:type="spellEnd"/>
            <w:r w:rsidRPr="000508D6">
              <w:rPr>
                <w:rFonts w:asciiTheme="minorHAnsi" w:hAnsiTheme="minorHAnsi" w:cstheme="minorHAnsi"/>
                <w:sz w:val="32"/>
                <w:szCs w:val="32"/>
                <w:rtl/>
              </w:rPr>
              <w:t xml:space="preserve"> </w:t>
            </w:r>
            <w:proofErr w:type="spellStart"/>
            <w:r w:rsidRPr="000508D6">
              <w:rPr>
                <w:rFonts w:asciiTheme="minorHAnsi" w:hAnsiTheme="minorHAnsi" w:cstheme="minorHAnsi"/>
                <w:sz w:val="32"/>
                <w:szCs w:val="32"/>
                <w:rtl/>
              </w:rPr>
              <w:t>المصايب</w:t>
            </w:r>
            <w:proofErr w:type="spellEnd"/>
            <w:r w:rsidRPr="000508D6">
              <w:rPr>
                <w:rFonts w:asciiTheme="minorHAnsi" w:hAnsiTheme="minorHAnsi" w:cstheme="minorHAnsi"/>
                <w:sz w:val="32"/>
                <w:szCs w:val="32"/>
                <w:rtl/>
              </w:rPr>
              <w:t> </w:t>
            </w:r>
          </w:p>
        </w:tc>
      </w:tr>
      <w:tr w:rsidR="000508D6" w:rsidRPr="000508D6" w:rsidTr="00AA3159">
        <w:trPr>
          <w:trHeight w:val="350"/>
          <w:jc w:val="right"/>
        </w:trPr>
        <w:tc>
          <w:tcPr>
            <w:tcW w:w="39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a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للشامات راح اويه </w:t>
            </w:r>
            <w:proofErr w:type="spellStart"/>
            <w:r w:rsidRPr="000508D6">
              <w:rPr>
                <w:rFonts w:asciiTheme="minorHAnsi" w:hAnsiTheme="minorHAnsi" w:cstheme="minorHAnsi"/>
                <w:sz w:val="32"/>
                <w:szCs w:val="32"/>
                <w:rtl/>
              </w:rPr>
              <w:t>الغرايب</w:t>
            </w:r>
            <w:proofErr w:type="spellEnd"/>
            <w:r w:rsidRPr="000508D6">
              <w:rPr>
                <w:rFonts w:asciiTheme="minorHAnsi" w:hAnsiTheme="minorHAnsi" w:cstheme="minorHAnsi"/>
                <w:sz w:val="32"/>
                <w:szCs w:val="32"/>
                <w:rtl/>
              </w:rPr>
              <w:t> </w:t>
            </w:r>
          </w:p>
        </w:tc>
        <w:tc>
          <w:tcPr>
            <w:tcW w:w="5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NoParagraphStyle"/>
              <w:bidi w:val="0"/>
              <w:spacing w:line="240" w:lineRule="auto"/>
              <w:textAlignment w:val="auto"/>
              <w:rPr>
                <w:rFonts w:asciiTheme="minorHAnsi" w:hAnsiTheme="minorHAnsi" w:cstheme="minorHAnsi"/>
                <w:color w:val="auto"/>
                <w:sz w:val="32"/>
                <w:szCs w:val="32"/>
                <w:lang w:bidi="ar-SA"/>
              </w:rPr>
            </w:pPr>
          </w:p>
        </w:tc>
        <w:tc>
          <w:tcPr>
            <w:tcW w:w="409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او من ذل اليسر كبده تولم </w:t>
            </w:r>
          </w:p>
        </w:tc>
      </w:tr>
      <w:tr w:rsidR="000508D6" w:rsidRPr="000508D6" w:rsidTr="00AA3159">
        <w:trPr>
          <w:trHeight w:val="350"/>
          <w:jc w:val="right"/>
        </w:trPr>
        <w:tc>
          <w:tcPr>
            <w:tcW w:w="39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a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ظل من </w:t>
            </w:r>
            <w:proofErr w:type="spellStart"/>
            <w:r w:rsidRPr="000508D6">
              <w:rPr>
                <w:rFonts w:asciiTheme="minorHAnsi" w:hAnsiTheme="minorHAnsi" w:cstheme="minorHAnsi"/>
                <w:sz w:val="32"/>
                <w:szCs w:val="32"/>
                <w:rtl/>
              </w:rPr>
              <w:t>عگب</w:t>
            </w:r>
            <w:proofErr w:type="spellEnd"/>
            <w:r w:rsidRPr="000508D6">
              <w:rPr>
                <w:rFonts w:asciiTheme="minorHAnsi" w:hAnsiTheme="minorHAnsi" w:cstheme="minorHAnsi"/>
                <w:sz w:val="32"/>
                <w:szCs w:val="32"/>
                <w:rtl/>
              </w:rPr>
              <w:t xml:space="preserve"> </w:t>
            </w:r>
            <w:proofErr w:type="spellStart"/>
            <w:r w:rsidRPr="000508D6">
              <w:rPr>
                <w:rFonts w:asciiTheme="minorHAnsi" w:hAnsiTheme="minorHAnsi" w:cstheme="minorHAnsi"/>
                <w:sz w:val="32"/>
                <w:szCs w:val="32"/>
                <w:rtl/>
              </w:rPr>
              <w:t>هظم</w:t>
            </w:r>
            <w:proofErr w:type="spellEnd"/>
            <w:r w:rsidRPr="000508D6">
              <w:rPr>
                <w:rFonts w:asciiTheme="minorHAnsi" w:hAnsiTheme="minorHAnsi" w:cstheme="minorHAnsi"/>
                <w:sz w:val="32"/>
                <w:szCs w:val="32"/>
                <w:rtl/>
              </w:rPr>
              <w:t xml:space="preserve"> </w:t>
            </w:r>
            <w:proofErr w:type="spellStart"/>
            <w:r w:rsidRPr="000508D6">
              <w:rPr>
                <w:rFonts w:asciiTheme="minorHAnsi" w:hAnsiTheme="minorHAnsi" w:cstheme="minorHAnsi"/>
                <w:sz w:val="32"/>
                <w:szCs w:val="32"/>
                <w:rtl/>
              </w:rPr>
              <w:t>الغاضريه</w:t>
            </w:r>
            <w:proofErr w:type="spellEnd"/>
            <w:r w:rsidRPr="000508D6">
              <w:rPr>
                <w:rFonts w:asciiTheme="minorHAnsi" w:hAnsiTheme="minorHAnsi" w:cstheme="minorHAnsi"/>
                <w:sz w:val="32"/>
                <w:szCs w:val="32"/>
                <w:rtl/>
              </w:rPr>
              <w:t> </w:t>
            </w:r>
          </w:p>
        </w:tc>
        <w:tc>
          <w:tcPr>
            <w:tcW w:w="5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NoParagraphStyle"/>
              <w:bidi w:val="0"/>
              <w:spacing w:line="240" w:lineRule="auto"/>
              <w:textAlignment w:val="auto"/>
              <w:rPr>
                <w:rFonts w:asciiTheme="minorHAnsi" w:hAnsiTheme="minorHAnsi" w:cstheme="minorHAnsi"/>
                <w:color w:val="auto"/>
                <w:sz w:val="32"/>
                <w:szCs w:val="32"/>
                <w:lang w:bidi="ar-SA"/>
              </w:rPr>
            </w:pPr>
          </w:p>
        </w:tc>
        <w:tc>
          <w:tcPr>
            <w:tcW w:w="409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2"/>
              <w:spacing w:line="240" w:lineRule="auto"/>
              <w:rPr>
                <w:rFonts w:asciiTheme="minorHAnsi" w:hAnsiTheme="minorHAnsi" w:cstheme="minorHAnsi"/>
                <w:sz w:val="32"/>
                <w:szCs w:val="32"/>
                <w:rtl/>
              </w:rPr>
            </w:pPr>
            <w:proofErr w:type="spellStart"/>
            <w:r w:rsidRPr="000508D6">
              <w:rPr>
                <w:rFonts w:asciiTheme="minorHAnsi" w:hAnsiTheme="minorHAnsi" w:cstheme="minorHAnsi"/>
                <w:sz w:val="32"/>
                <w:szCs w:val="32"/>
                <w:rtl/>
              </w:rPr>
              <w:t>مكظم</w:t>
            </w:r>
            <w:proofErr w:type="spellEnd"/>
            <w:r w:rsidRPr="000508D6">
              <w:rPr>
                <w:rFonts w:asciiTheme="minorHAnsi" w:hAnsiTheme="minorHAnsi" w:cstheme="minorHAnsi"/>
                <w:sz w:val="32"/>
                <w:szCs w:val="32"/>
                <w:rtl/>
              </w:rPr>
              <w:t xml:space="preserve"> </w:t>
            </w:r>
            <w:proofErr w:type="spellStart"/>
            <w:r w:rsidRPr="000508D6">
              <w:rPr>
                <w:rFonts w:asciiTheme="minorHAnsi" w:hAnsiTheme="minorHAnsi" w:cstheme="minorHAnsi"/>
                <w:sz w:val="32"/>
                <w:szCs w:val="32"/>
                <w:rtl/>
              </w:rPr>
              <w:t>علصبر</w:t>
            </w:r>
            <w:proofErr w:type="spellEnd"/>
            <w:r w:rsidRPr="000508D6">
              <w:rPr>
                <w:rFonts w:asciiTheme="minorHAnsi" w:hAnsiTheme="minorHAnsi" w:cstheme="minorHAnsi"/>
                <w:sz w:val="32"/>
                <w:szCs w:val="32"/>
                <w:rtl/>
              </w:rPr>
              <w:t xml:space="preserve"> من جور اميه </w:t>
            </w:r>
          </w:p>
        </w:tc>
      </w:tr>
      <w:tr w:rsidR="000508D6" w:rsidRPr="000508D6" w:rsidTr="00AA3159">
        <w:trPr>
          <w:trHeight w:val="350"/>
          <w:jc w:val="right"/>
        </w:trPr>
        <w:tc>
          <w:tcPr>
            <w:tcW w:w="39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a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لمن جرعوه كاسات </w:t>
            </w:r>
            <w:proofErr w:type="spellStart"/>
            <w:r w:rsidRPr="000508D6">
              <w:rPr>
                <w:rFonts w:asciiTheme="minorHAnsi" w:hAnsiTheme="minorHAnsi" w:cstheme="minorHAnsi"/>
                <w:sz w:val="32"/>
                <w:szCs w:val="32"/>
                <w:rtl/>
              </w:rPr>
              <w:t>المنيه</w:t>
            </w:r>
            <w:proofErr w:type="spellEnd"/>
            <w:r w:rsidRPr="000508D6">
              <w:rPr>
                <w:rFonts w:asciiTheme="minorHAnsi" w:hAnsiTheme="minorHAnsi" w:cstheme="minorHAnsi"/>
                <w:sz w:val="32"/>
                <w:szCs w:val="32"/>
                <w:rtl/>
              </w:rPr>
              <w:t> </w:t>
            </w:r>
          </w:p>
        </w:tc>
        <w:tc>
          <w:tcPr>
            <w:tcW w:w="5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NoParagraphStyle"/>
              <w:bidi w:val="0"/>
              <w:spacing w:line="240" w:lineRule="auto"/>
              <w:textAlignment w:val="auto"/>
              <w:rPr>
                <w:rFonts w:asciiTheme="minorHAnsi" w:hAnsiTheme="minorHAnsi" w:cstheme="minorHAnsi"/>
                <w:color w:val="auto"/>
                <w:sz w:val="32"/>
                <w:szCs w:val="32"/>
                <w:lang w:bidi="ar-SA"/>
              </w:rPr>
            </w:pPr>
          </w:p>
        </w:tc>
        <w:tc>
          <w:tcPr>
            <w:tcW w:w="409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0508D6" w:rsidRPr="000508D6" w:rsidRDefault="000508D6" w:rsidP="00AA3159">
            <w:pPr>
              <w:pStyle w:val="2"/>
              <w:spacing w:line="240" w:lineRule="auto"/>
              <w:rPr>
                <w:rFonts w:asciiTheme="minorHAnsi" w:hAnsiTheme="minorHAnsi" w:cstheme="minorHAnsi"/>
                <w:sz w:val="32"/>
                <w:szCs w:val="32"/>
                <w:rtl/>
              </w:rPr>
            </w:pPr>
            <w:proofErr w:type="spellStart"/>
            <w:r w:rsidRPr="000508D6">
              <w:rPr>
                <w:rFonts w:asciiTheme="minorHAnsi" w:hAnsiTheme="minorHAnsi" w:cstheme="minorHAnsi"/>
                <w:sz w:val="32"/>
                <w:szCs w:val="32"/>
                <w:rtl/>
              </w:rPr>
              <w:t>اوكبده</w:t>
            </w:r>
            <w:proofErr w:type="spellEnd"/>
            <w:r w:rsidRPr="000508D6">
              <w:rPr>
                <w:rFonts w:asciiTheme="minorHAnsi" w:hAnsiTheme="minorHAnsi" w:cstheme="minorHAnsi"/>
                <w:sz w:val="32"/>
                <w:szCs w:val="32"/>
                <w:rtl/>
              </w:rPr>
              <w:t xml:space="preserve"> ذاب </w:t>
            </w:r>
            <w:proofErr w:type="spellStart"/>
            <w:r w:rsidRPr="000508D6">
              <w:rPr>
                <w:rFonts w:asciiTheme="minorHAnsi" w:hAnsiTheme="minorHAnsi" w:cstheme="minorHAnsi"/>
                <w:sz w:val="32"/>
                <w:szCs w:val="32"/>
                <w:rtl/>
              </w:rPr>
              <w:t>واتگطَّع</w:t>
            </w:r>
            <w:proofErr w:type="spellEnd"/>
            <w:r w:rsidRPr="000508D6">
              <w:rPr>
                <w:rFonts w:asciiTheme="minorHAnsi" w:hAnsiTheme="minorHAnsi" w:cstheme="minorHAnsi"/>
                <w:sz w:val="32"/>
                <w:szCs w:val="32"/>
                <w:rtl/>
              </w:rPr>
              <w:t xml:space="preserve"> امن السم</w:t>
            </w:r>
            <w:r w:rsidRPr="000508D6">
              <w:rPr>
                <w:rStyle w:val="Slutkommentarsreferens"/>
                <w:rFonts w:asciiTheme="minorHAnsi" w:hAnsiTheme="minorHAnsi" w:cstheme="minorHAnsi"/>
                <w:sz w:val="32"/>
                <w:szCs w:val="32"/>
                <w:rtl/>
              </w:rPr>
              <w:endnoteReference w:id="2"/>
            </w:r>
          </w:p>
        </w:tc>
      </w:tr>
    </w:tbl>
    <w:p w:rsidR="000508D6" w:rsidRPr="000508D6" w:rsidRDefault="000508D6" w:rsidP="000508D6">
      <w:pPr>
        <w:pStyle w:val="a0"/>
        <w:spacing w:line="240" w:lineRule="auto"/>
        <w:rPr>
          <w:rFonts w:asciiTheme="minorHAnsi" w:hAnsiTheme="minorHAnsi" w:cstheme="minorHAnsi"/>
          <w:sz w:val="32"/>
          <w:szCs w:val="32"/>
          <w:rtl/>
        </w:rPr>
      </w:pPr>
    </w:p>
    <w:p w:rsidR="000508D6" w:rsidRPr="000508D6" w:rsidRDefault="000508D6" w:rsidP="000508D6">
      <w:pPr>
        <w:pStyle w:val="a0"/>
        <w:spacing w:line="240" w:lineRule="auto"/>
        <w:rPr>
          <w:rFonts w:asciiTheme="minorHAnsi" w:hAnsiTheme="minorHAnsi" w:cstheme="minorHAnsi"/>
          <w:sz w:val="32"/>
          <w:szCs w:val="32"/>
          <w:rtl/>
        </w:rPr>
      </w:pPr>
    </w:p>
    <w:p w:rsidR="000508D6" w:rsidRPr="000508D6" w:rsidRDefault="000508D6" w:rsidP="000508D6">
      <w:pPr>
        <w:pStyle w:val="a"/>
        <w:spacing w:line="240" w:lineRule="auto"/>
        <w:rPr>
          <w:rFonts w:asciiTheme="minorHAnsi" w:hAnsiTheme="minorHAnsi" w:cstheme="minorHAnsi"/>
          <w:b w:val="0"/>
          <w:bCs w:val="0"/>
          <w:color w:val="70161B"/>
          <w:sz w:val="32"/>
          <w:szCs w:val="32"/>
          <w:rtl/>
        </w:rPr>
      </w:pPr>
      <w:r w:rsidRPr="000508D6">
        <w:rPr>
          <w:rFonts w:asciiTheme="minorHAnsi" w:hAnsiTheme="minorHAnsi" w:cstheme="minorHAnsi"/>
          <w:b w:val="0"/>
          <w:bCs w:val="0"/>
          <w:color w:val="70161B"/>
          <w:sz w:val="32"/>
          <w:szCs w:val="32"/>
          <w:rtl/>
        </w:rPr>
        <w:t>المحاضرة الأولى</w:t>
      </w:r>
    </w:p>
    <w:p w:rsidR="000508D6" w:rsidRPr="000508D6" w:rsidRDefault="000508D6" w:rsidP="000508D6">
      <w:pPr>
        <w:pStyle w:val="a"/>
        <w:spacing w:line="240" w:lineRule="auto"/>
        <w:rPr>
          <w:rFonts w:asciiTheme="minorHAnsi" w:hAnsiTheme="minorHAnsi" w:cstheme="minorHAnsi"/>
          <w:sz w:val="32"/>
          <w:szCs w:val="32"/>
          <w:rtl/>
        </w:rPr>
      </w:pPr>
      <w:r w:rsidRPr="000508D6">
        <w:rPr>
          <w:rFonts w:asciiTheme="minorHAnsi" w:hAnsiTheme="minorHAnsi" w:cstheme="minorHAnsi"/>
          <w:b w:val="0"/>
          <w:bCs w:val="0"/>
          <w:color w:val="70161B"/>
          <w:sz w:val="32"/>
          <w:szCs w:val="32"/>
          <w:rtl/>
        </w:rPr>
        <w:t>الغناء سعادةٌ أم شقاء؟!</w:t>
      </w:r>
    </w:p>
    <w:p w:rsidR="000508D6" w:rsidRPr="000508D6" w:rsidRDefault="000508D6" w:rsidP="000508D6">
      <w:pPr>
        <w:pStyle w:val="a0"/>
        <w:spacing w:line="240" w:lineRule="auto"/>
        <w:jc w:val="center"/>
        <w:rPr>
          <w:rFonts w:asciiTheme="minorHAnsi" w:hAnsiTheme="minorHAnsi" w:cstheme="minorHAnsi"/>
          <w:color w:val="00ADEF"/>
          <w:sz w:val="32"/>
          <w:szCs w:val="32"/>
          <w:rtl/>
        </w:rPr>
      </w:pPr>
      <w:r w:rsidRPr="000508D6">
        <w:rPr>
          <w:rFonts w:asciiTheme="minorHAnsi" w:hAnsiTheme="minorHAnsi" w:cstheme="minorHAnsi"/>
          <w:color w:val="00ADEF"/>
          <w:sz w:val="32"/>
          <w:szCs w:val="32"/>
          <w:rtl/>
        </w:rPr>
        <w:t xml:space="preserve">بسم </w:t>
      </w:r>
      <w:r w:rsidRPr="000508D6">
        <w:rPr>
          <w:rFonts w:asciiTheme="minorHAnsi" w:hAnsiTheme="minorHAnsi" w:cstheme="minorHAnsi"/>
          <w:color w:val="D12229"/>
          <w:sz w:val="32"/>
          <w:szCs w:val="32"/>
          <w:rtl/>
        </w:rPr>
        <w:t>الله</w:t>
      </w:r>
      <w:r w:rsidRPr="000508D6">
        <w:rPr>
          <w:rFonts w:asciiTheme="minorHAnsi" w:hAnsiTheme="minorHAnsi" w:cstheme="minorHAnsi"/>
          <w:color w:val="00ADEF"/>
          <w:sz w:val="32"/>
          <w:szCs w:val="32"/>
          <w:rtl/>
        </w:rPr>
        <w:t xml:space="preserve"> الرحمن الرحيم</w:t>
      </w:r>
    </w:p>
    <w:p w:rsidR="000508D6" w:rsidRPr="000508D6" w:rsidRDefault="000508D6" w:rsidP="000508D6">
      <w:pPr>
        <w:pStyle w:val="a0"/>
        <w:spacing w:line="240" w:lineRule="auto"/>
        <w:jc w:val="center"/>
        <w:rPr>
          <w:rFonts w:asciiTheme="minorHAnsi" w:hAnsiTheme="minorHAnsi" w:cstheme="minorHAnsi"/>
          <w:color w:val="00ADEF"/>
          <w:w w:val="102"/>
          <w:position w:val="2"/>
          <w:sz w:val="32"/>
          <w:szCs w:val="32"/>
          <w:rtl/>
        </w:rPr>
      </w:pPr>
      <w:r w:rsidRPr="000508D6">
        <w:rPr>
          <w:rFonts w:asciiTheme="minorHAnsi" w:hAnsiTheme="minorHAnsi" w:cstheme="minorHAnsi"/>
          <w:w w:val="102"/>
          <w:position w:val="2"/>
          <w:sz w:val="32"/>
          <w:szCs w:val="32"/>
          <w:rtl/>
        </w:rPr>
        <w:t>﴿</w:t>
      </w:r>
      <w:r w:rsidRPr="000508D6">
        <w:rPr>
          <w:rFonts w:asciiTheme="minorHAnsi" w:hAnsiTheme="minorHAnsi" w:cstheme="minorHAnsi"/>
          <w:color w:val="00ADEF"/>
          <w:w w:val="102"/>
          <w:position w:val="2"/>
          <w:sz w:val="32"/>
          <w:szCs w:val="32"/>
          <w:rtl/>
        </w:rPr>
        <w:t xml:space="preserve"> وَمِنَ النَّاسِ مَن يَشْتَرِي لَهْوَ الْحَدِيثِ لِيُضِلَّ عَن سَبِيلِ اللَّهِ بِغَيْرِ عِلْمٍ</w:t>
      </w:r>
    </w:p>
    <w:p w:rsidR="000508D6" w:rsidRPr="000508D6" w:rsidRDefault="000508D6" w:rsidP="000508D6">
      <w:pPr>
        <w:pStyle w:val="a0"/>
        <w:spacing w:line="240" w:lineRule="auto"/>
        <w:jc w:val="center"/>
        <w:rPr>
          <w:rFonts w:asciiTheme="minorHAnsi" w:hAnsiTheme="minorHAnsi" w:cstheme="minorHAnsi"/>
          <w:sz w:val="32"/>
          <w:szCs w:val="32"/>
          <w:rtl/>
        </w:rPr>
      </w:pPr>
      <w:r w:rsidRPr="000508D6">
        <w:rPr>
          <w:rFonts w:asciiTheme="minorHAnsi" w:hAnsiTheme="minorHAnsi" w:cstheme="minorHAnsi"/>
          <w:color w:val="00ADEF"/>
          <w:w w:val="102"/>
          <w:position w:val="2"/>
          <w:sz w:val="32"/>
          <w:szCs w:val="32"/>
          <w:rtl/>
        </w:rPr>
        <w:t xml:space="preserve">وَيَتَّخِذَهَا هُزُوًا أُوْلَئِكَ لَهُمْ عَذَابٌ مُّهِينٌ </w:t>
      </w:r>
      <w:r w:rsidRPr="000508D6">
        <w:rPr>
          <w:rFonts w:asciiTheme="minorHAnsi" w:hAnsiTheme="minorHAnsi" w:cstheme="minorHAnsi"/>
          <w:w w:val="102"/>
          <w:position w:val="2"/>
          <w:sz w:val="32"/>
          <w:szCs w:val="32"/>
          <w:rtl/>
        </w:rPr>
        <w:t>﴾</w:t>
      </w:r>
      <w:r w:rsidRPr="000508D6">
        <w:rPr>
          <w:rFonts w:asciiTheme="minorHAnsi" w:hAnsiTheme="minorHAnsi" w:cstheme="minorHAnsi"/>
          <w:w w:val="102"/>
          <w:position w:val="2"/>
          <w:sz w:val="32"/>
          <w:szCs w:val="32"/>
          <w:vertAlign w:val="superscript"/>
          <w:rtl/>
        </w:rPr>
        <w:t>.</w:t>
      </w:r>
      <w:r w:rsidRPr="000508D6">
        <w:rPr>
          <w:rStyle w:val="Slutkommentarsreferens"/>
          <w:rFonts w:asciiTheme="minorHAnsi" w:hAnsiTheme="minorHAnsi" w:cstheme="minorHAnsi"/>
          <w:w w:val="102"/>
          <w:position w:val="2"/>
          <w:sz w:val="32"/>
          <w:szCs w:val="32"/>
          <w:rtl/>
        </w:rPr>
        <w:endnoteReference w:id="3"/>
      </w:r>
    </w:p>
    <w:p w:rsidR="000508D6" w:rsidRPr="000508D6" w:rsidRDefault="000508D6" w:rsidP="000508D6">
      <w:pPr>
        <w:pStyle w:val="a0"/>
        <w:spacing w:line="240" w:lineRule="auto"/>
        <w:jc w:val="center"/>
        <w:rPr>
          <w:rFonts w:asciiTheme="minorHAnsi" w:hAnsiTheme="minorHAnsi" w:cstheme="minorHAnsi"/>
          <w:sz w:val="32"/>
          <w:szCs w:val="32"/>
          <w:rtl/>
        </w:rPr>
      </w:pP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   لو ألقينا نظرة إِلى المجتمعات البائدة لرأينا أنَّ أحَدَ أسبابِ انهيارها الغناءُ </w:t>
      </w:r>
      <w:proofErr w:type="gramStart"/>
      <w:r w:rsidRPr="000508D6">
        <w:rPr>
          <w:rFonts w:asciiTheme="minorHAnsi" w:hAnsiTheme="minorHAnsi" w:cstheme="minorHAnsi"/>
          <w:sz w:val="32"/>
          <w:szCs w:val="32"/>
          <w:rtl/>
        </w:rPr>
        <w:t>وتوابعه..</w:t>
      </w:r>
      <w:proofErr w:type="gramEnd"/>
      <w:r w:rsidRPr="000508D6">
        <w:rPr>
          <w:rFonts w:asciiTheme="minorHAnsi" w:hAnsiTheme="minorHAnsi" w:cstheme="minorHAnsi"/>
          <w:sz w:val="32"/>
          <w:szCs w:val="32"/>
          <w:rtl/>
        </w:rPr>
        <w:t xml:space="preserve"> ولو فتَّشْنا عن أصول الفساد في المجتمعات المنحلَّة خُـلُـقياً في هذا الزمن لوجدنا من بينها الغناءَ، والرقصَ، والموسيقى، والمجون، وشرب الخمور...</w:t>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  ومَنْ أُريدَ التجسُّسُ عليه، أو إِفسادُه، أو إِضلالُه، أو تحويلُه عن أهدافه الأساسية فأحد المداخِلِ إِلى ذلك الغناء والموسيقى.</w:t>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  وإِذا تعلَّق الشباب بهما، وما يستلزمانه فلا مجال بعد للكلام عن التضحية، والوطن والاستقلال، والشجاعة وشؤون الأمَّة، والدفاع والعمل... وهذا يرجع إِلى أجوائهما التي تنمو بين الخمور، والنساء، والرقص، والابتذال، والحركات الرخيصة، والكلمات الساقطة، والأجواء الموبوءة، والتهاون بأعراض الناس ومقدَّساتهم، ومعاشرة أهل السوء والمنكر.</w:t>
      </w:r>
      <w:r w:rsidRPr="000508D6">
        <w:rPr>
          <w:rStyle w:val="Slutkommentarsreferens"/>
          <w:rFonts w:asciiTheme="minorHAnsi" w:hAnsiTheme="minorHAnsi" w:cstheme="minorHAnsi"/>
          <w:sz w:val="32"/>
          <w:szCs w:val="32"/>
          <w:rtl/>
        </w:rPr>
        <w:endnoteReference w:id="4"/>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  ولو ألقينا نظرة إلى مجتمعاتنا الحاضرة التي انتشر فيها الفساد سنجد أن أغلبها يسمع الأغاني، وصار لديهم -وبالأخص الشباب-هوس بسماعها... حيث نجد الواحد منهم عندمّا يستيقظ من النوم يستمع للأغاني، وأثناء أكله يستمع للأغاني، بل حتى أثناء مشيه، وجلوسه، واستحمامه، ودراسته، وأدائه للرياضة، وفي أوقات فراغه، وفي السهرات والأعراس والحفلات العامة...  وبعضهم لا يستطيع أن ينام حتى يستمع للأغاني... فالاستخدام المفرط لها أوصلهم لدرجة الإدمان عليها، يقول الدكتور «لوثر»: </w:t>
      </w:r>
      <w:proofErr w:type="gramStart"/>
      <w:r w:rsidRPr="000508D6">
        <w:rPr>
          <w:rFonts w:asciiTheme="minorHAnsi" w:hAnsiTheme="minorHAnsi" w:cstheme="minorHAnsi"/>
          <w:sz w:val="32"/>
          <w:szCs w:val="32"/>
          <w:rtl/>
        </w:rPr>
        <w:t>( إنّ</w:t>
      </w:r>
      <w:proofErr w:type="gramEnd"/>
      <w:r w:rsidRPr="000508D6">
        <w:rPr>
          <w:rFonts w:asciiTheme="minorHAnsi" w:hAnsiTheme="minorHAnsi" w:cstheme="minorHAnsi"/>
          <w:sz w:val="32"/>
          <w:szCs w:val="32"/>
          <w:rtl/>
        </w:rPr>
        <w:t xml:space="preserve"> مفعول الغناء والموسيقى في تخدير الأعصاب أقوى من مفعول المخدرات). فمن المتعارف أنّ الموادّ المخدّرة ترد البدن عن طريق الفمّ كشرب الخمر، وأحياناً عن طريق الشمّ كالهيروين، وأحياناً عن طريق الزرق كالمورفين، وأحياناً عن طريق حاسّة السمع كالغناء. </w:t>
      </w:r>
    </w:p>
    <w:p w:rsidR="000508D6" w:rsidRPr="000508D6" w:rsidRDefault="000508D6" w:rsidP="000508D6">
      <w:pPr>
        <w:pStyle w:val="a0"/>
        <w:spacing w:line="240" w:lineRule="auto"/>
        <w:rPr>
          <w:rFonts w:asciiTheme="minorHAnsi" w:hAnsiTheme="minorHAnsi" w:cstheme="minorHAnsi"/>
          <w:sz w:val="32"/>
          <w:szCs w:val="32"/>
          <w:vertAlign w:val="superscript"/>
          <w:rtl/>
        </w:rPr>
      </w:pPr>
      <w:r w:rsidRPr="000508D6">
        <w:rPr>
          <w:rFonts w:asciiTheme="minorHAnsi" w:hAnsiTheme="minorHAnsi" w:cstheme="minorHAnsi"/>
          <w:sz w:val="32"/>
          <w:szCs w:val="32"/>
          <w:rtl/>
        </w:rPr>
        <w:t xml:space="preserve">  ولهذا فإنّ الغناء والموسيقى المطربة قد تجعل الأفراد كالسكارى، أو يصلون لدرجة النشوة وهي السكر الخفيف، فتضعف إرادتهم، ولذا فإنّ كثيراً من مفاسد المخدّرات موجودة في الغناء، سواءً كان تخديره خفيفاً أم قويّاً. </w:t>
      </w:r>
      <w:r w:rsidRPr="000508D6">
        <w:rPr>
          <w:rStyle w:val="Slutkommentarsreferens"/>
          <w:rFonts w:asciiTheme="minorHAnsi" w:hAnsiTheme="minorHAnsi" w:cstheme="minorHAnsi"/>
          <w:sz w:val="32"/>
          <w:szCs w:val="32"/>
          <w:rtl/>
        </w:rPr>
        <w:endnoteReference w:id="5"/>
      </w:r>
    </w:p>
    <w:p w:rsidR="000508D6" w:rsidRPr="000508D6" w:rsidRDefault="000508D6" w:rsidP="000508D6">
      <w:pPr>
        <w:pStyle w:val="a3"/>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مباحث الآية الكريمة</w:t>
      </w:r>
    </w:p>
    <w:p w:rsidR="000508D6" w:rsidRPr="000508D6" w:rsidRDefault="000508D6" w:rsidP="000508D6">
      <w:pPr>
        <w:pStyle w:val="BasicParagraph"/>
        <w:spacing w:line="240" w:lineRule="auto"/>
        <w:rPr>
          <w:rFonts w:asciiTheme="minorHAnsi" w:hAnsiTheme="minorHAnsi" w:cstheme="minorHAnsi"/>
          <w:b/>
          <w:bCs/>
          <w:color w:val="auto"/>
          <w:sz w:val="32"/>
          <w:szCs w:val="32"/>
          <w:rtl/>
        </w:rPr>
      </w:pPr>
      <w:r w:rsidRPr="000508D6">
        <w:rPr>
          <w:rFonts w:asciiTheme="minorHAnsi" w:hAnsiTheme="minorHAnsi" w:cstheme="minorHAnsi"/>
          <w:b/>
          <w:bCs/>
          <w:color w:val="auto"/>
          <w:sz w:val="32"/>
          <w:szCs w:val="32"/>
          <w:highlight w:val="yellow"/>
          <w:rtl/>
        </w:rPr>
        <w:t xml:space="preserve">المبحث الأول: ما معنى﴿ لَهْوَ الْحَدِيثِ </w:t>
      </w:r>
      <w:r w:rsidRPr="000508D6">
        <w:rPr>
          <w:rFonts w:asciiTheme="minorHAnsi" w:hAnsiTheme="minorHAnsi" w:cstheme="minorHAnsi"/>
          <w:b/>
          <w:bCs/>
          <w:color w:val="auto"/>
          <w:w w:val="102"/>
          <w:position w:val="2"/>
          <w:sz w:val="32"/>
          <w:szCs w:val="32"/>
          <w:highlight w:val="yellow"/>
          <w:rtl/>
        </w:rPr>
        <w:t>﴾</w:t>
      </w:r>
      <w:r w:rsidRPr="000508D6">
        <w:rPr>
          <w:rFonts w:asciiTheme="minorHAnsi" w:hAnsiTheme="minorHAnsi" w:cstheme="minorHAnsi"/>
          <w:b/>
          <w:bCs/>
          <w:color w:val="auto"/>
          <w:sz w:val="32"/>
          <w:szCs w:val="32"/>
          <w:highlight w:val="yellow"/>
          <w:rtl/>
        </w:rPr>
        <w:t>؟</w:t>
      </w:r>
    </w:p>
    <w:p w:rsidR="000508D6" w:rsidRPr="000508D6" w:rsidRDefault="000508D6" w:rsidP="000508D6">
      <w:pPr>
        <w:pStyle w:val="BasicParagraph"/>
        <w:spacing w:line="240" w:lineRule="auto"/>
        <w:rPr>
          <w:rFonts w:asciiTheme="minorHAnsi" w:hAnsiTheme="minorHAnsi" w:cstheme="minorHAnsi"/>
          <w:sz w:val="32"/>
          <w:szCs w:val="32"/>
          <w:rtl/>
        </w:rPr>
      </w:pP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  ذكر السيد الطباطبائي طاب ثراه في كتابة الميزان معقباً على هذه الآية الكريمة ما نصه: (اللهو ما يشغلك عما يهمك، (</w:t>
      </w:r>
      <w:proofErr w:type="gramStart"/>
      <w:r w:rsidRPr="000508D6">
        <w:rPr>
          <w:rFonts w:asciiTheme="minorHAnsi" w:hAnsiTheme="minorHAnsi" w:cstheme="minorHAnsi"/>
          <w:sz w:val="32"/>
          <w:szCs w:val="32"/>
          <w:rtl/>
        </w:rPr>
        <w:t>و لهو</w:t>
      </w:r>
      <w:proofErr w:type="gramEnd"/>
      <w:r w:rsidRPr="000508D6">
        <w:rPr>
          <w:rFonts w:asciiTheme="minorHAnsi" w:hAnsiTheme="minorHAnsi" w:cstheme="minorHAnsi"/>
          <w:sz w:val="32"/>
          <w:szCs w:val="32"/>
          <w:rtl/>
        </w:rPr>
        <w:t xml:space="preserve"> الحديث): الحديث الذي يلهي عن الحق بنفسه كالحكايات الخرافية، و القصص الداعية إلى الفساد و الفجور، أو بما يقارنه كالتغني بالشعر أو بالملاهي و المزامير، والمعازف فكل ذلك يشمله لهو الحديث.</w:t>
      </w:r>
    </w:p>
    <w:p w:rsidR="000508D6" w:rsidRPr="000508D6" w:rsidRDefault="000508D6" w:rsidP="000508D6">
      <w:pPr>
        <w:pStyle w:val="a0"/>
        <w:spacing w:line="240" w:lineRule="auto"/>
        <w:rPr>
          <w:rFonts w:asciiTheme="minorHAnsi" w:hAnsiTheme="minorHAnsi" w:cstheme="minorHAnsi"/>
          <w:sz w:val="32"/>
          <w:szCs w:val="32"/>
          <w:vertAlign w:val="superscript"/>
          <w:rtl/>
        </w:rPr>
      </w:pPr>
      <w:r w:rsidRPr="000508D6">
        <w:rPr>
          <w:rFonts w:asciiTheme="minorHAnsi" w:hAnsiTheme="minorHAnsi" w:cstheme="minorHAnsi"/>
          <w:sz w:val="32"/>
          <w:szCs w:val="32"/>
          <w:rtl/>
        </w:rPr>
        <w:t>والتعبير ب</w:t>
      </w:r>
      <w:r w:rsidRPr="000508D6">
        <w:rPr>
          <w:rFonts w:asciiTheme="minorHAnsi" w:hAnsiTheme="minorHAnsi" w:cstheme="minorHAnsi"/>
          <w:sz w:val="32"/>
          <w:szCs w:val="32"/>
        </w:rPr>
        <w:t>‍</w:t>
      </w:r>
      <w:r w:rsidRPr="000508D6">
        <w:rPr>
          <w:rFonts w:asciiTheme="minorHAnsi" w:hAnsiTheme="minorHAnsi" w:cstheme="minorHAnsi"/>
          <w:sz w:val="32"/>
          <w:szCs w:val="32"/>
          <w:rtl/>
        </w:rPr>
        <w:t xml:space="preserve">ـ لهو الحديث بدلاً من (حديث اللهو) ربما كان إشارة إلى أن الهدف الأساسي لهؤلاء هو اللهو والعبث، والكلام والحديث وسيلة للوصول إليه. </w:t>
      </w:r>
      <w:r w:rsidRPr="000508D6">
        <w:rPr>
          <w:rStyle w:val="Slutkommentarsreferens"/>
          <w:rFonts w:asciiTheme="minorHAnsi" w:hAnsiTheme="minorHAnsi" w:cstheme="minorHAnsi"/>
          <w:sz w:val="32"/>
          <w:szCs w:val="32"/>
          <w:rtl/>
        </w:rPr>
        <w:endnoteReference w:id="6"/>
      </w:r>
    </w:p>
    <w:p w:rsidR="000508D6" w:rsidRPr="000508D6" w:rsidRDefault="000508D6" w:rsidP="000508D6">
      <w:pPr>
        <w:pStyle w:val="a0"/>
        <w:spacing w:line="240" w:lineRule="auto"/>
        <w:rPr>
          <w:rFonts w:asciiTheme="minorHAnsi" w:hAnsiTheme="minorHAnsi" w:cstheme="minorHAnsi"/>
          <w:sz w:val="32"/>
          <w:szCs w:val="32"/>
          <w:vertAlign w:val="superscript"/>
          <w:rtl/>
        </w:rPr>
      </w:pPr>
      <w:r w:rsidRPr="000508D6">
        <w:rPr>
          <w:rFonts w:asciiTheme="minorHAnsi" w:hAnsiTheme="minorHAnsi" w:cstheme="minorHAnsi"/>
          <w:sz w:val="32"/>
          <w:szCs w:val="32"/>
          <w:rtl/>
        </w:rPr>
        <w:t xml:space="preserve">  وذهب أكثر المفسرين على أن المراد </w:t>
      </w:r>
      <w:proofErr w:type="gramStart"/>
      <w:r w:rsidRPr="000508D6">
        <w:rPr>
          <w:rFonts w:asciiTheme="minorHAnsi" w:hAnsiTheme="minorHAnsi" w:cstheme="minorHAnsi"/>
          <w:sz w:val="32"/>
          <w:szCs w:val="32"/>
          <w:rtl/>
        </w:rPr>
        <w:t>بـ ﴿</w:t>
      </w:r>
      <w:proofErr w:type="gramEnd"/>
      <w:r w:rsidRPr="000508D6">
        <w:rPr>
          <w:rFonts w:asciiTheme="minorHAnsi" w:hAnsiTheme="minorHAnsi" w:cstheme="minorHAnsi"/>
          <w:sz w:val="32"/>
          <w:szCs w:val="32"/>
          <w:rtl/>
        </w:rPr>
        <w:t xml:space="preserve"> </w:t>
      </w:r>
      <w:r w:rsidRPr="000508D6">
        <w:rPr>
          <w:rFonts w:asciiTheme="minorHAnsi" w:hAnsiTheme="minorHAnsi" w:cstheme="minorHAnsi"/>
          <w:color w:val="00ADEF"/>
          <w:sz w:val="32"/>
          <w:szCs w:val="32"/>
          <w:rtl/>
        </w:rPr>
        <w:t>لَهْوَ الْحَدِيثِ</w:t>
      </w:r>
      <w:r w:rsidRPr="000508D6">
        <w:rPr>
          <w:rFonts w:asciiTheme="minorHAnsi" w:hAnsiTheme="minorHAnsi" w:cstheme="minorHAnsi"/>
          <w:sz w:val="32"/>
          <w:szCs w:val="32"/>
          <w:rtl/>
        </w:rPr>
        <w:t xml:space="preserve"> ﴾ الغناء، ولذا تُعَدُّ هذه الآية من الأدلة الشرعية التي تثبت حرمة الغناء فقد روي عن الوشّاء قال : « سمعت أبا الحسن عليه السلام يقول: سُئل أبو عبد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عليه السلام عن الغناء؟ فقال: هو قول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وَمِنَ</w:t>
      </w:r>
      <w:r w:rsidRPr="000508D6">
        <w:rPr>
          <w:rFonts w:asciiTheme="minorHAnsi" w:hAnsiTheme="minorHAnsi" w:cstheme="minorHAnsi"/>
          <w:color w:val="00ADEF"/>
          <w:sz w:val="32"/>
          <w:szCs w:val="32"/>
          <w:rtl/>
        </w:rPr>
        <w:t xml:space="preserve"> </w:t>
      </w:r>
      <w:proofErr w:type="gramStart"/>
      <w:r w:rsidRPr="000508D6">
        <w:rPr>
          <w:rFonts w:asciiTheme="minorHAnsi" w:hAnsiTheme="minorHAnsi" w:cstheme="minorHAnsi"/>
          <w:color w:val="00ADEF"/>
          <w:sz w:val="32"/>
          <w:szCs w:val="32"/>
          <w:rtl/>
        </w:rPr>
        <w:t>النَّاسِ..</w:t>
      </w:r>
      <w:proofErr w:type="gramEnd"/>
      <w:r w:rsidRPr="000508D6">
        <w:rPr>
          <w:rFonts w:asciiTheme="minorHAnsi" w:hAnsiTheme="minorHAnsi" w:cstheme="minorHAnsi"/>
          <w:color w:val="00ADEF"/>
          <w:sz w:val="32"/>
          <w:szCs w:val="32"/>
          <w:rtl/>
        </w:rPr>
        <w:t xml:space="preserve"> </w:t>
      </w:r>
      <w:r w:rsidRPr="000508D6">
        <w:rPr>
          <w:rFonts w:asciiTheme="minorHAnsi" w:hAnsiTheme="minorHAnsi" w:cstheme="minorHAnsi"/>
          <w:sz w:val="32"/>
          <w:szCs w:val="32"/>
          <w:rtl/>
        </w:rPr>
        <w:t>﴾الآية».</w:t>
      </w:r>
      <w:r w:rsidRPr="000508D6">
        <w:rPr>
          <w:rStyle w:val="Slutkommentarsreferens"/>
          <w:rFonts w:asciiTheme="minorHAnsi" w:hAnsiTheme="minorHAnsi" w:cstheme="minorHAnsi"/>
          <w:sz w:val="32"/>
          <w:szCs w:val="32"/>
          <w:rtl/>
        </w:rPr>
        <w:endnoteReference w:id="7"/>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  وروي عن محمد بن مسلم عن الإمام الباقر عليه السلام: سمعته يقول: الغناء ممّا وعد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عليه النار»، وتلا هذه الآية:﴿ وَمِنَ</w:t>
      </w:r>
      <w:r w:rsidRPr="000508D6">
        <w:rPr>
          <w:rFonts w:asciiTheme="minorHAnsi" w:hAnsiTheme="minorHAnsi" w:cstheme="minorHAnsi"/>
          <w:color w:val="00ADEF"/>
          <w:sz w:val="32"/>
          <w:szCs w:val="32"/>
          <w:rtl/>
        </w:rPr>
        <w:t xml:space="preserve"> النَّاسِ مَن يَشْتَرِي لَهْوَ الْحَدِيثِ لِيُضِلَّ عَن سَبِيلِ اللَّهِ بِغَيْرِ عِلْمٍ وَيَتَّخِذَهَا هُزُوًا أُولَئِكَ لَهُمْ عَذَابٌ </w:t>
      </w:r>
      <w:proofErr w:type="gramStart"/>
      <w:r w:rsidRPr="000508D6">
        <w:rPr>
          <w:rFonts w:asciiTheme="minorHAnsi" w:hAnsiTheme="minorHAnsi" w:cstheme="minorHAnsi"/>
          <w:color w:val="00ADEF"/>
          <w:sz w:val="32"/>
          <w:szCs w:val="32"/>
          <w:rtl/>
        </w:rPr>
        <w:t>مُّهِينٌ</w:t>
      </w:r>
      <w:r w:rsidRPr="000508D6">
        <w:rPr>
          <w:rFonts w:asciiTheme="minorHAnsi" w:hAnsiTheme="minorHAnsi" w:cstheme="minorHAnsi"/>
          <w:sz w:val="32"/>
          <w:szCs w:val="32"/>
          <w:rtl/>
        </w:rPr>
        <w:t>﴾</w:t>
      </w:r>
      <w:proofErr w:type="gramEnd"/>
      <w:r w:rsidRPr="000508D6">
        <w:rPr>
          <w:rFonts w:asciiTheme="minorHAnsi" w:hAnsiTheme="minorHAnsi" w:cstheme="minorHAnsi"/>
          <w:sz w:val="32"/>
          <w:szCs w:val="32"/>
          <w:rtl/>
        </w:rPr>
        <w:t>».</w:t>
      </w:r>
      <w:r w:rsidRPr="000508D6">
        <w:rPr>
          <w:rStyle w:val="Slutkommentarsreferens"/>
          <w:rFonts w:asciiTheme="minorHAnsi" w:hAnsiTheme="minorHAnsi" w:cstheme="minorHAnsi"/>
          <w:sz w:val="32"/>
          <w:szCs w:val="32"/>
          <w:rtl/>
        </w:rPr>
        <w:endnoteReference w:id="8"/>
      </w:r>
    </w:p>
    <w:p w:rsidR="000508D6" w:rsidRPr="000508D6" w:rsidRDefault="000508D6" w:rsidP="000508D6">
      <w:pPr>
        <w:pStyle w:val="a0"/>
        <w:spacing w:line="240" w:lineRule="auto"/>
        <w:rPr>
          <w:rFonts w:asciiTheme="minorHAnsi" w:hAnsiTheme="minorHAnsi" w:cstheme="minorHAnsi"/>
          <w:sz w:val="32"/>
          <w:szCs w:val="32"/>
          <w:rtl/>
        </w:rPr>
      </w:pPr>
    </w:p>
    <w:p w:rsidR="000508D6" w:rsidRPr="000508D6" w:rsidRDefault="000508D6" w:rsidP="000508D6">
      <w:pPr>
        <w:pStyle w:val="a3"/>
        <w:spacing w:line="240" w:lineRule="auto"/>
        <w:rPr>
          <w:rFonts w:asciiTheme="minorHAnsi" w:hAnsiTheme="minorHAnsi" w:cstheme="minorHAnsi"/>
          <w:b/>
          <w:bCs/>
          <w:color w:val="auto"/>
          <w:sz w:val="32"/>
          <w:szCs w:val="32"/>
          <w:rtl/>
        </w:rPr>
      </w:pPr>
      <w:r w:rsidRPr="000508D6">
        <w:rPr>
          <w:rFonts w:asciiTheme="minorHAnsi" w:hAnsiTheme="minorHAnsi" w:cstheme="minorHAnsi"/>
          <w:b/>
          <w:bCs/>
          <w:color w:val="auto"/>
          <w:sz w:val="32"/>
          <w:szCs w:val="32"/>
          <w:highlight w:val="yellow"/>
          <w:rtl/>
        </w:rPr>
        <w:t>المبحث الثاني: الآثار المترتبة على سماع الأغاني</w:t>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  يترتب على سماع الأغاني آثار دنيوية </w:t>
      </w:r>
      <w:proofErr w:type="spellStart"/>
      <w:r w:rsidRPr="000508D6">
        <w:rPr>
          <w:rFonts w:asciiTheme="minorHAnsi" w:hAnsiTheme="minorHAnsi" w:cstheme="minorHAnsi"/>
          <w:sz w:val="32"/>
          <w:szCs w:val="32"/>
          <w:rtl/>
        </w:rPr>
        <w:t>وأُخروية</w:t>
      </w:r>
      <w:proofErr w:type="spellEnd"/>
      <w:r w:rsidRPr="000508D6">
        <w:rPr>
          <w:rFonts w:asciiTheme="minorHAnsi" w:hAnsiTheme="minorHAnsi" w:cstheme="minorHAnsi"/>
          <w:sz w:val="32"/>
          <w:szCs w:val="32"/>
          <w:rtl/>
        </w:rPr>
        <w:t xml:space="preserve"> وخيمة، فأما الآثار الدنيوية فهي عديدة ونقتصر على بعض ما روته روايات أهل البيت عليهم السلام، وهي كالآتي:</w:t>
      </w:r>
    </w:p>
    <w:p w:rsidR="000508D6" w:rsidRPr="000508D6" w:rsidRDefault="000508D6" w:rsidP="000508D6">
      <w:pPr>
        <w:pStyle w:val="a0"/>
        <w:spacing w:line="240" w:lineRule="auto"/>
        <w:rPr>
          <w:rFonts w:asciiTheme="minorHAnsi" w:hAnsiTheme="minorHAnsi" w:cstheme="minorHAnsi"/>
          <w:sz w:val="32"/>
          <w:szCs w:val="32"/>
          <w:vertAlign w:val="superscript"/>
          <w:rtl/>
        </w:rPr>
      </w:pPr>
      <w:r w:rsidRPr="000508D6">
        <w:rPr>
          <w:rFonts w:asciiTheme="minorHAnsi" w:hAnsiTheme="minorHAnsi" w:cstheme="minorHAnsi"/>
          <w:sz w:val="32"/>
          <w:szCs w:val="32"/>
          <w:rtl/>
        </w:rPr>
        <w:t xml:space="preserve">1. الغناء يُنبت النفاق في القلب: روي عن الإمام الصادق عليه السلام: «استماعُ اللَّهو و الغناء يُنبِتُ النفاقَ كما يُنبت الماءُ </w:t>
      </w:r>
      <w:proofErr w:type="gramStart"/>
      <w:r w:rsidRPr="000508D6">
        <w:rPr>
          <w:rFonts w:asciiTheme="minorHAnsi" w:hAnsiTheme="minorHAnsi" w:cstheme="minorHAnsi"/>
          <w:sz w:val="32"/>
          <w:szCs w:val="32"/>
          <w:rtl/>
        </w:rPr>
        <w:t>الزَّرع »</w:t>
      </w:r>
      <w:proofErr w:type="gramEnd"/>
      <w:r w:rsidRPr="000508D6">
        <w:rPr>
          <w:rFonts w:asciiTheme="minorHAnsi" w:hAnsiTheme="minorHAnsi" w:cstheme="minorHAnsi"/>
          <w:sz w:val="32"/>
          <w:szCs w:val="32"/>
          <w:rtl/>
        </w:rPr>
        <w:t xml:space="preserve">. </w:t>
      </w:r>
      <w:r w:rsidRPr="000508D6">
        <w:rPr>
          <w:rStyle w:val="Slutkommentarsreferens"/>
          <w:rFonts w:asciiTheme="minorHAnsi" w:hAnsiTheme="minorHAnsi" w:cstheme="minorHAnsi"/>
          <w:sz w:val="32"/>
          <w:szCs w:val="32"/>
          <w:rtl/>
        </w:rPr>
        <w:endnoteReference w:id="9"/>
      </w:r>
    </w:p>
    <w:p w:rsidR="000508D6" w:rsidRPr="000508D6" w:rsidRDefault="000508D6" w:rsidP="000508D6">
      <w:pPr>
        <w:pStyle w:val="a0"/>
        <w:spacing w:line="240" w:lineRule="auto"/>
        <w:rPr>
          <w:rFonts w:asciiTheme="minorHAnsi" w:hAnsiTheme="minorHAnsi" w:cstheme="minorHAnsi"/>
          <w:sz w:val="32"/>
          <w:szCs w:val="32"/>
          <w:vertAlign w:val="superscript"/>
          <w:rtl/>
        </w:rPr>
      </w:pPr>
      <w:r w:rsidRPr="000508D6">
        <w:rPr>
          <w:rFonts w:asciiTheme="minorHAnsi" w:hAnsiTheme="minorHAnsi" w:cstheme="minorHAnsi"/>
          <w:sz w:val="32"/>
          <w:szCs w:val="32"/>
          <w:rtl/>
        </w:rPr>
        <w:t xml:space="preserve">2. الغناء يورث قسوة القلب: روي عن النبي صلى الله عليه وآله: «ثلاث يقسين القلب: استماع اللهو، وطلب الصيد، وإتيان باب السلطان». </w:t>
      </w:r>
      <w:r w:rsidRPr="000508D6">
        <w:rPr>
          <w:rStyle w:val="Slutkommentarsreferens"/>
          <w:rFonts w:asciiTheme="minorHAnsi" w:hAnsiTheme="minorHAnsi" w:cstheme="minorHAnsi"/>
          <w:sz w:val="32"/>
          <w:szCs w:val="32"/>
          <w:rtl/>
        </w:rPr>
        <w:endnoteReference w:id="10"/>
      </w:r>
    </w:p>
    <w:p w:rsidR="000508D6" w:rsidRPr="000508D6" w:rsidRDefault="000508D6" w:rsidP="000508D6">
      <w:pPr>
        <w:pStyle w:val="a0"/>
        <w:spacing w:line="240" w:lineRule="auto"/>
        <w:rPr>
          <w:rFonts w:asciiTheme="minorHAnsi" w:hAnsiTheme="minorHAnsi" w:cstheme="minorHAnsi"/>
          <w:sz w:val="32"/>
          <w:szCs w:val="32"/>
          <w:vertAlign w:val="superscript"/>
          <w:rtl/>
        </w:rPr>
      </w:pPr>
      <w:r w:rsidRPr="000508D6">
        <w:rPr>
          <w:rFonts w:asciiTheme="minorHAnsi" w:hAnsiTheme="minorHAnsi" w:cstheme="minorHAnsi"/>
          <w:sz w:val="32"/>
          <w:szCs w:val="32"/>
          <w:rtl/>
        </w:rPr>
        <w:t xml:space="preserve">3. الغناء يورث الفقر: روي عن رسول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صلى الله عليه وآله: «عشرون خصلة تورث الفقر: ... وكثرة الاستماع إلى </w:t>
      </w:r>
      <w:proofErr w:type="gramStart"/>
      <w:r w:rsidRPr="000508D6">
        <w:rPr>
          <w:rFonts w:asciiTheme="minorHAnsi" w:hAnsiTheme="minorHAnsi" w:cstheme="minorHAnsi"/>
          <w:sz w:val="32"/>
          <w:szCs w:val="32"/>
          <w:rtl/>
        </w:rPr>
        <w:t>الغناء..</w:t>
      </w:r>
      <w:proofErr w:type="gramEnd"/>
      <w:r w:rsidRPr="000508D6">
        <w:rPr>
          <w:rFonts w:asciiTheme="minorHAnsi" w:hAnsiTheme="minorHAnsi" w:cstheme="minorHAnsi"/>
          <w:sz w:val="32"/>
          <w:szCs w:val="32"/>
          <w:rtl/>
        </w:rPr>
        <w:t xml:space="preserve"> ». </w:t>
      </w:r>
      <w:r w:rsidRPr="000508D6">
        <w:rPr>
          <w:rStyle w:val="Slutkommentarsreferens"/>
          <w:rFonts w:asciiTheme="minorHAnsi" w:hAnsiTheme="minorHAnsi" w:cstheme="minorHAnsi"/>
          <w:sz w:val="32"/>
          <w:szCs w:val="32"/>
          <w:rtl/>
        </w:rPr>
        <w:endnoteReference w:id="11"/>
      </w:r>
    </w:p>
    <w:p w:rsidR="000508D6" w:rsidRPr="000508D6" w:rsidRDefault="000508D6" w:rsidP="000508D6">
      <w:pPr>
        <w:pStyle w:val="a0"/>
        <w:spacing w:line="240" w:lineRule="auto"/>
        <w:rPr>
          <w:rFonts w:asciiTheme="minorHAnsi" w:hAnsiTheme="minorHAnsi" w:cstheme="minorHAnsi"/>
          <w:sz w:val="32"/>
          <w:szCs w:val="32"/>
          <w:vertAlign w:val="superscript"/>
          <w:rtl/>
        </w:rPr>
      </w:pPr>
      <w:r w:rsidRPr="000508D6">
        <w:rPr>
          <w:rFonts w:asciiTheme="minorHAnsi" w:hAnsiTheme="minorHAnsi" w:cstheme="minorHAnsi"/>
          <w:sz w:val="32"/>
          <w:szCs w:val="32"/>
          <w:rtl/>
        </w:rPr>
        <w:t xml:space="preserve">4. الغناء يمنع استجابة الدعاء: فقد روي عن أبي عبد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عليه السلام: «بيت الغناء لا تؤمن فيه الفجيعة ولا تجاب فيه الدعوة</w:t>
      </w:r>
      <w:proofErr w:type="gramStart"/>
      <w:r w:rsidRPr="000508D6">
        <w:rPr>
          <w:rFonts w:asciiTheme="minorHAnsi" w:hAnsiTheme="minorHAnsi" w:cstheme="minorHAnsi"/>
          <w:sz w:val="32"/>
          <w:szCs w:val="32"/>
          <w:rtl/>
        </w:rPr>
        <w:t xml:space="preserve"> ..</w:t>
      </w:r>
      <w:proofErr w:type="gramEnd"/>
      <w:r w:rsidRPr="000508D6">
        <w:rPr>
          <w:rFonts w:asciiTheme="minorHAnsi" w:hAnsiTheme="minorHAnsi" w:cstheme="minorHAnsi"/>
          <w:sz w:val="32"/>
          <w:szCs w:val="32"/>
          <w:rtl/>
        </w:rPr>
        <w:t xml:space="preserve"> ». </w:t>
      </w:r>
      <w:r w:rsidRPr="000508D6">
        <w:rPr>
          <w:rStyle w:val="Slutkommentarsreferens"/>
          <w:rFonts w:asciiTheme="minorHAnsi" w:hAnsiTheme="minorHAnsi" w:cstheme="minorHAnsi"/>
          <w:sz w:val="32"/>
          <w:szCs w:val="32"/>
          <w:rtl/>
        </w:rPr>
        <w:endnoteReference w:id="12"/>
      </w:r>
    </w:p>
    <w:p w:rsidR="000508D6" w:rsidRPr="000508D6" w:rsidRDefault="000508D6" w:rsidP="000508D6">
      <w:pPr>
        <w:pStyle w:val="a0"/>
        <w:spacing w:line="240" w:lineRule="auto"/>
        <w:rPr>
          <w:rFonts w:asciiTheme="minorHAnsi" w:hAnsiTheme="minorHAnsi" w:cstheme="minorHAnsi"/>
          <w:sz w:val="32"/>
          <w:szCs w:val="32"/>
          <w:vertAlign w:val="superscript"/>
          <w:rtl/>
        </w:rPr>
      </w:pPr>
      <w:r w:rsidRPr="000508D6">
        <w:rPr>
          <w:rFonts w:asciiTheme="minorHAnsi" w:hAnsiTheme="minorHAnsi" w:cstheme="minorHAnsi"/>
          <w:sz w:val="32"/>
          <w:szCs w:val="32"/>
          <w:rtl/>
        </w:rPr>
        <w:t xml:space="preserve">5. الغناء سبب لرحيل الملائكة: روي عن رسول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صلى الله عليه وآله: «لا تَدخلُ الملائكةُ بيتاً فيه خَمرٌ، أو دفٌّ، أو طَنبُور أو </w:t>
      </w:r>
      <w:proofErr w:type="gramStart"/>
      <w:r w:rsidRPr="000508D6">
        <w:rPr>
          <w:rFonts w:asciiTheme="minorHAnsi" w:hAnsiTheme="minorHAnsi" w:cstheme="minorHAnsi"/>
          <w:sz w:val="32"/>
          <w:szCs w:val="32"/>
          <w:rtl/>
        </w:rPr>
        <w:t>نَردٌ..</w:t>
      </w:r>
      <w:proofErr w:type="gramEnd"/>
      <w:r w:rsidRPr="000508D6">
        <w:rPr>
          <w:rFonts w:asciiTheme="minorHAnsi" w:hAnsiTheme="minorHAnsi" w:cstheme="minorHAnsi"/>
          <w:sz w:val="32"/>
          <w:szCs w:val="32"/>
          <w:rtl/>
        </w:rPr>
        <w:t xml:space="preserve"> ». </w:t>
      </w:r>
      <w:r w:rsidRPr="000508D6">
        <w:rPr>
          <w:rStyle w:val="Slutkommentarsreferens"/>
          <w:rFonts w:asciiTheme="minorHAnsi" w:hAnsiTheme="minorHAnsi" w:cstheme="minorHAnsi"/>
          <w:sz w:val="32"/>
          <w:szCs w:val="32"/>
          <w:rtl/>
        </w:rPr>
        <w:endnoteReference w:id="13"/>
      </w:r>
    </w:p>
    <w:p w:rsidR="000508D6" w:rsidRPr="000508D6" w:rsidRDefault="000508D6" w:rsidP="000508D6">
      <w:pPr>
        <w:pStyle w:val="a0"/>
        <w:spacing w:line="240" w:lineRule="auto"/>
        <w:rPr>
          <w:rFonts w:asciiTheme="minorHAnsi" w:hAnsiTheme="minorHAnsi" w:cstheme="minorHAnsi"/>
          <w:sz w:val="32"/>
          <w:szCs w:val="32"/>
          <w:vertAlign w:val="superscript"/>
          <w:rtl/>
        </w:rPr>
      </w:pPr>
      <w:r w:rsidRPr="000508D6">
        <w:rPr>
          <w:rFonts w:asciiTheme="minorHAnsi" w:hAnsiTheme="minorHAnsi" w:cstheme="minorHAnsi"/>
          <w:sz w:val="32"/>
          <w:szCs w:val="32"/>
          <w:rtl/>
        </w:rPr>
        <w:t xml:space="preserve">6. الغناء ينزع البركة: روي عن أنه قال رسول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صلى الله عليه وآله: «لا تَدخلُ الملائكةُ بيتاً فيه خَمرٌ، أو دفٌّ، أو طَنبُور، أو نَردٌ، ولا يُستجابُ دعاءُ هُم، وتَرتفِع عَنهم البركةُ». </w:t>
      </w:r>
      <w:r w:rsidRPr="000508D6">
        <w:rPr>
          <w:rStyle w:val="Slutkommentarsreferens"/>
          <w:rFonts w:asciiTheme="minorHAnsi" w:hAnsiTheme="minorHAnsi" w:cstheme="minorHAnsi"/>
          <w:sz w:val="32"/>
          <w:szCs w:val="32"/>
          <w:rtl/>
        </w:rPr>
        <w:endnoteReference w:id="14"/>
      </w:r>
    </w:p>
    <w:p w:rsidR="000508D6" w:rsidRPr="000508D6" w:rsidRDefault="000508D6" w:rsidP="000508D6">
      <w:pPr>
        <w:pStyle w:val="a0"/>
        <w:spacing w:line="240" w:lineRule="auto"/>
        <w:rPr>
          <w:rFonts w:asciiTheme="minorHAnsi" w:hAnsiTheme="minorHAnsi" w:cstheme="minorHAnsi"/>
          <w:sz w:val="32"/>
          <w:szCs w:val="32"/>
          <w:vertAlign w:val="superscript"/>
          <w:rtl/>
        </w:rPr>
      </w:pPr>
      <w:r w:rsidRPr="000508D6">
        <w:rPr>
          <w:rFonts w:asciiTheme="minorHAnsi" w:hAnsiTheme="minorHAnsi" w:cstheme="minorHAnsi"/>
          <w:sz w:val="32"/>
          <w:szCs w:val="32"/>
          <w:rtl/>
        </w:rPr>
        <w:t xml:space="preserve">7. الغناء يستلزم اللعن: روي عن الإمام الصّادق عليه السلام: «اَلمُغَنّيةُ ملعونةٌ، ملعونٌ مَن أكَل َ مِن كَسبِها». </w:t>
      </w:r>
      <w:r w:rsidRPr="000508D6">
        <w:rPr>
          <w:rStyle w:val="Slutkommentarsreferens"/>
          <w:rFonts w:asciiTheme="minorHAnsi" w:hAnsiTheme="minorHAnsi" w:cstheme="minorHAnsi"/>
          <w:sz w:val="32"/>
          <w:szCs w:val="32"/>
          <w:rtl/>
        </w:rPr>
        <w:endnoteReference w:id="15"/>
      </w:r>
    </w:p>
    <w:p w:rsidR="000508D6" w:rsidRPr="000508D6" w:rsidRDefault="000508D6" w:rsidP="000508D6">
      <w:pPr>
        <w:pStyle w:val="a0"/>
        <w:spacing w:line="240" w:lineRule="auto"/>
        <w:rPr>
          <w:rFonts w:asciiTheme="minorHAnsi" w:hAnsiTheme="minorHAnsi" w:cstheme="minorHAnsi"/>
          <w:sz w:val="32"/>
          <w:szCs w:val="32"/>
          <w:vertAlign w:val="superscript"/>
          <w:rtl/>
        </w:rPr>
      </w:pPr>
      <w:r w:rsidRPr="000508D6">
        <w:rPr>
          <w:rFonts w:asciiTheme="minorHAnsi" w:hAnsiTheme="minorHAnsi" w:cstheme="minorHAnsi"/>
          <w:sz w:val="32"/>
          <w:szCs w:val="32"/>
          <w:rtl/>
        </w:rPr>
        <w:t>8. الغناء يجلب الفجيعة: روي عن الإمام الصادق عليه السلام: «بيت الغناء لا تُؤمن فيه الفجيعة».</w:t>
      </w:r>
      <w:r w:rsidRPr="000508D6">
        <w:rPr>
          <w:rFonts w:asciiTheme="minorHAnsi" w:hAnsiTheme="minorHAnsi" w:cstheme="minorHAnsi"/>
          <w:sz w:val="32"/>
          <w:szCs w:val="32"/>
          <w:vertAlign w:val="superscript"/>
          <w:rtl/>
        </w:rPr>
        <w:t xml:space="preserve"> </w:t>
      </w:r>
      <w:r w:rsidRPr="000508D6">
        <w:rPr>
          <w:rStyle w:val="Slutkommentarsreferens"/>
          <w:rFonts w:asciiTheme="minorHAnsi" w:hAnsiTheme="minorHAnsi" w:cstheme="minorHAnsi"/>
          <w:sz w:val="32"/>
          <w:szCs w:val="32"/>
          <w:rtl/>
        </w:rPr>
        <w:endnoteReference w:id="16"/>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9. المُغَنّي لا صلاة له: روي عن ابن مسعود أنه قال: «إن النبي صلى الله عليه وآله سمع رجلاً يغني بالليل فقال: لا صلاة له، لا صلاة له، لا صلاة له». </w:t>
      </w:r>
      <w:r w:rsidRPr="000508D6">
        <w:rPr>
          <w:rStyle w:val="Slutkommentarsreferens"/>
          <w:rFonts w:asciiTheme="minorHAnsi" w:hAnsiTheme="minorHAnsi" w:cstheme="minorHAnsi"/>
          <w:sz w:val="32"/>
          <w:szCs w:val="32"/>
          <w:rtl/>
        </w:rPr>
        <w:endnoteReference w:id="17"/>
      </w:r>
      <w:r w:rsidRPr="000508D6">
        <w:rPr>
          <w:rFonts w:asciiTheme="minorHAnsi" w:hAnsiTheme="minorHAnsi" w:cstheme="minorHAnsi"/>
          <w:sz w:val="32"/>
          <w:szCs w:val="32"/>
          <w:rtl/>
        </w:rPr>
        <w:t xml:space="preserve"> والمقصود بـ (لا صلاة له) أنها غير مقبولة ولا يؤجر عليها.</w:t>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10. الغناء يحث على الزنا: فقد روي عن رسول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صلى الله عليه وآله: «الغناءُ رُقْيَةُ الزّنا». </w:t>
      </w:r>
      <w:r w:rsidRPr="000508D6">
        <w:rPr>
          <w:rStyle w:val="Slutkommentarsreferens"/>
          <w:rFonts w:asciiTheme="minorHAnsi" w:hAnsiTheme="minorHAnsi" w:cstheme="minorHAnsi"/>
          <w:sz w:val="32"/>
          <w:szCs w:val="32"/>
          <w:rtl/>
        </w:rPr>
        <w:endnoteReference w:id="18"/>
      </w:r>
      <w:r w:rsidRPr="000508D6">
        <w:rPr>
          <w:rFonts w:asciiTheme="minorHAnsi" w:hAnsiTheme="minorHAnsi" w:cstheme="minorHAnsi"/>
          <w:sz w:val="32"/>
          <w:szCs w:val="32"/>
          <w:rtl/>
        </w:rPr>
        <w:t xml:space="preserve"> أي أنه طريق يؤدي إلى الزنا.</w:t>
      </w:r>
    </w:p>
    <w:p w:rsidR="000508D6" w:rsidRPr="000508D6" w:rsidRDefault="000508D6" w:rsidP="000508D6">
      <w:pPr>
        <w:pStyle w:val="a0"/>
        <w:spacing w:line="240" w:lineRule="auto"/>
        <w:rPr>
          <w:rFonts w:asciiTheme="minorHAnsi" w:hAnsiTheme="minorHAnsi" w:cstheme="minorHAnsi"/>
          <w:spacing w:val="-1"/>
          <w:sz w:val="32"/>
          <w:szCs w:val="32"/>
          <w:vertAlign w:val="superscript"/>
          <w:rtl/>
        </w:rPr>
      </w:pPr>
      <w:r w:rsidRPr="000508D6">
        <w:rPr>
          <w:rFonts w:asciiTheme="minorHAnsi" w:hAnsiTheme="minorHAnsi" w:cstheme="minorHAnsi"/>
          <w:sz w:val="32"/>
          <w:szCs w:val="32"/>
          <w:rtl/>
        </w:rPr>
        <w:t xml:space="preserve">  وأما الآثار الأخروية فيترتّب عليها عذاب أليم، حيث سيعاقب بدخول النار، فقد روي </w:t>
      </w:r>
      <w:r w:rsidRPr="000508D6">
        <w:rPr>
          <w:rFonts w:asciiTheme="minorHAnsi" w:hAnsiTheme="minorHAnsi" w:cstheme="minorHAnsi"/>
          <w:spacing w:val="-1"/>
          <w:sz w:val="32"/>
          <w:szCs w:val="32"/>
          <w:rtl/>
        </w:rPr>
        <w:t xml:space="preserve">عن الباقر عليه السلام: «الغِناءُ مِمّا وَعَدَ </w:t>
      </w:r>
      <w:r w:rsidRPr="000508D6">
        <w:rPr>
          <w:rFonts w:asciiTheme="minorHAnsi" w:hAnsiTheme="minorHAnsi" w:cstheme="minorHAnsi"/>
          <w:color w:val="D12229"/>
          <w:spacing w:val="-1"/>
          <w:sz w:val="32"/>
          <w:szCs w:val="32"/>
          <w:rtl/>
        </w:rPr>
        <w:t>الله</w:t>
      </w:r>
      <w:r w:rsidRPr="000508D6">
        <w:rPr>
          <w:rFonts w:asciiTheme="minorHAnsi" w:hAnsiTheme="minorHAnsi" w:cstheme="minorHAnsi"/>
          <w:spacing w:val="-1"/>
          <w:sz w:val="32"/>
          <w:szCs w:val="32"/>
          <w:rtl/>
        </w:rPr>
        <w:t xml:space="preserve">ُ عليه النارَ». </w:t>
      </w:r>
      <w:r w:rsidRPr="000508D6">
        <w:rPr>
          <w:rStyle w:val="Slutkommentarsreferens"/>
          <w:rFonts w:asciiTheme="minorHAnsi" w:hAnsiTheme="minorHAnsi" w:cstheme="minorHAnsi"/>
          <w:spacing w:val="-1"/>
          <w:sz w:val="32"/>
          <w:szCs w:val="32"/>
          <w:rtl/>
        </w:rPr>
        <w:endnoteReference w:id="19"/>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  وأما العذاب الذي سيناله في النار يذكره لنا رسول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صلى الله عليه وآله، الذي لا ينطق عن الهوى إن هو إلا وحي يوحى، حيث قال: «مَنِ استمعَ </w:t>
      </w:r>
      <w:proofErr w:type="gramStart"/>
      <w:r w:rsidRPr="000508D6">
        <w:rPr>
          <w:rFonts w:asciiTheme="minorHAnsi" w:hAnsiTheme="minorHAnsi" w:cstheme="minorHAnsi"/>
          <w:sz w:val="32"/>
          <w:szCs w:val="32"/>
          <w:rtl/>
        </w:rPr>
        <w:t>إلي</w:t>
      </w:r>
      <w:proofErr w:type="gramEnd"/>
      <w:r w:rsidRPr="000508D6">
        <w:rPr>
          <w:rFonts w:asciiTheme="minorHAnsi" w:hAnsiTheme="minorHAnsi" w:cstheme="minorHAnsi"/>
          <w:sz w:val="32"/>
          <w:szCs w:val="32"/>
          <w:rtl/>
        </w:rPr>
        <w:t xml:space="preserve"> اللَّهو يُذابُ في اُذُنهِ الآنُك».</w:t>
      </w:r>
      <w:r w:rsidRPr="000508D6">
        <w:rPr>
          <w:rFonts w:asciiTheme="minorHAnsi" w:hAnsiTheme="minorHAnsi" w:cstheme="minorHAnsi"/>
          <w:sz w:val="32"/>
          <w:szCs w:val="32"/>
          <w:vertAlign w:val="superscript"/>
          <w:rtl/>
        </w:rPr>
        <w:t xml:space="preserve"> </w:t>
      </w:r>
      <w:r w:rsidRPr="000508D6">
        <w:rPr>
          <w:rStyle w:val="Slutkommentarsreferens"/>
          <w:rFonts w:asciiTheme="minorHAnsi" w:hAnsiTheme="minorHAnsi" w:cstheme="minorHAnsi"/>
          <w:sz w:val="32"/>
          <w:szCs w:val="32"/>
          <w:rtl/>
        </w:rPr>
        <w:endnoteReference w:id="20"/>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  نعم قد يسأل بعضكم عن تفسيرٍ لهذه الآثار العديدة، وهذا سنجيب عليه في محاضرة منفصلة ضمن سلسلة كتاب (زاد المبلغات) بإذن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تعالى.</w:t>
      </w:r>
    </w:p>
    <w:p w:rsidR="000508D6" w:rsidRPr="000508D6" w:rsidRDefault="000508D6" w:rsidP="000508D6">
      <w:pPr>
        <w:pStyle w:val="a3"/>
        <w:spacing w:line="240" w:lineRule="auto"/>
        <w:rPr>
          <w:rFonts w:asciiTheme="minorHAnsi" w:hAnsiTheme="minorHAnsi" w:cstheme="minorHAnsi"/>
          <w:b/>
          <w:bCs/>
          <w:color w:val="auto"/>
          <w:sz w:val="32"/>
          <w:szCs w:val="32"/>
          <w:rtl/>
        </w:rPr>
      </w:pPr>
      <w:r w:rsidRPr="000508D6">
        <w:rPr>
          <w:rFonts w:asciiTheme="minorHAnsi" w:hAnsiTheme="minorHAnsi" w:cstheme="minorHAnsi"/>
          <w:b/>
          <w:bCs/>
          <w:color w:val="auto"/>
          <w:sz w:val="32"/>
          <w:szCs w:val="32"/>
          <w:highlight w:val="yellow"/>
          <w:rtl/>
        </w:rPr>
        <w:t>المبحث الثالث: خطورة متابعة المُغنّين</w:t>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  من الآثار الوخيمة المترتبة على متابعة المغنين -في الواقع الميداني كحضور احتفالاتهم، أو متابعتهم عن طريق العالم الافتراضي كالقنوات الفضائية، أو مواقع التواصل الاجتماعي-هو تقلديهم بأفكارهم وسلوكهم وأخلاقهم، كتقليدهم في الغناء والرقص والتخنيث، وممارسة الشذوذ الجنسي، وفي التبرج </w:t>
      </w:r>
      <w:proofErr w:type="gramStart"/>
      <w:r w:rsidRPr="000508D6">
        <w:rPr>
          <w:rFonts w:asciiTheme="minorHAnsi" w:hAnsiTheme="minorHAnsi" w:cstheme="minorHAnsi"/>
          <w:sz w:val="32"/>
          <w:szCs w:val="32"/>
          <w:rtl/>
        </w:rPr>
        <w:t>والسفور..</w:t>
      </w:r>
      <w:proofErr w:type="gramEnd"/>
      <w:r w:rsidRPr="000508D6">
        <w:rPr>
          <w:rFonts w:asciiTheme="minorHAnsi" w:hAnsiTheme="minorHAnsi" w:cstheme="minorHAnsi"/>
          <w:sz w:val="32"/>
          <w:szCs w:val="32"/>
          <w:rtl/>
        </w:rPr>
        <w:t xml:space="preserve"> بل إن بعضهم قلّدهم حتى في اللباس الذي لا يُتوقع من الشخص أن يرتديه، من أجل لونه أو كيفية خياطته، كأن يكون خَلِقاً كارتداء </w:t>
      </w:r>
      <w:proofErr w:type="spellStart"/>
      <w:r w:rsidRPr="000508D6">
        <w:rPr>
          <w:rFonts w:asciiTheme="minorHAnsi" w:hAnsiTheme="minorHAnsi" w:cstheme="minorHAnsi"/>
          <w:sz w:val="32"/>
          <w:szCs w:val="32"/>
          <w:rtl/>
        </w:rPr>
        <w:t>البنطال</w:t>
      </w:r>
      <w:proofErr w:type="spellEnd"/>
      <w:r w:rsidRPr="000508D6">
        <w:rPr>
          <w:rFonts w:asciiTheme="minorHAnsi" w:hAnsiTheme="minorHAnsi" w:cstheme="minorHAnsi"/>
          <w:sz w:val="32"/>
          <w:szCs w:val="32"/>
          <w:rtl/>
        </w:rPr>
        <w:t xml:space="preserve"> الممزق، أو تقليدهم في قصّات وألوان الشعر أو ارتداء ما يشبه </w:t>
      </w:r>
      <w:proofErr w:type="spellStart"/>
      <w:proofErr w:type="gramStart"/>
      <w:r w:rsidRPr="000508D6">
        <w:rPr>
          <w:rFonts w:asciiTheme="minorHAnsi" w:hAnsiTheme="minorHAnsi" w:cstheme="minorHAnsi"/>
          <w:sz w:val="32"/>
          <w:szCs w:val="32"/>
          <w:rtl/>
        </w:rPr>
        <w:t>أكسسواراتهم</w:t>
      </w:r>
      <w:proofErr w:type="spellEnd"/>
      <w:r w:rsidRPr="000508D6">
        <w:rPr>
          <w:rFonts w:asciiTheme="minorHAnsi" w:hAnsiTheme="minorHAnsi" w:cstheme="minorHAnsi"/>
          <w:sz w:val="32"/>
          <w:szCs w:val="32"/>
          <w:rtl/>
        </w:rPr>
        <w:t>..</w:t>
      </w:r>
      <w:proofErr w:type="gramEnd"/>
      <w:r w:rsidRPr="000508D6">
        <w:rPr>
          <w:rFonts w:asciiTheme="minorHAnsi" w:hAnsiTheme="minorHAnsi" w:cstheme="minorHAnsi"/>
          <w:sz w:val="32"/>
          <w:szCs w:val="32"/>
          <w:rtl/>
        </w:rPr>
        <w:t xml:space="preserve"> أو شراء الأشياء التي تحمل رموزهم المطبوعة على الحقائب على أغلفة الكتب والدفاتر وغيرها... كما رأينا ذلك في تقليد الصبايا لبعض الفرق الكورية المنحرفة.</w:t>
      </w:r>
    </w:p>
    <w:p w:rsidR="000508D6" w:rsidRPr="000508D6" w:rsidRDefault="000508D6" w:rsidP="000508D6">
      <w:pPr>
        <w:pStyle w:val="a0"/>
        <w:spacing w:line="240" w:lineRule="auto"/>
        <w:rPr>
          <w:rFonts w:asciiTheme="minorHAnsi" w:hAnsiTheme="minorHAnsi" w:cstheme="minorHAnsi"/>
          <w:sz w:val="32"/>
          <w:szCs w:val="32"/>
          <w:vertAlign w:val="superscript"/>
          <w:rtl/>
        </w:rPr>
      </w:pPr>
      <w:r w:rsidRPr="000508D6">
        <w:rPr>
          <w:rFonts w:asciiTheme="minorHAnsi" w:hAnsiTheme="minorHAnsi" w:cstheme="minorHAnsi"/>
          <w:sz w:val="32"/>
          <w:szCs w:val="32"/>
          <w:rtl/>
        </w:rPr>
        <w:t xml:space="preserve">  وكما هو معلوم أن المغنين، والفاسدين والمفسدين هم أعداء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انتبهوا ماذا قال الإمام الصادق عليه السلام: «مَنْ كَانَ لِلَّهِ مُطِيعاً فَهُوَ لَنَا وَلِيٌّ، وَمَنْ كَانَ لِلَّهِ عَاصِياً فَهُوَ لَنَا عَدُوٌّ». </w:t>
      </w:r>
      <w:r w:rsidRPr="000508D6">
        <w:rPr>
          <w:rStyle w:val="Slutkommentarsreferens"/>
          <w:rFonts w:asciiTheme="minorHAnsi" w:hAnsiTheme="minorHAnsi" w:cstheme="minorHAnsi"/>
          <w:sz w:val="32"/>
          <w:szCs w:val="32"/>
          <w:rtl/>
        </w:rPr>
        <w:endnoteReference w:id="21"/>
      </w:r>
    </w:p>
    <w:p w:rsidR="000508D6" w:rsidRPr="000508D6" w:rsidRDefault="000508D6" w:rsidP="000508D6">
      <w:pPr>
        <w:pStyle w:val="a0"/>
        <w:spacing w:line="240" w:lineRule="auto"/>
        <w:rPr>
          <w:rFonts w:asciiTheme="minorHAnsi" w:hAnsiTheme="minorHAnsi" w:cstheme="minorHAnsi"/>
          <w:sz w:val="32"/>
          <w:szCs w:val="32"/>
          <w:vertAlign w:val="superscript"/>
          <w:rtl/>
        </w:rPr>
      </w:pPr>
      <w:r w:rsidRPr="000508D6">
        <w:rPr>
          <w:rFonts w:asciiTheme="minorHAnsi" w:hAnsiTheme="minorHAnsi" w:cstheme="minorHAnsi"/>
          <w:sz w:val="32"/>
          <w:szCs w:val="32"/>
          <w:rtl/>
        </w:rPr>
        <w:t xml:space="preserve">  وهذا الاتباع والتقليد يعني أنهم صاروا موالين لأعداء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روي عن الإمام الصادق عليه السلام: «لَا تَلْبَسُوا لِبَاسَ أَعْدَائِي، وَلَا تَطْعَمُوا طَعَامَ أَعْدَائِي، وَلَا تَسْلُكُوا مَسَالِكَ أَعْدَائِي فَتَكُونُوا أَعْدَائِي كَمَا هُمْ أَعْدَائِي». </w:t>
      </w:r>
      <w:r w:rsidRPr="000508D6">
        <w:rPr>
          <w:rStyle w:val="Slutkommentarsreferens"/>
          <w:rFonts w:asciiTheme="minorHAnsi" w:hAnsiTheme="minorHAnsi" w:cstheme="minorHAnsi"/>
          <w:sz w:val="32"/>
          <w:szCs w:val="32"/>
          <w:rtl/>
        </w:rPr>
        <w:endnoteReference w:id="22"/>
      </w:r>
    </w:p>
    <w:p w:rsidR="000508D6" w:rsidRPr="000508D6" w:rsidRDefault="000508D6" w:rsidP="000508D6">
      <w:pPr>
        <w:pStyle w:val="a0"/>
        <w:spacing w:line="240" w:lineRule="auto"/>
        <w:rPr>
          <w:rFonts w:asciiTheme="minorHAnsi" w:hAnsiTheme="minorHAnsi" w:cstheme="minorHAnsi"/>
          <w:color w:val="C00000"/>
          <w:sz w:val="32"/>
          <w:szCs w:val="32"/>
          <w:rtl/>
        </w:rPr>
      </w:pPr>
      <w:r w:rsidRPr="000508D6">
        <w:rPr>
          <w:rFonts w:asciiTheme="minorHAnsi" w:hAnsiTheme="minorHAnsi" w:cstheme="minorHAnsi"/>
          <w:color w:val="C00000"/>
          <w:sz w:val="32"/>
          <w:szCs w:val="32"/>
          <w:rtl/>
        </w:rPr>
        <w:t>قد يسأل أحدكم: ما المقصود بأننا موالون لجهة معينة؟</w:t>
      </w:r>
    </w:p>
    <w:p w:rsidR="000508D6" w:rsidRPr="000508D6" w:rsidRDefault="000508D6" w:rsidP="000508D6">
      <w:pPr>
        <w:pStyle w:val="a0"/>
        <w:spacing w:line="240" w:lineRule="auto"/>
        <w:rPr>
          <w:rFonts w:asciiTheme="minorHAnsi" w:hAnsiTheme="minorHAnsi" w:cstheme="minorHAnsi"/>
          <w:sz w:val="32"/>
          <w:szCs w:val="32"/>
          <w:vertAlign w:val="superscript"/>
          <w:rtl/>
        </w:rPr>
      </w:pPr>
      <w:r w:rsidRPr="000508D6">
        <w:rPr>
          <w:rFonts w:asciiTheme="minorHAnsi" w:hAnsiTheme="minorHAnsi" w:cstheme="minorHAnsi"/>
          <w:sz w:val="32"/>
          <w:szCs w:val="32"/>
          <w:rtl/>
        </w:rPr>
        <w:t xml:space="preserve">  التولي والولاء: هو الارتباط المنهجي بين المُوالي والموالي له، أي بعد أن يحدد شخصاً يسعى لاتباعه والاقتداء به، و</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تعالى أوجب على المسلمين تولي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ورسوله وأهل البيت عليهم السلام، قال تعالى:﴿ </w:t>
      </w:r>
      <w:r w:rsidRPr="000508D6">
        <w:rPr>
          <w:rFonts w:asciiTheme="minorHAnsi" w:hAnsiTheme="minorHAnsi" w:cstheme="minorHAnsi"/>
          <w:color w:val="00ADEF"/>
          <w:sz w:val="32"/>
          <w:szCs w:val="32"/>
          <w:rtl/>
        </w:rPr>
        <w:t>إِنَّمَا وَلِيُّكُمُ اللَّهُ وَرَسُولُهُ وَالَّذِينَ آمَنُوا الَّذِينَ يُقِيمُونَ الصَّلَاةَ وَيُؤْتُونَ الزَّكَاةَ وَهُمْ رَاكِعُونَ</w:t>
      </w:r>
      <w:r w:rsidRPr="000508D6">
        <w:rPr>
          <w:rFonts w:asciiTheme="minorHAnsi" w:hAnsiTheme="minorHAnsi" w:cstheme="minorHAnsi"/>
          <w:sz w:val="32"/>
          <w:szCs w:val="32"/>
          <w:rtl/>
        </w:rPr>
        <w:t xml:space="preserve"> ﴾.</w:t>
      </w:r>
      <w:r w:rsidRPr="000508D6">
        <w:rPr>
          <w:rFonts w:asciiTheme="minorHAnsi" w:hAnsiTheme="minorHAnsi" w:cstheme="minorHAnsi"/>
          <w:color w:val="00ADEF"/>
          <w:sz w:val="32"/>
          <w:szCs w:val="32"/>
          <w:rtl/>
        </w:rPr>
        <w:t xml:space="preserve"> </w:t>
      </w:r>
      <w:r w:rsidRPr="000508D6">
        <w:rPr>
          <w:rStyle w:val="Slutkommentarsreferens"/>
          <w:rFonts w:asciiTheme="minorHAnsi" w:hAnsiTheme="minorHAnsi" w:cstheme="minorHAnsi"/>
          <w:color w:val="00ADEF"/>
          <w:sz w:val="32"/>
          <w:szCs w:val="32"/>
          <w:rtl/>
        </w:rPr>
        <w:endnoteReference w:id="23"/>
      </w:r>
    </w:p>
    <w:p w:rsidR="000508D6" w:rsidRPr="000508D6" w:rsidRDefault="000508D6" w:rsidP="000508D6">
      <w:pPr>
        <w:pStyle w:val="a0"/>
        <w:spacing w:line="240" w:lineRule="auto"/>
        <w:rPr>
          <w:rFonts w:asciiTheme="minorHAnsi" w:hAnsiTheme="minorHAnsi" w:cstheme="minorHAnsi"/>
          <w:sz w:val="32"/>
          <w:szCs w:val="32"/>
          <w:vertAlign w:val="superscript"/>
          <w:rtl/>
        </w:rPr>
      </w:pPr>
      <w:r w:rsidRPr="000508D6">
        <w:rPr>
          <w:rFonts w:asciiTheme="minorHAnsi" w:hAnsiTheme="minorHAnsi" w:cstheme="minorHAnsi"/>
          <w:sz w:val="32"/>
          <w:szCs w:val="32"/>
          <w:rtl/>
        </w:rPr>
        <w:t xml:space="preserve">  بينما حرّم علينا موالاة الكافرين والفاسقين على مستوى العقائد والأخلاق والسلوك </w:t>
      </w:r>
      <w:proofErr w:type="gramStart"/>
      <w:r w:rsidRPr="000508D6">
        <w:rPr>
          <w:rFonts w:asciiTheme="minorHAnsi" w:hAnsiTheme="minorHAnsi" w:cstheme="minorHAnsi"/>
          <w:sz w:val="32"/>
          <w:szCs w:val="32"/>
          <w:rtl/>
        </w:rPr>
        <w:t>والعادات..</w:t>
      </w:r>
      <w:proofErr w:type="gramEnd"/>
      <w:r w:rsidRPr="000508D6">
        <w:rPr>
          <w:rFonts w:asciiTheme="minorHAnsi" w:hAnsiTheme="minorHAnsi" w:cstheme="minorHAnsi"/>
          <w:sz w:val="32"/>
          <w:szCs w:val="32"/>
          <w:rtl/>
        </w:rPr>
        <w:t xml:space="preserve"> ولذا ترتّب على التعلّق بالمغنين ضياع الهُوية الإسلامية واستبدالها بالهُوية الجاهلية... في حين وجب على المسلم الافتخار بالهُوية الإسلامية التي ليس لها مثيل بالكون؛ لأن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تعالى صرّح في القرآن بأن أمّة محمد هي خير أمّة، قال تعالى</w:t>
      </w:r>
      <w:proofErr w:type="gramStart"/>
      <w:r w:rsidRPr="000508D6">
        <w:rPr>
          <w:rFonts w:asciiTheme="minorHAnsi" w:hAnsiTheme="minorHAnsi" w:cstheme="minorHAnsi"/>
          <w:sz w:val="32"/>
          <w:szCs w:val="32"/>
          <w:rtl/>
        </w:rPr>
        <w:t>: ﴿</w:t>
      </w:r>
      <w:proofErr w:type="gramEnd"/>
      <w:r w:rsidRPr="000508D6">
        <w:rPr>
          <w:rFonts w:asciiTheme="minorHAnsi" w:hAnsiTheme="minorHAnsi" w:cstheme="minorHAnsi"/>
          <w:sz w:val="32"/>
          <w:szCs w:val="32"/>
          <w:rtl/>
        </w:rPr>
        <w:t xml:space="preserve"> </w:t>
      </w:r>
      <w:r w:rsidRPr="000508D6">
        <w:rPr>
          <w:rFonts w:asciiTheme="minorHAnsi" w:hAnsiTheme="minorHAnsi" w:cstheme="minorHAnsi"/>
          <w:color w:val="00ADEF"/>
          <w:sz w:val="32"/>
          <w:szCs w:val="32"/>
          <w:rtl/>
        </w:rPr>
        <w:t>كُنتُمْ خَيْرَ أُمَّةٍ أُخْرِجَتْ لِلنَّاسِ</w:t>
      </w:r>
      <w:r w:rsidRPr="000508D6">
        <w:rPr>
          <w:rFonts w:asciiTheme="minorHAnsi" w:hAnsiTheme="minorHAnsi" w:cstheme="minorHAnsi"/>
          <w:sz w:val="32"/>
          <w:szCs w:val="32"/>
          <w:rtl/>
        </w:rPr>
        <w:t xml:space="preserve"> ﴾. </w:t>
      </w:r>
      <w:r w:rsidRPr="000508D6">
        <w:rPr>
          <w:rStyle w:val="Slutkommentarsreferens"/>
          <w:rFonts w:asciiTheme="minorHAnsi" w:hAnsiTheme="minorHAnsi" w:cstheme="minorHAnsi"/>
          <w:sz w:val="32"/>
          <w:szCs w:val="32"/>
          <w:rtl/>
        </w:rPr>
        <w:endnoteReference w:id="24"/>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    أي نحن خيرُ أمة لأننا آمنا بدين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الإسلامي وهو دينه الوحيد، قال تعالى: إِنَّ الدِّينَ عِندَ اللَّهِ </w:t>
      </w:r>
      <w:proofErr w:type="gramStart"/>
      <w:r w:rsidRPr="000508D6">
        <w:rPr>
          <w:rFonts w:asciiTheme="minorHAnsi" w:hAnsiTheme="minorHAnsi" w:cstheme="minorHAnsi"/>
          <w:sz w:val="32"/>
          <w:szCs w:val="32"/>
          <w:rtl/>
        </w:rPr>
        <w:t xml:space="preserve">الْإِسْلَامُ </w:t>
      </w:r>
      <w:r w:rsidRPr="000508D6">
        <w:rPr>
          <w:rStyle w:val="Slutkommentarsreferens"/>
          <w:rFonts w:asciiTheme="minorHAnsi" w:hAnsiTheme="minorHAnsi" w:cstheme="minorHAnsi"/>
          <w:sz w:val="32"/>
          <w:szCs w:val="32"/>
          <w:rtl/>
        </w:rPr>
        <w:endnoteReference w:id="25"/>
      </w:r>
      <w:r w:rsidRPr="000508D6">
        <w:rPr>
          <w:rFonts w:asciiTheme="minorHAnsi" w:hAnsiTheme="minorHAnsi" w:cstheme="minorHAnsi"/>
          <w:sz w:val="32"/>
          <w:szCs w:val="32"/>
          <w:rtl/>
        </w:rPr>
        <w:t>،</w:t>
      </w:r>
      <w:proofErr w:type="gramEnd"/>
      <w:r w:rsidRPr="000508D6">
        <w:rPr>
          <w:rFonts w:asciiTheme="minorHAnsi" w:hAnsiTheme="minorHAnsi" w:cstheme="minorHAnsi"/>
          <w:sz w:val="32"/>
          <w:szCs w:val="32"/>
          <w:rtl/>
        </w:rPr>
        <w:t xml:space="preserve"> وقال أيضاً:﴿</w:t>
      </w:r>
      <w:r w:rsidRPr="000508D6">
        <w:rPr>
          <w:rFonts w:asciiTheme="minorHAnsi" w:hAnsiTheme="minorHAnsi" w:cstheme="minorHAnsi"/>
          <w:color w:val="00ADEF"/>
          <w:sz w:val="32"/>
          <w:szCs w:val="32"/>
          <w:rtl/>
        </w:rPr>
        <w:t xml:space="preserve">وَمَن يَبْتَغِ غَيْرَ الْإِسْلَامِ دِينًا فَلَن يُقْبَلَ مِنْهُ </w:t>
      </w:r>
      <w:r w:rsidRPr="000508D6">
        <w:rPr>
          <w:rFonts w:asciiTheme="minorHAnsi" w:hAnsiTheme="minorHAnsi" w:cstheme="minorHAnsi"/>
          <w:sz w:val="32"/>
          <w:szCs w:val="32"/>
          <w:rtl/>
        </w:rPr>
        <w:t>﴾</w:t>
      </w:r>
      <w:r w:rsidRPr="000508D6">
        <w:rPr>
          <w:rStyle w:val="Slutkommentarsreferens"/>
          <w:rFonts w:asciiTheme="minorHAnsi" w:hAnsiTheme="minorHAnsi" w:cstheme="minorHAnsi"/>
          <w:sz w:val="32"/>
          <w:szCs w:val="32"/>
          <w:rtl/>
        </w:rPr>
        <w:endnoteReference w:id="26"/>
      </w:r>
      <w:r w:rsidRPr="000508D6">
        <w:rPr>
          <w:rFonts w:asciiTheme="minorHAnsi" w:hAnsiTheme="minorHAnsi" w:cstheme="minorHAnsi"/>
          <w:sz w:val="32"/>
          <w:szCs w:val="32"/>
          <w:rtl/>
        </w:rPr>
        <w:t>... ولكن أفضليتنا على الأمم الأخرى مشروطة بالمحافظة على هُويتنا الإسلامية واتباع كل أحكامها وإحيائها بالأمر بالمعروف والنهي عن المنكر.</w:t>
      </w:r>
    </w:p>
    <w:p w:rsidR="000508D6" w:rsidRPr="000508D6" w:rsidRDefault="000508D6" w:rsidP="000508D6">
      <w:pPr>
        <w:pStyle w:val="a0"/>
        <w:spacing w:line="240" w:lineRule="auto"/>
        <w:rPr>
          <w:rFonts w:asciiTheme="minorHAnsi" w:hAnsiTheme="minorHAnsi" w:cstheme="minorHAnsi"/>
          <w:sz w:val="32"/>
          <w:szCs w:val="32"/>
          <w:vertAlign w:val="superscript"/>
          <w:rtl/>
        </w:rPr>
      </w:pPr>
      <w:r w:rsidRPr="000508D6">
        <w:rPr>
          <w:rFonts w:asciiTheme="minorHAnsi" w:hAnsiTheme="minorHAnsi" w:cstheme="minorHAnsi"/>
          <w:sz w:val="32"/>
          <w:szCs w:val="32"/>
          <w:rtl/>
        </w:rPr>
        <w:t xml:space="preserve">  نحن خير أمة؛ لأن لدينا قادة ربانيين نصّبهم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تعالى أسوة وقدوة للبشر لا مثيل لهم بكل الكون منذ أن خلق آدم وإلى قيام الساعة، وهم محمد وعلي وفاطمة والحسن والحسين، والتسعة المعصومون من ذرية الحسين عليهم السلام، والواجب علينا أن نتمسك بهذه الهُوية الإسلامية للموت، قال تعالى:﴿ </w:t>
      </w:r>
      <w:proofErr w:type="spellStart"/>
      <w:r w:rsidRPr="000508D6">
        <w:rPr>
          <w:rFonts w:asciiTheme="minorHAnsi" w:hAnsiTheme="minorHAnsi" w:cstheme="minorHAnsi"/>
          <w:color w:val="00ADEF"/>
          <w:sz w:val="32"/>
          <w:szCs w:val="32"/>
          <w:rtl/>
        </w:rPr>
        <w:t>يَٰٓأَيُّهَا</w:t>
      </w:r>
      <w:proofErr w:type="spellEnd"/>
      <w:r w:rsidRPr="000508D6">
        <w:rPr>
          <w:rFonts w:asciiTheme="minorHAnsi" w:hAnsiTheme="minorHAnsi" w:cstheme="minorHAnsi"/>
          <w:color w:val="00ADEF"/>
          <w:sz w:val="32"/>
          <w:szCs w:val="32"/>
          <w:rtl/>
        </w:rPr>
        <w:t xml:space="preserve"> </w:t>
      </w:r>
      <w:proofErr w:type="spellStart"/>
      <w:r w:rsidRPr="000508D6">
        <w:rPr>
          <w:rFonts w:asciiTheme="minorHAnsi" w:hAnsiTheme="minorHAnsi" w:cstheme="minorHAnsi"/>
          <w:color w:val="00ADEF"/>
          <w:sz w:val="32"/>
          <w:szCs w:val="32"/>
          <w:rtl/>
        </w:rPr>
        <w:t>ٱلَّذِينَ</w:t>
      </w:r>
      <w:proofErr w:type="spellEnd"/>
      <w:r w:rsidRPr="000508D6">
        <w:rPr>
          <w:rFonts w:asciiTheme="minorHAnsi" w:hAnsiTheme="minorHAnsi" w:cstheme="minorHAnsi"/>
          <w:color w:val="00ADEF"/>
          <w:sz w:val="32"/>
          <w:szCs w:val="32"/>
          <w:rtl/>
        </w:rPr>
        <w:t xml:space="preserve"> ءَامَنُواْ </w:t>
      </w:r>
      <w:proofErr w:type="spellStart"/>
      <w:r w:rsidRPr="000508D6">
        <w:rPr>
          <w:rFonts w:asciiTheme="minorHAnsi" w:hAnsiTheme="minorHAnsi" w:cstheme="minorHAnsi"/>
          <w:color w:val="00ADEF"/>
          <w:sz w:val="32"/>
          <w:szCs w:val="32"/>
          <w:rtl/>
        </w:rPr>
        <w:t>ٱتَّقُواْ</w:t>
      </w:r>
      <w:proofErr w:type="spellEnd"/>
      <w:r w:rsidRPr="000508D6">
        <w:rPr>
          <w:rFonts w:asciiTheme="minorHAnsi" w:hAnsiTheme="minorHAnsi" w:cstheme="minorHAnsi"/>
          <w:color w:val="00ADEF"/>
          <w:sz w:val="32"/>
          <w:szCs w:val="32"/>
          <w:rtl/>
        </w:rPr>
        <w:t xml:space="preserve"> </w:t>
      </w:r>
      <w:proofErr w:type="spellStart"/>
      <w:r w:rsidRPr="000508D6">
        <w:rPr>
          <w:rFonts w:asciiTheme="minorHAnsi" w:hAnsiTheme="minorHAnsi" w:cstheme="minorHAnsi"/>
          <w:color w:val="00ADEF"/>
          <w:sz w:val="32"/>
          <w:szCs w:val="32"/>
          <w:rtl/>
        </w:rPr>
        <w:t>ٱللَّهَ</w:t>
      </w:r>
      <w:proofErr w:type="spellEnd"/>
      <w:r w:rsidRPr="000508D6">
        <w:rPr>
          <w:rFonts w:asciiTheme="minorHAnsi" w:hAnsiTheme="minorHAnsi" w:cstheme="minorHAnsi"/>
          <w:color w:val="00ADEF"/>
          <w:sz w:val="32"/>
          <w:szCs w:val="32"/>
          <w:rtl/>
        </w:rPr>
        <w:t xml:space="preserve"> حَقَّ </w:t>
      </w:r>
      <w:proofErr w:type="spellStart"/>
      <w:r w:rsidRPr="000508D6">
        <w:rPr>
          <w:rFonts w:asciiTheme="minorHAnsi" w:hAnsiTheme="minorHAnsi" w:cstheme="minorHAnsi"/>
          <w:color w:val="00ADEF"/>
          <w:sz w:val="32"/>
          <w:szCs w:val="32"/>
          <w:rtl/>
        </w:rPr>
        <w:t>تُقَاتِهِۦ</w:t>
      </w:r>
      <w:proofErr w:type="spellEnd"/>
      <w:r w:rsidRPr="000508D6">
        <w:rPr>
          <w:rFonts w:asciiTheme="minorHAnsi" w:hAnsiTheme="minorHAnsi" w:cstheme="minorHAnsi"/>
          <w:color w:val="00ADEF"/>
          <w:sz w:val="32"/>
          <w:szCs w:val="32"/>
          <w:rtl/>
        </w:rPr>
        <w:t xml:space="preserve"> وَلَا تَمُوتُنَّ إِلَّا وَأَنتُم مُّسْلِمُونَ</w:t>
      </w:r>
      <w:r w:rsidRPr="000508D6">
        <w:rPr>
          <w:rFonts w:asciiTheme="minorHAnsi" w:hAnsiTheme="minorHAnsi" w:cstheme="minorHAnsi"/>
          <w:sz w:val="32"/>
          <w:szCs w:val="32"/>
          <w:rtl/>
        </w:rPr>
        <w:t xml:space="preserve"> ﴾</w:t>
      </w:r>
      <w:r w:rsidRPr="000508D6">
        <w:rPr>
          <w:rFonts w:asciiTheme="minorHAnsi" w:hAnsiTheme="minorHAnsi" w:cstheme="minorHAnsi"/>
          <w:sz w:val="32"/>
          <w:szCs w:val="32"/>
          <w:vertAlign w:val="superscript"/>
          <w:rtl/>
        </w:rPr>
        <w:t xml:space="preserve">. </w:t>
      </w:r>
      <w:r w:rsidRPr="000508D6">
        <w:rPr>
          <w:rStyle w:val="Slutkommentarsreferens"/>
          <w:rFonts w:asciiTheme="minorHAnsi" w:hAnsiTheme="minorHAnsi" w:cstheme="minorHAnsi"/>
          <w:sz w:val="32"/>
          <w:szCs w:val="32"/>
          <w:rtl/>
        </w:rPr>
        <w:endnoteReference w:id="27"/>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  فهل يعقل أن استبدل هُويتي الإسلامية بهُوية كافرة ضائعة؟، هل يعقل أن أترك حجج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الطاهرين، وأهرول خلف مغنين فسقة وكفرة </w:t>
      </w:r>
      <w:proofErr w:type="gramStart"/>
      <w:r w:rsidRPr="000508D6">
        <w:rPr>
          <w:rFonts w:asciiTheme="minorHAnsi" w:hAnsiTheme="minorHAnsi" w:cstheme="minorHAnsi"/>
          <w:sz w:val="32"/>
          <w:szCs w:val="32"/>
          <w:rtl/>
        </w:rPr>
        <w:t>ملحدين..</w:t>
      </w:r>
      <w:proofErr w:type="gramEnd"/>
      <w:r w:rsidRPr="000508D6">
        <w:rPr>
          <w:rFonts w:asciiTheme="minorHAnsi" w:hAnsiTheme="minorHAnsi" w:cstheme="minorHAnsi"/>
          <w:sz w:val="32"/>
          <w:szCs w:val="32"/>
          <w:rtl/>
        </w:rPr>
        <w:t xml:space="preserve"> أحدهم اسمه جونق (</w:t>
      </w:r>
      <w:r w:rsidRPr="000508D6">
        <w:rPr>
          <w:rFonts w:asciiTheme="minorHAnsi" w:hAnsiTheme="minorHAnsi" w:cstheme="minorHAnsi"/>
          <w:sz w:val="32"/>
          <w:szCs w:val="32"/>
        </w:rPr>
        <w:t>Jung</w:t>
      </w:r>
      <w:r w:rsidRPr="000508D6">
        <w:rPr>
          <w:rFonts w:asciiTheme="minorHAnsi" w:hAnsiTheme="minorHAnsi" w:cstheme="minorHAnsi"/>
          <w:sz w:val="32"/>
          <w:szCs w:val="32"/>
          <w:rtl/>
        </w:rPr>
        <w:t xml:space="preserve">)، والآخر </w:t>
      </w:r>
      <w:proofErr w:type="spellStart"/>
      <w:r w:rsidRPr="000508D6">
        <w:rPr>
          <w:rFonts w:asciiTheme="minorHAnsi" w:hAnsiTheme="minorHAnsi" w:cstheme="minorHAnsi"/>
          <w:sz w:val="32"/>
          <w:szCs w:val="32"/>
          <w:rtl/>
        </w:rPr>
        <w:t>جيون</w:t>
      </w:r>
      <w:proofErr w:type="spellEnd"/>
      <w:r w:rsidRPr="000508D6">
        <w:rPr>
          <w:rFonts w:asciiTheme="minorHAnsi" w:hAnsiTheme="minorHAnsi" w:cstheme="minorHAnsi"/>
          <w:sz w:val="32"/>
          <w:szCs w:val="32"/>
          <w:rtl/>
        </w:rPr>
        <w:t xml:space="preserve"> (</w:t>
      </w:r>
      <w:proofErr w:type="spellStart"/>
      <w:r w:rsidRPr="000508D6">
        <w:rPr>
          <w:rFonts w:asciiTheme="minorHAnsi" w:hAnsiTheme="minorHAnsi" w:cstheme="minorHAnsi"/>
          <w:sz w:val="32"/>
          <w:szCs w:val="32"/>
        </w:rPr>
        <w:t>Jeon</w:t>
      </w:r>
      <w:proofErr w:type="spellEnd"/>
      <w:r w:rsidRPr="000508D6">
        <w:rPr>
          <w:rFonts w:asciiTheme="minorHAnsi" w:hAnsiTheme="minorHAnsi" w:cstheme="minorHAnsi"/>
          <w:sz w:val="32"/>
          <w:szCs w:val="32"/>
          <w:rtl/>
        </w:rPr>
        <w:t>)، كيم (</w:t>
      </w:r>
      <w:r w:rsidRPr="000508D6">
        <w:rPr>
          <w:rFonts w:asciiTheme="minorHAnsi" w:hAnsiTheme="minorHAnsi" w:cstheme="minorHAnsi"/>
          <w:sz w:val="32"/>
          <w:szCs w:val="32"/>
        </w:rPr>
        <w:t>Kim</w:t>
      </w:r>
      <w:r w:rsidRPr="000508D6">
        <w:rPr>
          <w:rFonts w:asciiTheme="minorHAnsi" w:hAnsiTheme="minorHAnsi" w:cstheme="minorHAnsi"/>
          <w:sz w:val="32"/>
          <w:szCs w:val="32"/>
          <w:rtl/>
        </w:rPr>
        <w:t>)، مين (</w:t>
      </w:r>
      <w:r w:rsidRPr="000508D6">
        <w:rPr>
          <w:rFonts w:asciiTheme="minorHAnsi" w:hAnsiTheme="minorHAnsi" w:cstheme="minorHAnsi"/>
          <w:sz w:val="32"/>
          <w:szCs w:val="32"/>
        </w:rPr>
        <w:t>Min</w:t>
      </w:r>
      <w:r w:rsidRPr="000508D6">
        <w:rPr>
          <w:rFonts w:asciiTheme="minorHAnsi" w:hAnsiTheme="minorHAnsi" w:cstheme="minorHAnsi"/>
          <w:sz w:val="32"/>
          <w:szCs w:val="32"/>
          <w:rtl/>
        </w:rPr>
        <w:t xml:space="preserve">) وأسماء أخرى لم ينزل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بها من سلطان.</w:t>
      </w:r>
    </w:p>
    <w:p w:rsidR="000508D6" w:rsidRPr="000508D6" w:rsidRDefault="000508D6" w:rsidP="000508D6">
      <w:pPr>
        <w:pStyle w:val="a0"/>
        <w:spacing w:line="240" w:lineRule="auto"/>
        <w:rPr>
          <w:rFonts w:asciiTheme="minorHAnsi" w:hAnsiTheme="minorHAnsi" w:cstheme="minorHAnsi"/>
          <w:color w:val="C00000"/>
          <w:sz w:val="32"/>
          <w:szCs w:val="32"/>
          <w:rtl/>
        </w:rPr>
      </w:pPr>
      <w:r w:rsidRPr="000508D6">
        <w:rPr>
          <w:rFonts w:asciiTheme="minorHAnsi" w:hAnsiTheme="minorHAnsi" w:cstheme="minorHAnsi"/>
          <w:color w:val="C00000"/>
          <w:sz w:val="32"/>
          <w:szCs w:val="32"/>
          <w:rtl/>
        </w:rPr>
        <w:t xml:space="preserve">قد يعترض بعضهم قائلاً: أنا لّما أستمع للأغاني وأتابع الأفلام والمسلسلات التي تتضمن لقطات محرّمة </w:t>
      </w:r>
      <w:proofErr w:type="spellStart"/>
      <w:proofErr w:type="gramStart"/>
      <w:r w:rsidRPr="000508D6">
        <w:rPr>
          <w:rFonts w:asciiTheme="minorHAnsi" w:hAnsiTheme="minorHAnsi" w:cstheme="minorHAnsi"/>
          <w:color w:val="C00000"/>
          <w:sz w:val="32"/>
          <w:szCs w:val="32"/>
          <w:rtl/>
        </w:rPr>
        <w:t>وفاسدة..</w:t>
      </w:r>
      <w:proofErr w:type="gramEnd"/>
      <w:r w:rsidRPr="000508D6">
        <w:rPr>
          <w:rFonts w:asciiTheme="minorHAnsi" w:hAnsiTheme="minorHAnsi" w:cstheme="minorHAnsi"/>
          <w:color w:val="C00000"/>
          <w:sz w:val="32"/>
          <w:szCs w:val="32"/>
          <w:rtl/>
        </w:rPr>
        <w:t>لا</w:t>
      </w:r>
      <w:proofErr w:type="spellEnd"/>
      <w:r w:rsidRPr="000508D6">
        <w:rPr>
          <w:rFonts w:asciiTheme="minorHAnsi" w:hAnsiTheme="minorHAnsi" w:cstheme="minorHAnsi"/>
          <w:color w:val="C00000"/>
          <w:sz w:val="32"/>
          <w:szCs w:val="32"/>
          <w:rtl/>
        </w:rPr>
        <w:t xml:space="preserve"> أقصد أن أترك محمد وآل </w:t>
      </w:r>
      <w:r w:rsidRPr="000508D6">
        <w:rPr>
          <w:rFonts w:asciiTheme="minorHAnsi" w:hAnsiTheme="minorHAnsi" w:cstheme="minorHAnsi"/>
          <w:color w:val="C00000"/>
          <w:sz w:val="32"/>
          <w:szCs w:val="32"/>
        </w:rPr>
        <w:t></w:t>
      </w:r>
      <w:r w:rsidRPr="000508D6">
        <w:rPr>
          <w:rFonts w:asciiTheme="minorHAnsi" w:hAnsiTheme="minorHAnsi" w:cstheme="minorHAnsi"/>
          <w:color w:val="C00000"/>
          <w:sz w:val="32"/>
          <w:szCs w:val="32"/>
          <w:rtl/>
        </w:rPr>
        <w:t xml:space="preserve"> عليهم السلام ؟</w:t>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  الجواب: لزم أن نعرف أن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وأئمة الهدى في جانب، بينما أعداؤهم الذين يخالفون أوامرهم –أئمة الضلال-بالجانب الثاني المقابل</w:t>
      </w:r>
      <w:proofErr w:type="gramStart"/>
      <w:r w:rsidRPr="000508D6">
        <w:rPr>
          <w:rFonts w:asciiTheme="minorHAnsi" w:hAnsiTheme="minorHAnsi" w:cstheme="minorHAnsi"/>
          <w:sz w:val="32"/>
          <w:szCs w:val="32"/>
          <w:rtl/>
        </w:rPr>
        <w:t>.....</w:t>
      </w:r>
      <w:proofErr w:type="gramEnd"/>
      <w:r w:rsidRPr="000508D6">
        <w:rPr>
          <w:rFonts w:asciiTheme="minorHAnsi" w:hAnsiTheme="minorHAnsi" w:cstheme="minorHAnsi"/>
          <w:sz w:val="32"/>
          <w:szCs w:val="32"/>
          <w:rtl/>
        </w:rPr>
        <w:t xml:space="preserve"> فالإمام الحسين عليه السلام في يوم عاشوراء كان في جانب والأعداء في جانب آخر... فأنت لو كنت حاضراً في صبيحة يوم عاشوراء، فأي جانب ستختار؟</w:t>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على الأغلب ستقول: (أختار أن أكون بجانب الإمام الحسين عليه السلام)</w:t>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  ولكن الذي يكون مع الإمام الحسين عليه السلام لزم عليه اتباع أوامر </w:t>
      </w:r>
      <w:proofErr w:type="gramStart"/>
      <w:r w:rsidRPr="000508D6">
        <w:rPr>
          <w:rFonts w:asciiTheme="minorHAnsi" w:hAnsiTheme="minorHAnsi" w:cstheme="minorHAnsi"/>
          <w:sz w:val="32"/>
          <w:szCs w:val="32"/>
          <w:rtl/>
        </w:rPr>
        <w:t>قائده..</w:t>
      </w:r>
      <w:proofErr w:type="gramEnd"/>
      <w:r w:rsidRPr="000508D6">
        <w:rPr>
          <w:rFonts w:asciiTheme="minorHAnsi" w:hAnsiTheme="minorHAnsi" w:cstheme="minorHAnsi"/>
          <w:sz w:val="32"/>
          <w:szCs w:val="32"/>
          <w:rtl/>
        </w:rPr>
        <w:t xml:space="preserve"> والإمام الحسين عليه السلام أمرنا بطاعة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وبطاعة رسوله وأهل بيته عليهم السلام ومنها حرمة سماع الأغاني وحرمة اتباع المفسدين لقوله تعالى:﴿ وَلَا</w:t>
      </w:r>
      <w:r w:rsidRPr="000508D6">
        <w:rPr>
          <w:rFonts w:asciiTheme="minorHAnsi" w:hAnsiTheme="minorHAnsi" w:cstheme="minorHAnsi"/>
          <w:color w:val="00ADEF"/>
          <w:sz w:val="32"/>
          <w:szCs w:val="32"/>
          <w:rtl/>
        </w:rPr>
        <w:t xml:space="preserve"> تُطِيعُوا أَمْرَ الْمُسْرِفِينَ* الَّذِينَ يُفْسِدُونَ فِي الْأَرْضِ وَلَا يُصْلِحُونَ</w:t>
      </w:r>
      <w:r w:rsidRPr="000508D6">
        <w:rPr>
          <w:rFonts w:asciiTheme="minorHAnsi" w:hAnsiTheme="minorHAnsi" w:cstheme="minorHAnsi"/>
          <w:sz w:val="32"/>
          <w:szCs w:val="32"/>
          <w:rtl/>
        </w:rPr>
        <w:t xml:space="preserve"> ﴾</w:t>
      </w:r>
      <w:proofErr w:type="gramStart"/>
      <w:r w:rsidRPr="000508D6">
        <w:rPr>
          <w:rFonts w:asciiTheme="minorHAnsi" w:hAnsiTheme="minorHAnsi" w:cstheme="minorHAnsi"/>
          <w:sz w:val="32"/>
          <w:szCs w:val="32"/>
          <w:vertAlign w:val="superscript"/>
          <w:rtl/>
        </w:rPr>
        <w:t xml:space="preserve">. </w:t>
      </w:r>
      <w:r w:rsidRPr="000508D6">
        <w:rPr>
          <w:rStyle w:val="Slutkommentarsreferens"/>
          <w:rFonts w:asciiTheme="minorHAnsi" w:hAnsiTheme="minorHAnsi" w:cstheme="minorHAnsi"/>
          <w:sz w:val="32"/>
          <w:szCs w:val="32"/>
          <w:rtl/>
        </w:rPr>
        <w:endnoteReference w:id="28"/>
      </w:r>
      <w:r w:rsidRPr="000508D6">
        <w:rPr>
          <w:rFonts w:asciiTheme="minorHAnsi" w:hAnsiTheme="minorHAnsi" w:cstheme="minorHAnsi"/>
          <w:sz w:val="32"/>
          <w:szCs w:val="32"/>
          <w:rtl/>
        </w:rPr>
        <w:t>،</w:t>
      </w:r>
      <w:proofErr w:type="gramEnd"/>
      <w:r w:rsidRPr="000508D6">
        <w:rPr>
          <w:rFonts w:asciiTheme="minorHAnsi" w:hAnsiTheme="minorHAnsi" w:cstheme="minorHAnsi"/>
          <w:sz w:val="32"/>
          <w:szCs w:val="32"/>
          <w:rtl/>
        </w:rPr>
        <w:t xml:space="preserve"> ولكن الذي يسمع الأغاني معنى ذلك أنه اتبع يزيد وأعوانه في سماع الأغاني، وفعل المحرمات.. لذا السامع للأغاني بالعمل صار مع أعداء الإمام الحسين عليه السلام.</w:t>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  ونحن في زماننا هذا إما نكون مع الإمام الحجة عج أو مع أعدائه.... والذي يحدد ذلك هو اتجاه بوصلة سلوكنا وأعمالنا، فإن كانت متجهة للفسق والفجور -كسماع الأغاني-فهذا يعني أننا مع الجهة المعادية للإمام المهدي عليه السلام، وإذا كانت بوصلة سلوكنا وأعمالنا متجهة للتقوى والانقياد لأوامر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تعالى ورسوله وأهل بيته عليهم السلام فهذا يعني أننا مع جهة إمامنا المهدي عجل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تعالى فرجه.</w:t>
      </w:r>
    </w:p>
    <w:p w:rsidR="000508D6" w:rsidRPr="000508D6" w:rsidRDefault="000508D6" w:rsidP="000508D6">
      <w:pPr>
        <w:pStyle w:val="a0"/>
        <w:spacing w:line="240" w:lineRule="auto"/>
        <w:rPr>
          <w:rFonts w:asciiTheme="minorHAnsi" w:hAnsiTheme="minorHAnsi" w:cstheme="minorHAnsi"/>
          <w:sz w:val="32"/>
          <w:szCs w:val="32"/>
          <w:vertAlign w:val="superscript"/>
          <w:rtl/>
        </w:rPr>
      </w:pPr>
      <w:r w:rsidRPr="000508D6">
        <w:rPr>
          <w:rFonts w:asciiTheme="minorHAnsi" w:hAnsiTheme="minorHAnsi" w:cstheme="minorHAnsi"/>
          <w:sz w:val="32"/>
          <w:szCs w:val="32"/>
          <w:rtl/>
        </w:rPr>
        <w:t xml:space="preserve">  إذاً تبين من خلال ما تم طرحه أن الغناء شقاء وليس بسعادة؛ لأنه يترتب عليه خسارة الدنيا والآخرة، وهذا ما صرّح به تعالى في ذيل الآية الكريمة -محل البحث-بأن عاقبة من يسمع الأغاني هو العذاب المهين بقوله:﴿ </w:t>
      </w:r>
      <w:r w:rsidRPr="000508D6">
        <w:rPr>
          <w:rFonts w:asciiTheme="minorHAnsi" w:hAnsiTheme="minorHAnsi" w:cstheme="minorHAnsi"/>
          <w:color w:val="00ADEF"/>
          <w:sz w:val="32"/>
          <w:szCs w:val="32"/>
          <w:rtl/>
        </w:rPr>
        <w:t xml:space="preserve">أُوْلَئِكَ لَهُمْ عَذَابٌ مُّهِينٌ </w:t>
      </w:r>
      <w:r w:rsidRPr="000508D6">
        <w:rPr>
          <w:rFonts w:asciiTheme="minorHAnsi" w:hAnsiTheme="minorHAnsi" w:cstheme="minorHAnsi"/>
          <w:sz w:val="32"/>
          <w:szCs w:val="32"/>
          <w:rtl/>
        </w:rPr>
        <w:t xml:space="preserve">﴾. </w:t>
      </w:r>
      <w:r w:rsidRPr="000508D6">
        <w:rPr>
          <w:rStyle w:val="Slutkommentarsreferens"/>
          <w:rFonts w:asciiTheme="minorHAnsi" w:hAnsiTheme="minorHAnsi" w:cstheme="minorHAnsi"/>
          <w:sz w:val="32"/>
          <w:szCs w:val="32"/>
          <w:rtl/>
        </w:rPr>
        <w:endnoteReference w:id="29"/>
      </w:r>
    </w:p>
    <w:p w:rsidR="000508D6" w:rsidRPr="000508D6" w:rsidRDefault="000508D6" w:rsidP="000508D6">
      <w:pPr>
        <w:pStyle w:val="a0"/>
        <w:spacing w:line="240" w:lineRule="auto"/>
        <w:rPr>
          <w:rFonts w:asciiTheme="minorHAnsi" w:hAnsiTheme="minorHAnsi" w:cstheme="minorHAnsi"/>
          <w:sz w:val="32"/>
          <w:szCs w:val="32"/>
          <w:vertAlign w:val="superscript"/>
          <w:rtl/>
        </w:rPr>
      </w:pPr>
      <w:r w:rsidRPr="000508D6">
        <w:rPr>
          <w:rFonts w:asciiTheme="minorHAnsi" w:hAnsiTheme="minorHAnsi" w:cstheme="minorHAnsi"/>
          <w:sz w:val="32"/>
          <w:szCs w:val="32"/>
          <w:rtl/>
        </w:rPr>
        <w:t xml:space="preserve">  يقول صاحب كتاب الأمثل في تفسير كتاب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المنزل: أما وصف العذاب ب</w:t>
      </w:r>
      <w:r w:rsidRPr="000508D6">
        <w:rPr>
          <w:rFonts w:asciiTheme="minorHAnsi" w:hAnsiTheme="minorHAnsi" w:cstheme="minorHAnsi"/>
          <w:sz w:val="32"/>
          <w:szCs w:val="32"/>
        </w:rPr>
        <w:t>‍</w:t>
      </w:r>
      <w:r w:rsidRPr="000508D6">
        <w:rPr>
          <w:rFonts w:asciiTheme="minorHAnsi" w:hAnsiTheme="minorHAnsi" w:cstheme="minorHAnsi"/>
          <w:sz w:val="32"/>
          <w:szCs w:val="32"/>
          <w:rtl/>
        </w:rPr>
        <w:t xml:space="preserve"> (المهين) فلأن العقوبة متناغمة مع الذنب، فإن هؤلاء قد </w:t>
      </w:r>
      <w:proofErr w:type="spellStart"/>
      <w:r w:rsidRPr="000508D6">
        <w:rPr>
          <w:rFonts w:asciiTheme="minorHAnsi" w:hAnsiTheme="minorHAnsi" w:cstheme="minorHAnsi"/>
          <w:sz w:val="32"/>
          <w:szCs w:val="32"/>
          <w:rtl/>
        </w:rPr>
        <w:t>استهزؤوا</w:t>
      </w:r>
      <w:proofErr w:type="spellEnd"/>
      <w:r w:rsidRPr="000508D6">
        <w:rPr>
          <w:rFonts w:asciiTheme="minorHAnsi" w:hAnsiTheme="minorHAnsi" w:cstheme="minorHAnsi"/>
          <w:sz w:val="32"/>
          <w:szCs w:val="32"/>
          <w:rtl/>
        </w:rPr>
        <w:t xml:space="preserve"> بآيات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وأهانوها، ولذلك فإن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سبحانه قد أعد لهم عذاباً مهيناً، إضافة إلى كونه أليماً. </w:t>
      </w:r>
      <w:r w:rsidRPr="000508D6">
        <w:rPr>
          <w:rStyle w:val="Slutkommentarsreferens"/>
          <w:rFonts w:asciiTheme="minorHAnsi" w:hAnsiTheme="minorHAnsi" w:cstheme="minorHAnsi"/>
          <w:sz w:val="32"/>
          <w:szCs w:val="32"/>
          <w:rtl/>
        </w:rPr>
        <w:endnoteReference w:id="30"/>
      </w:r>
    </w:p>
    <w:p w:rsidR="000508D6" w:rsidRPr="000508D6" w:rsidRDefault="000508D6" w:rsidP="000508D6">
      <w:pPr>
        <w:pStyle w:val="a0"/>
        <w:spacing w:line="240" w:lineRule="auto"/>
        <w:rPr>
          <w:rFonts w:asciiTheme="minorHAnsi" w:hAnsiTheme="minorHAnsi" w:cstheme="minorHAnsi"/>
          <w:sz w:val="32"/>
          <w:szCs w:val="32"/>
          <w:vertAlign w:val="superscript"/>
          <w:rtl/>
        </w:rPr>
      </w:pPr>
    </w:p>
    <w:p w:rsidR="000508D6" w:rsidRPr="000508D6" w:rsidRDefault="000508D6" w:rsidP="000508D6">
      <w:pPr>
        <w:pStyle w:val="muna"/>
        <w:spacing w:line="240" w:lineRule="auto"/>
        <w:rPr>
          <w:rFonts w:asciiTheme="minorHAnsi" w:hAnsiTheme="minorHAnsi" w:cstheme="minorHAnsi"/>
          <w:b/>
          <w:bCs/>
          <w:sz w:val="32"/>
          <w:szCs w:val="32"/>
          <w:rtl/>
        </w:rPr>
      </w:pPr>
      <w:r w:rsidRPr="000508D6">
        <w:rPr>
          <w:rFonts w:asciiTheme="minorHAnsi" w:hAnsiTheme="minorHAnsi" w:cstheme="minorHAnsi"/>
          <w:b/>
          <w:bCs/>
          <w:sz w:val="32"/>
          <w:szCs w:val="32"/>
          <w:highlight w:val="yellow"/>
          <w:rtl/>
        </w:rPr>
        <w:t>المبحث الرابع: مُبرِّرات وهمية لسماع الأغاني</w:t>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  ذات يوم إحدى المُدرّسات سألتْ طالبات المدرسة عن الأسباب التي دفعتهن للاستماع إلى الأغاني، ووزعت عليهن أوراقاً ليتم تدوين الأسباب فيها، وبعد الاطلاع عليها تبين أن أعلاها نسبة هما المبرران الآتيان:</w:t>
      </w:r>
    </w:p>
    <w:p w:rsidR="000508D6" w:rsidRPr="000508D6" w:rsidRDefault="000508D6" w:rsidP="000508D6">
      <w:pPr>
        <w:pStyle w:val="a0"/>
        <w:spacing w:line="240" w:lineRule="auto"/>
        <w:rPr>
          <w:rFonts w:asciiTheme="minorHAnsi" w:hAnsiTheme="minorHAnsi" w:cstheme="minorHAnsi"/>
          <w:color w:val="C00000"/>
          <w:sz w:val="32"/>
          <w:szCs w:val="32"/>
          <w:rtl/>
        </w:rPr>
      </w:pPr>
      <w:r w:rsidRPr="000508D6">
        <w:rPr>
          <w:rFonts w:asciiTheme="minorHAnsi" w:hAnsiTheme="minorHAnsi" w:cstheme="minorHAnsi"/>
          <w:color w:val="C00000"/>
          <w:sz w:val="32"/>
          <w:szCs w:val="32"/>
          <w:rtl/>
        </w:rPr>
        <w:t xml:space="preserve">  المُبرر الأول: أن سماع الأغاني ينفعنا في أمور نفتقرها في ديننا الإسلامي، ومنها أنها تعطينا الأمل والرجاء وتشجعنا على النجاح وتمنحنا التحفيز، من خلال كلماتهم التي يطرحونها !!!</w:t>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الجواب: نرد عليه بهاتين النقطتين:</w:t>
      </w:r>
    </w:p>
    <w:p w:rsidR="000508D6" w:rsidRPr="000508D6" w:rsidRDefault="000508D6" w:rsidP="000508D6">
      <w:pPr>
        <w:pStyle w:val="a4"/>
        <w:spacing w:line="240" w:lineRule="auto"/>
        <w:rPr>
          <w:rFonts w:asciiTheme="minorHAnsi" w:hAnsiTheme="minorHAnsi" w:cstheme="minorHAnsi"/>
          <w:b w:val="0"/>
          <w:bCs w:val="0"/>
          <w:color w:val="000000"/>
          <w:sz w:val="32"/>
          <w:szCs w:val="32"/>
          <w:rtl/>
        </w:rPr>
      </w:pPr>
      <w:r w:rsidRPr="000508D6">
        <w:rPr>
          <w:rFonts w:asciiTheme="minorHAnsi" w:hAnsiTheme="minorHAnsi" w:cstheme="minorHAnsi"/>
          <w:sz w:val="32"/>
          <w:szCs w:val="32"/>
          <w:rtl/>
        </w:rPr>
        <w:t xml:space="preserve"> أولاً:</w:t>
      </w:r>
      <w:r w:rsidRPr="000508D6">
        <w:rPr>
          <w:rFonts w:asciiTheme="minorHAnsi" w:hAnsiTheme="minorHAnsi" w:cstheme="minorHAnsi"/>
          <w:color w:val="C00000"/>
          <w:sz w:val="32"/>
          <w:szCs w:val="32"/>
          <w:rtl/>
        </w:rPr>
        <w:t xml:space="preserve"> </w:t>
      </w:r>
      <w:r w:rsidRPr="000508D6">
        <w:rPr>
          <w:rFonts w:asciiTheme="minorHAnsi" w:hAnsiTheme="minorHAnsi" w:cstheme="minorHAnsi"/>
          <w:b w:val="0"/>
          <w:bCs w:val="0"/>
          <w:color w:val="000000"/>
          <w:sz w:val="32"/>
          <w:szCs w:val="32"/>
          <w:rtl/>
        </w:rPr>
        <w:t xml:space="preserve">إن عدم اطلاع الفرد على مبادي ء الأمل والرجاء في ديننا الإسلامي لا يدل على عدم وجودها فيه، فالقاعدة تقول: (عدم الوجدان لا يدل على عدم الوجود)، فلو نفترض أن لدى إحداكن مكتبة متنوعة ومن ضمنها كتب مختصة بالأمل والرجاء، ولما ألقت نظرة على المكتبة لم تنتبه لكتب الأمل والرجاء، </w:t>
      </w:r>
      <w:r w:rsidRPr="000508D6">
        <w:rPr>
          <w:rFonts w:asciiTheme="minorHAnsi" w:hAnsiTheme="minorHAnsi" w:cstheme="minorHAnsi"/>
          <w:b w:val="0"/>
          <w:bCs w:val="0"/>
          <w:color w:val="C33814"/>
          <w:sz w:val="32"/>
          <w:szCs w:val="32"/>
          <w:rtl/>
        </w:rPr>
        <w:t>فهل يحق لها أن تقول إن مكتبتها لا تهتم بما يتعلق بالأمل والرجاء؟</w:t>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الجواب: لا يحق لها ذلك؛ لأنه اتهام </w:t>
      </w:r>
      <w:proofErr w:type="gramStart"/>
      <w:r w:rsidRPr="000508D6">
        <w:rPr>
          <w:rFonts w:asciiTheme="minorHAnsi" w:hAnsiTheme="minorHAnsi" w:cstheme="minorHAnsi"/>
          <w:sz w:val="32"/>
          <w:szCs w:val="32"/>
          <w:rtl/>
        </w:rPr>
        <w:t>باطل..</w:t>
      </w:r>
      <w:proofErr w:type="gramEnd"/>
      <w:r w:rsidRPr="000508D6">
        <w:rPr>
          <w:rFonts w:asciiTheme="minorHAnsi" w:hAnsiTheme="minorHAnsi" w:cstheme="minorHAnsi"/>
          <w:sz w:val="32"/>
          <w:szCs w:val="32"/>
          <w:rtl/>
        </w:rPr>
        <w:t xml:space="preserve"> وهذا الأمر ينطبق على محل كلامنا، فأحدنا لو كان منصفاً، وراجع النصوص الشرعية من القرآن والسنّة سيجد أن أغلبها تدعو للأمل </w:t>
      </w:r>
      <w:proofErr w:type="gramStart"/>
      <w:r w:rsidRPr="000508D6">
        <w:rPr>
          <w:rFonts w:asciiTheme="minorHAnsi" w:hAnsiTheme="minorHAnsi" w:cstheme="minorHAnsi"/>
          <w:sz w:val="32"/>
          <w:szCs w:val="32"/>
          <w:rtl/>
        </w:rPr>
        <w:t>والرجاء..</w:t>
      </w:r>
      <w:proofErr w:type="gramEnd"/>
      <w:r w:rsidRPr="000508D6">
        <w:rPr>
          <w:rFonts w:asciiTheme="minorHAnsi" w:hAnsiTheme="minorHAnsi" w:cstheme="minorHAnsi"/>
          <w:sz w:val="32"/>
          <w:szCs w:val="32"/>
          <w:rtl/>
        </w:rPr>
        <w:t xml:space="preserve"> ابتداءً من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تعالى الذي يتصف بصفات تبعث الأمل والرجاء في نفوسنا، فمن أسماء الله: الغفّار، الرحمن، الرحيم، التوّاب، الوهّاب، الكريم، القادر، الشافي، المعطي، المجيب وغيرها... وأيضاً قادتنا وأئمتنا الأطهار عليهم السلام يبعثون الأمل في نفوسنا لكونهم يتصفون بأخلاق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وعلى رأسها خُلق الرحمة، قال تعالى:﴿ </w:t>
      </w:r>
      <w:r w:rsidRPr="000508D6">
        <w:rPr>
          <w:rFonts w:asciiTheme="minorHAnsi" w:hAnsiTheme="minorHAnsi" w:cstheme="minorHAnsi"/>
          <w:color w:val="00ADEF"/>
          <w:sz w:val="32"/>
          <w:szCs w:val="32"/>
          <w:rtl/>
        </w:rPr>
        <w:t>وَمَا أَرْسَلْنَاكَ إِلا رَحْمَةً لِلْعَالَمِينَ</w:t>
      </w:r>
      <w:r w:rsidRPr="000508D6">
        <w:rPr>
          <w:rFonts w:asciiTheme="minorHAnsi" w:hAnsiTheme="minorHAnsi" w:cstheme="minorHAnsi"/>
          <w:sz w:val="32"/>
          <w:szCs w:val="32"/>
          <w:rtl/>
        </w:rPr>
        <w:t xml:space="preserve"> ﴾</w:t>
      </w:r>
      <w:proofErr w:type="gramStart"/>
      <w:r w:rsidRPr="000508D6">
        <w:rPr>
          <w:rFonts w:asciiTheme="minorHAnsi" w:hAnsiTheme="minorHAnsi" w:cstheme="minorHAnsi"/>
          <w:sz w:val="32"/>
          <w:szCs w:val="32"/>
          <w:rtl/>
        </w:rPr>
        <w:t>.</w:t>
      </w:r>
      <w:r w:rsidRPr="000508D6">
        <w:rPr>
          <w:rFonts w:asciiTheme="minorHAnsi" w:hAnsiTheme="minorHAnsi" w:cstheme="minorHAnsi"/>
          <w:sz w:val="32"/>
          <w:szCs w:val="32"/>
          <w:vertAlign w:val="superscript"/>
          <w:rtl/>
        </w:rPr>
        <w:t xml:space="preserve"> </w:t>
      </w:r>
      <w:r w:rsidRPr="000508D6">
        <w:rPr>
          <w:rStyle w:val="Slutkommentarsreferens"/>
          <w:rFonts w:asciiTheme="minorHAnsi" w:hAnsiTheme="minorHAnsi" w:cstheme="minorHAnsi"/>
          <w:sz w:val="32"/>
          <w:szCs w:val="32"/>
          <w:rtl/>
        </w:rPr>
        <w:endnoteReference w:id="31"/>
      </w:r>
      <w:r w:rsidRPr="000508D6">
        <w:rPr>
          <w:rFonts w:asciiTheme="minorHAnsi" w:hAnsiTheme="minorHAnsi" w:cstheme="minorHAnsi"/>
          <w:sz w:val="32"/>
          <w:szCs w:val="32"/>
          <w:rtl/>
        </w:rPr>
        <w:t>،</w:t>
      </w:r>
      <w:proofErr w:type="gramEnd"/>
      <w:r w:rsidRPr="000508D6">
        <w:rPr>
          <w:rFonts w:asciiTheme="minorHAnsi" w:hAnsiTheme="minorHAnsi" w:cstheme="minorHAnsi"/>
          <w:sz w:val="32"/>
          <w:szCs w:val="32"/>
          <w:rtl/>
        </w:rPr>
        <w:t xml:space="preserve"> وهم يحثوننا على التفاؤل وترك التشاؤم، روي عن الإمام عليّ عليه السلام: « تفاءل بالخير تنجح». </w:t>
      </w:r>
      <w:r w:rsidRPr="000508D6">
        <w:rPr>
          <w:rStyle w:val="Slutkommentarsreferens"/>
          <w:rFonts w:asciiTheme="minorHAnsi" w:hAnsiTheme="minorHAnsi" w:cstheme="minorHAnsi"/>
          <w:sz w:val="32"/>
          <w:szCs w:val="32"/>
          <w:rtl/>
        </w:rPr>
        <w:endnoteReference w:id="32"/>
      </w:r>
      <w:r w:rsidRPr="000508D6">
        <w:rPr>
          <w:rFonts w:asciiTheme="minorHAnsi" w:hAnsiTheme="minorHAnsi" w:cstheme="minorHAnsi"/>
          <w:sz w:val="32"/>
          <w:szCs w:val="32"/>
          <w:rtl/>
        </w:rPr>
        <w:t xml:space="preserve"> ألا يبعث ذلك الأمل والرجاء في نفوسنا؟</w:t>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  ونحن عندما نفتح القرآن نجد أن أغلب آياته تحث على الأمل والرجاء، والقصص المروية فيه أكبر دليل على ذلك، نذكر منها ما يلي:</w:t>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color w:val="40AD48"/>
          <w:sz w:val="32"/>
          <w:szCs w:val="32"/>
          <w:rtl/>
        </w:rPr>
        <w:t>*</w:t>
      </w:r>
      <w:r w:rsidRPr="000508D6">
        <w:rPr>
          <w:rFonts w:asciiTheme="minorHAnsi" w:hAnsiTheme="minorHAnsi" w:cstheme="minorHAnsi"/>
          <w:sz w:val="32"/>
          <w:szCs w:val="32"/>
          <w:rtl/>
        </w:rPr>
        <w:t xml:space="preserve"> نبيّ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إبراهيم عليه السلام ذو الـ 120 سنة، وزوجته ذات الـ 90 سنة حينما جاءته الملائكة﴿ وَبَشَّرُوهُ</w:t>
      </w:r>
      <w:r w:rsidRPr="000508D6">
        <w:rPr>
          <w:rFonts w:asciiTheme="minorHAnsi" w:hAnsiTheme="minorHAnsi" w:cstheme="minorHAnsi"/>
          <w:color w:val="00ADEF"/>
          <w:sz w:val="32"/>
          <w:szCs w:val="32"/>
          <w:rtl/>
        </w:rPr>
        <w:t xml:space="preserve"> بِغُلَامٍ عَلِيمٍ</w:t>
      </w:r>
      <w:proofErr w:type="gramStart"/>
      <w:r w:rsidRPr="000508D6">
        <w:rPr>
          <w:rFonts w:asciiTheme="minorHAnsi" w:hAnsiTheme="minorHAnsi" w:cstheme="minorHAnsi"/>
          <w:color w:val="00ADEF"/>
          <w:sz w:val="32"/>
          <w:szCs w:val="32"/>
          <w:rtl/>
        </w:rPr>
        <w:t>...</w:t>
      </w:r>
      <w:r w:rsidRPr="000508D6">
        <w:rPr>
          <w:rFonts w:asciiTheme="minorHAnsi" w:hAnsiTheme="minorHAnsi" w:cstheme="minorHAnsi"/>
          <w:sz w:val="32"/>
          <w:szCs w:val="32"/>
          <w:rtl/>
        </w:rPr>
        <w:t>﴾</w:t>
      </w:r>
      <w:proofErr w:type="gramEnd"/>
      <w:r w:rsidRPr="000508D6">
        <w:rPr>
          <w:rStyle w:val="Slutkommentarsreferens"/>
          <w:rFonts w:asciiTheme="minorHAnsi" w:hAnsiTheme="minorHAnsi" w:cstheme="minorHAnsi"/>
          <w:sz w:val="32"/>
          <w:szCs w:val="32"/>
          <w:rtl/>
        </w:rPr>
        <w:endnoteReference w:id="33"/>
      </w:r>
      <w:r w:rsidRPr="000508D6">
        <w:rPr>
          <w:rFonts w:asciiTheme="minorHAnsi" w:hAnsiTheme="minorHAnsi" w:cstheme="minorHAnsi"/>
          <w:sz w:val="32"/>
          <w:szCs w:val="32"/>
          <w:rtl/>
        </w:rPr>
        <w:t>، ألا تبعث هذه القصة على الأمل والرجاء؟</w:t>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color w:val="40AD48"/>
          <w:sz w:val="32"/>
          <w:szCs w:val="32"/>
          <w:rtl/>
        </w:rPr>
        <w:t>*</w:t>
      </w:r>
      <w:r w:rsidRPr="000508D6">
        <w:rPr>
          <w:rFonts w:asciiTheme="minorHAnsi" w:hAnsiTheme="minorHAnsi" w:cstheme="minorHAnsi"/>
          <w:sz w:val="32"/>
          <w:szCs w:val="32"/>
          <w:rtl/>
        </w:rPr>
        <w:t xml:space="preserve"> نبيّ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زكريا عليه السلام، وهو في الـ 99 عاماً وامرأته في 98 عاماً رزقه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يحيى عليه السلام أليست هذه القصة تبعث الأمل والرجاء؟</w:t>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color w:val="40AD48"/>
          <w:sz w:val="32"/>
          <w:szCs w:val="32"/>
          <w:rtl/>
        </w:rPr>
        <w:t xml:space="preserve">* </w:t>
      </w:r>
      <w:r w:rsidRPr="000508D6">
        <w:rPr>
          <w:rFonts w:asciiTheme="minorHAnsi" w:hAnsiTheme="minorHAnsi" w:cstheme="minorHAnsi"/>
          <w:sz w:val="32"/>
          <w:szCs w:val="32"/>
          <w:rtl/>
        </w:rPr>
        <w:t xml:space="preserve">قصّة النبيّ موسى عليه السلام عندما أمر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أمّه بإلقائه في اليم، ورغم ذلك حفظه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وتربى في حضن أعدائه ونصره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تعالى، ألا تبعث هذه القصة على الأمل والرجاء؟</w:t>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color w:val="40AD48"/>
          <w:sz w:val="32"/>
          <w:szCs w:val="32"/>
          <w:rtl/>
        </w:rPr>
        <w:t xml:space="preserve">* </w:t>
      </w:r>
      <w:r w:rsidRPr="000508D6">
        <w:rPr>
          <w:rFonts w:asciiTheme="minorHAnsi" w:hAnsiTheme="minorHAnsi" w:cstheme="minorHAnsi"/>
          <w:sz w:val="32"/>
          <w:szCs w:val="32"/>
          <w:rtl/>
        </w:rPr>
        <w:t xml:space="preserve">قصة نبي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إبراهيم عليه السلام حينما أمره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بذبح ابنه، ففداه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بذبح عظيم... ألا تبعث هذه القصة على الأمل والرجاء؟</w:t>
      </w:r>
    </w:p>
    <w:p w:rsidR="000508D6" w:rsidRPr="000508D6" w:rsidRDefault="000508D6" w:rsidP="000508D6">
      <w:pPr>
        <w:pStyle w:val="a0"/>
        <w:spacing w:line="240" w:lineRule="auto"/>
        <w:rPr>
          <w:rFonts w:asciiTheme="minorHAnsi" w:hAnsiTheme="minorHAnsi" w:cstheme="minorHAnsi"/>
          <w:spacing w:val="-1"/>
          <w:sz w:val="32"/>
          <w:szCs w:val="32"/>
          <w:rtl/>
        </w:rPr>
      </w:pPr>
      <w:r w:rsidRPr="000508D6">
        <w:rPr>
          <w:rFonts w:asciiTheme="minorHAnsi" w:hAnsiTheme="minorHAnsi" w:cstheme="minorHAnsi"/>
          <w:color w:val="40AD48"/>
          <w:spacing w:val="-1"/>
          <w:sz w:val="32"/>
          <w:szCs w:val="32"/>
          <w:rtl/>
        </w:rPr>
        <w:t>*</w:t>
      </w:r>
      <w:r w:rsidRPr="000508D6">
        <w:rPr>
          <w:rFonts w:asciiTheme="minorHAnsi" w:hAnsiTheme="minorHAnsi" w:cstheme="minorHAnsi"/>
          <w:spacing w:val="-1"/>
          <w:sz w:val="32"/>
          <w:szCs w:val="32"/>
          <w:rtl/>
        </w:rPr>
        <w:t xml:space="preserve"> قصة نبي </w:t>
      </w:r>
      <w:r w:rsidRPr="000508D6">
        <w:rPr>
          <w:rFonts w:asciiTheme="minorHAnsi" w:hAnsiTheme="minorHAnsi" w:cstheme="minorHAnsi"/>
          <w:color w:val="D12229"/>
          <w:spacing w:val="-1"/>
          <w:sz w:val="32"/>
          <w:szCs w:val="32"/>
          <w:rtl/>
        </w:rPr>
        <w:t>الله</w:t>
      </w:r>
      <w:r w:rsidRPr="000508D6">
        <w:rPr>
          <w:rFonts w:asciiTheme="minorHAnsi" w:hAnsiTheme="minorHAnsi" w:cstheme="minorHAnsi"/>
          <w:spacing w:val="-1"/>
          <w:sz w:val="32"/>
          <w:szCs w:val="32"/>
          <w:rtl/>
        </w:rPr>
        <w:t xml:space="preserve"> يوسف عليه السلام حينما رموه إخوته في البئر فإذا به يكون الأمين على خزائن الأرض، والتقى بأبيه يعقوب بعد فراق أربعين سنة، ألا تبعث هذه القصة على الأمل والرجاء؟</w:t>
      </w:r>
    </w:p>
    <w:p w:rsidR="000508D6" w:rsidRPr="000508D6" w:rsidRDefault="000508D6" w:rsidP="000508D6">
      <w:pPr>
        <w:pStyle w:val="a0"/>
        <w:spacing w:line="240" w:lineRule="auto"/>
        <w:rPr>
          <w:rFonts w:asciiTheme="minorHAnsi" w:hAnsiTheme="minorHAnsi" w:cstheme="minorHAnsi"/>
          <w:spacing w:val="-1"/>
          <w:sz w:val="32"/>
          <w:szCs w:val="32"/>
          <w:rtl/>
        </w:rPr>
      </w:pPr>
      <w:r w:rsidRPr="000508D6">
        <w:rPr>
          <w:rFonts w:asciiTheme="minorHAnsi" w:hAnsiTheme="minorHAnsi" w:cstheme="minorHAnsi"/>
          <w:color w:val="40AD48"/>
          <w:spacing w:val="-1"/>
          <w:sz w:val="32"/>
          <w:szCs w:val="32"/>
          <w:rtl/>
        </w:rPr>
        <w:t xml:space="preserve">* </w:t>
      </w:r>
      <w:r w:rsidRPr="000508D6">
        <w:rPr>
          <w:rFonts w:asciiTheme="minorHAnsi" w:hAnsiTheme="minorHAnsi" w:cstheme="minorHAnsi"/>
          <w:spacing w:val="-1"/>
          <w:sz w:val="32"/>
          <w:szCs w:val="32"/>
          <w:rtl/>
        </w:rPr>
        <w:t xml:space="preserve">نبيّ </w:t>
      </w:r>
      <w:r w:rsidRPr="000508D6">
        <w:rPr>
          <w:rFonts w:asciiTheme="minorHAnsi" w:hAnsiTheme="minorHAnsi" w:cstheme="minorHAnsi"/>
          <w:color w:val="D12229"/>
          <w:spacing w:val="-1"/>
          <w:sz w:val="32"/>
          <w:szCs w:val="32"/>
          <w:rtl/>
        </w:rPr>
        <w:t>الله</w:t>
      </w:r>
      <w:r w:rsidRPr="000508D6">
        <w:rPr>
          <w:rFonts w:asciiTheme="minorHAnsi" w:hAnsiTheme="minorHAnsi" w:cstheme="minorHAnsi"/>
          <w:spacing w:val="-1"/>
          <w:sz w:val="32"/>
          <w:szCs w:val="32"/>
          <w:rtl/>
        </w:rPr>
        <w:t xml:space="preserve"> أيوب عليه السلام حيث بقي مبتلىً ومريضاً لمُدَّة ثماني عشرة سنة، وبمجرد أن دعا </w:t>
      </w:r>
      <w:r w:rsidRPr="000508D6">
        <w:rPr>
          <w:rFonts w:asciiTheme="minorHAnsi" w:hAnsiTheme="minorHAnsi" w:cstheme="minorHAnsi"/>
          <w:color w:val="D12229"/>
          <w:spacing w:val="-1"/>
          <w:sz w:val="32"/>
          <w:szCs w:val="32"/>
          <w:rtl/>
        </w:rPr>
        <w:t>الله</w:t>
      </w:r>
      <w:r w:rsidRPr="000508D6">
        <w:rPr>
          <w:rFonts w:asciiTheme="minorHAnsi" w:hAnsiTheme="minorHAnsi" w:cstheme="minorHAnsi"/>
          <w:spacing w:val="-1"/>
          <w:sz w:val="32"/>
          <w:szCs w:val="32"/>
          <w:rtl/>
        </w:rPr>
        <w:t xml:space="preserve"> تعالى رفع </w:t>
      </w:r>
      <w:r w:rsidRPr="000508D6">
        <w:rPr>
          <w:rFonts w:asciiTheme="minorHAnsi" w:hAnsiTheme="minorHAnsi" w:cstheme="minorHAnsi"/>
          <w:color w:val="D12229"/>
          <w:spacing w:val="-1"/>
          <w:sz w:val="32"/>
          <w:szCs w:val="32"/>
          <w:rtl/>
        </w:rPr>
        <w:t>الله</w:t>
      </w:r>
      <w:r w:rsidRPr="000508D6">
        <w:rPr>
          <w:rFonts w:asciiTheme="minorHAnsi" w:hAnsiTheme="minorHAnsi" w:cstheme="minorHAnsi"/>
          <w:spacing w:val="-1"/>
          <w:sz w:val="32"/>
          <w:szCs w:val="32"/>
          <w:rtl/>
        </w:rPr>
        <w:t xml:space="preserve"> عنه كل الابتلاءات، قال تعالى:﴿ وَأَيُّوبَ</w:t>
      </w:r>
      <w:r w:rsidRPr="000508D6">
        <w:rPr>
          <w:rFonts w:asciiTheme="minorHAnsi" w:hAnsiTheme="minorHAnsi" w:cstheme="minorHAnsi"/>
          <w:color w:val="00ADEF"/>
          <w:spacing w:val="-1"/>
          <w:sz w:val="32"/>
          <w:szCs w:val="32"/>
          <w:rtl/>
        </w:rPr>
        <w:t xml:space="preserve"> إِذْ نَادَى رَبَّهُ أَنِّي مَسَّنِيَ الضُّرُّ وَأَنتَ أَرْحَمُ الرَّاحِمِينَ</w:t>
      </w:r>
      <w:r w:rsidRPr="000508D6">
        <w:rPr>
          <w:rFonts w:asciiTheme="minorHAnsi" w:hAnsiTheme="minorHAnsi" w:cstheme="minorHAnsi"/>
          <w:color w:val="00ADEF"/>
          <w:sz w:val="32"/>
          <w:szCs w:val="32"/>
          <w:rtl/>
        </w:rPr>
        <w:t xml:space="preserve"> </w:t>
      </w:r>
      <w:r w:rsidRPr="000508D6">
        <w:rPr>
          <w:rFonts w:asciiTheme="minorHAnsi" w:hAnsiTheme="minorHAnsi" w:cstheme="minorHAnsi"/>
          <w:color w:val="00ADEF"/>
          <w:spacing w:val="-1"/>
          <w:sz w:val="32"/>
          <w:szCs w:val="32"/>
          <w:rtl/>
        </w:rPr>
        <w:t xml:space="preserve">فَاسْتَجَبْنَا لَهُ فَكَشَفْنَا مَا بِهِ مِن ضُرٍّ </w:t>
      </w:r>
      <w:r w:rsidRPr="000508D6">
        <w:rPr>
          <w:rFonts w:asciiTheme="minorHAnsi" w:hAnsiTheme="minorHAnsi" w:cstheme="minorHAnsi"/>
          <w:spacing w:val="-1"/>
          <w:sz w:val="32"/>
          <w:szCs w:val="32"/>
          <w:rtl/>
        </w:rPr>
        <w:t>﴾.</w:t>
      </w:r>
      <w:r w:rsidRPr="000508D6">
        <w:rPr>
          <w:rStyle w:val="Slutkommentarsreferens"/>
          <w:rFonts w:asciiTheme="minorHAnsi" w:hAnsiTheme="minorHAnsi" w:cstheme="minorHAnsi"/>
          <w:spacing w:val="-1"/>
          <w:sz w:val="32"/>
          <w:szCs w:val="32"/>
          <w:rtl/>
        </w:rPr>
        <w:endnoteReference w:id="34"/>
      </w:r>
      <w:r w:rsidRPr="000508D6">
        <w:rPr>
          <w:rFonts w:asciiTheme="minorHAnsi" w:hAnsiTheme="minorHAnsi" w:cstheme="minorHAnsi"/>
          <w:sz w:val="32"/>
          <w:szCs w:val="32"/>
          <w:rtl/>
        </w:rPr>
        <w:t xml:space="preserve"> </w:t>
      </w:r>
      <w:r w:rsidRPr="000508D6">
        <w:rPr>
          <w:rFonts w:asciiTheme="minorHAnsi" w:hAnsiTheme="minorHAnsi" w:cstheme="minorHAnsi"/>
          <w:spacing w:val="-1"/>
          <w:sz w:val="32"/>
          <w:szCs w:val="32"/>
          <w:rtl/>
        </w:rPr>
        <w:t>ألا تبعث هذه القصة على الأمل والرجاء؟، وغيرها من القصص القرآنية ...</w:t>
      </w:r>
    </w:p>
    <w:p w:rsidR="000508D6" w:rsidRPr="000508D6" w:rsidRDefault="000508D6" w:rsidP="000508D6">
      <w:pPr>
        <w:pStyle w:val="a0"/>
        <w:spacing w:line="240" w:lineRule="auto"/>
        <w:rPr>
          <w:rFonts w:asciiTheme="minorHAnsi" w:hAnsiTheme="minorHAnsi" w:cstheme="minorHAnsi"/>
          <w:spacing w:val="-1"/>
          <w:sz w:val="32"/>
          <w:szCs w:val="32"/>
          <w:vertAlign w:val="superscript"/>
          <w:rtl/>
        </w:rPr>
      </w:pPr>
      <w:r w:rsidRPr="000508D6">
        <w:rPr>
          <w:rFonts w:asciiTheme="minorHAnsi" w:hAnsiTheme="minorHAnsi" w:cstheme="minorHAnsi"/>
          <w:spacing w:val="-1"/>
          <w:sz w:val="32"/>
          <w:szCs w:val="32"/>
          <w:rtl/>
        </w:rPr>
        <w:t xml:space="preserve">  وتارة يبعث </w:t>
      </w:r>
      <w:r w:rsidRPr="000508D6">
        <w:rPr>
          <w:rFonts w:asciiTheme="minorHAnsi" w:hAnsiTheme="minorHAnsi" w:cstheme="minorHAnsi"/>
          <w:color w:val="D12229"/>
          <w:spacing w:val="-1"/>
          <w:sz w:val="32"/>
          <w:szCs w:val="32"/>
          <w:rtl/>
        </w:rPr>
        <w:t>الله</w:t>
      </w:r>
      <w:r w:rsidRPr="000508D6">
        <w:rPr>
          <w:rFonts w:asciiTheme="minorHAnsi" w:hAnsiTheme="minorHAnsi" w:cstheme="minorHAnsi"/>
          <w:spacing w:val="-1"/>
          <w:sz w:val="32"/>
          <w:szCs w:val="32"/>
          <w:rtl/>
        </w:rPr>
        <w:t xml:space="preserve"> فينا الأمل والرجاء بطرق أُخرى غير الأسلوب القصصي، كأن ينهانا عن اليأس، ويحذرنا منه حتى لو كنّا في أشد المحن، قال تعالى:﴿ </w:t>
      </w:r>
      <w:r w:rsidRPr="000508D6">
        <w:rPr>
          <w:rFonts w:asciiTheme="minorHAnsi" w:hAnsiTheme="minorHAnsi" w:cstheme="minorHAnsi"/>
          <w:color w:val="00ADEF"/>
          <w:spacing w:val="-1"/>
          <w:sz w:val="32"/>
          <w:szCs w:val="32"/>
          <w:rtl/>
        </w:rPr>
        <w:t xml:space="preserve">وَلَا </w:t>
      </w:r>
      <w:proofErr w:type="spellStart"/>
      <w:r w:rsidRPr="000508D6">
        <w:rPr>
          <w:rFonts w:asciiTheme="minorHAnsi" w:hAnsiTheme="minorHAnsi" w:cstheme="minorHAnsi"/>
          <w:color w:val="00ADEF"/>
          <w:spacing w:val="-1"/>
          <w:sz w:val="32"/>
          <w:szCs w:val="32"/>
          <w:rtl/>
        </w:rPr>
        <w:t>تَاْيْـَٔسُواْ</w:t>
      </w:r>
      <w:proofErr w:type="spellEnd"/>
      <w:r w:rsidRPr="000508D6">
        <w:rPr>
          <w:rFonts w:asciiTheme="minorHAnsi" w:hAnsiTheme="minorHAnsi" w:cstheme="minorHAnsi"/>
          <w:color w:val="00ADEF"/>
          <w:spacing w:val="-1"/>
          <w:sz w:val="32"/>
          <w:szCs w:val="32"/>
          <w:rtl/>
        </w:rPr>
        <w:t xml:space="preserve"> مِن رَّوْحِ </w:t>
      </w:r>
      <w:proofErr w:type="spellStart"/>
      <w:r w:rsidRPr="000508D6">
        <w:rPr>
          <w:rFonts w:asciiTheme="minorHAnsi" w:hAnsiTheme="minorHAnsi" w:cstheme="minorHAnsi"/>
          <w:color w:val="00ADEF"/>
          <w:spacing w:val="-1"/>
          <w:sz w:val="32"/>
          <w:szCs w:val="32"/>
          <w:rtl/>
        </w:rPr>
        <w:t>ٱللَّهِ</w:t>
      </w:r>
      <w:proofErr w:type="spellEnd"/>
      <w:r w:rsidRPr="000508D6">
        <w:rPr>
          <w:rFonts w:asciiTheme="minorHAnsi" w:hAnsiTheme="minorHAnsi" w:cstheme="minorHAnsi"/>
          <w:color w:val="00ADEF"/>
          <w:spacing w:val="-1"/>
          <w:sz w:val="32"/>
          <w:szCs w:val="32"/>
          <w:rtl/>
        </w:rPr>
        <w:t xml:space="preserve"> ۖ </w:t>
      </w:r>
      <w:proofErr w:type="spellStart"/>
      <w:r w:rsidRPr="000508D6">
        <w:rPr>
          <w:rFonts w:asciiTheme="minorHAnsi" w:hAnsiTheme="minorHAnsi" w:cstheme="minorHAnsi"/>
          <w:color w:val="00ADEF"/>
          <w:spacing w:val="-1"/>
          <w:sz w:val="32"/>
          <w:szCs w:val="32"/>
          <w:rtl/>
        </w:rPr>
        <w:t>إِنَّهُۥ</w:t>
      </w:r>
      <w:proofErr w:type="spellEnd"/>
      <w:r w:rsidRPr="000508D6">
        <w:rPr>
          <w:rFonts w:asciiTheme="minorHAnsi" w:hAnsiTheme="minorHAnsi" w:cstheme="minorHAnsi"/>
          <w:color w:val="00ADEF"/>
          <w:spacing w:val="-1"/>
          <w:sz w:val="32"/>
          <w:szCs w:val="32"/>
          <w:rtl/>
        </w:rPr>
        <w:t xml:space="preserve"> لَا </w:t>
      </w:r>
      <w:proofErr w:type="spellStart"/>
      <w:r w:rsidRPr="000508D6">
        <w:rPr>
          <w:rFonts w:asciiTheme="minorHAnsi" w:hAnsiTheme="minorHAnsi" w:cstheme="minorHAnsi"/>
          <w:color w:val="00ADEF"/>
          <w:spacing w:val="-1"/>
          <w:sz w:val="32"/>
          <w:szCs w:val="32"/>
          <w:rtl/>
        </w:rPr>
        <w:t>يَاْيْـَٔسُ</w:t>
      </w:r>
      <w:proofErr w:type="spellEnd"/>
      <w:r w:rsidRPr="000508D6">
        <w:rPr>
          <w:rFonts w:asciiTheme="minorHAnsi" w:hAnsiTheme="minorHAnsi" w:cstheme="minorHAnsi"/>
          <w:color w:val="00ADEF"/>
          <w:spacing w:val="-1"/>
          <w:sz w:val="32"/>
          <w:szCs w:val="32"/>
          <w:rtl/>
        </w:rPr>
        <w:t xml:space="preserve"> مِن رَّوْحِ </w:t>
      </w:r>
      <w:proofErr w:type="spellStart"/>
      <w:r w:rsidRPr="000508D6">
        <w:rPr>
          <w:rFonts w:asciiTheme="minorHAnsi" w:hAnsiTheme="minorHAnsi" w:cstheme="minorHAnsi"/>
          <w:color w:val="00ADEF"/>
          <w:spacing w:val="-1"/>
          <w:sz w:val="32"/>
          <w:szCs w:val="32"/>
          <w:rtl/>
        </w:rPr>
        <w:t>ٱللَّهِ</w:t>
      </w:r>
      <w:proofErr w:type="spellEnd"/>
      <w:r w:rsidRPr="000508D6">
        <w:rPr>
          <w:rFonts w:asciiTheme="minorHAnsi" w:hAnsiTheme="minorHAnsi" w:cstheme="minorHAnsi"/>
          <w:color w:val="00ADEF"/>
          <w:spacing w:val="-1"/>
          <w:sz w:val="32"/>
          <w:szCs w:val="32"/>
          <w:rtl/>
        </w:rPr>
        <w:t xml:space="preserve"> إِلَّا </w:t>
      </w:r>
      <w:proofErr w:type="spellStart"/>
      <w:r w:rsidRPr="000508D6">
        <w:rPr>
          <w:rFonts w:asciiTheme="minorHAnsi" w:hAnsiTheme="minorHAnsi" w:cstheme="minorHAnsi"/>
          <w:color w:val="00ADEF"/>
          <w:spacing w:val="-1"/>
          <w:sz w:val="32"/>
          <w:szCs w:val="32"/>
          <w:rtl/>
        </w:rPr>
        <w:t>ٱلْقَوْمُ</w:t>
      </w:r>
      <w:proofErr w:type="spellEnd"/>
      <w:r w:rsidRPr="000508D6">
        <w:rPr>
          <w:rFonts w:asciiTheme="minorHAnsi" w:hAnsiTheme="minorHAnsi" w:cstheme="minorHAnsi"/>
          <w:color w:val="00ADEF"/>
          <w:spacing w:val="-1"/>
          <w:sz w:val="32"/>
          <w:szCs w:val="32"/>
          <w:rtl/>
        </w:rPr>
        <w:t xml:space="preserve"> </w:t>
      </w:r>
      <w:proofErr w:type="spellStart"/>
      <w:r w:rsidRPr="000508D6">
        <w:rPr>
          <w:rFonts w:asciiTheme="minorHAnsi" w:hAnsiTheme="minorHAnsi" w:cstheme="minorHAnsi"/>
          <w:color w:val="00ADEF"/>
          <w:spacing w:val="-1"/>
          <w:sz w:val="32"/>
          <w:szCs w:val="32"/>
          <w:rtl/>
        </w:rPr>
        <w:t>ٱلْكَٰفِرُونَ</w:t>
      </w:r>
      <w:proofErr w:type="spellEnd"/>
      <w:r w:rsidRPr="000508D6">
        <w:rPr>
          <w:rFonts w:asciiTheme="minorHAnsi" w:hAnsiTheme="minorHAnsi" w:cstheme="minorHAnsi"/>
          <w:color w:val="00ADEF"/>
          <w:spacing w:val="-1"/>
          <w:sz w:val="32"/>
          <w:szCs w:val="32"/>
          <w:rtl/>
        </w:rPr>
        <w:t xml:space="preserve"> </w:t>
      </w:r>
      <w:r w:rsidRPr="000508D6">
        <w:rPr>
          <w:rFonts w:asciiTheme="minorHAnsi" w:hAnsiTheme="minorHAnsi" w:cstheme="minorHAnsi"/>
          <w:spacing w:val="-1"/>
          <w:sz w:val="32"/>
          <w:szCs w:val="32"/>
          <w:rtl/>
        </w:rPr>
        <w:t>﴾</w:t>
      </w:r>
      <w:r w:rsidRPr="000508D6">
        <w:rPr>
          <w:rFonts w:asciiTheme="minorHAnsi" w:hAnsiTheme="minorHAnsi" w:cstheme="minorHAnsi"/>
          <w:spacing w:val="-1"/>
          <w:sz w:val="32"/>
          <w:szCs w:val="32"/>
          <w:vertAlign w:val="superscript"/>
          <w:rtl/>
        </w:rPr>
        <w:t xml:space="preserve">. </w:t>
      </w:r>
      <w:r w:rsidRPr="000508D6">
        <w:rPr>
          <w:rStyle w:val="Slutkommentarsreferens"/>
          <w:rFonts w:asciiTheme="minorHAnsi" w:hAnsiTheme="minorHAnsi" w:cstheme="minorHAnsi"/>
          <w:spacing w:val="-1"/>
          <w:sz w:val="32"/>
          <w:szCs w:val="32"/>
          <w:rtl/>
        </w:rPr>
        <w:endnoteReference w:id="35"/>
      </w:r>
    </w:p>
    <w:p w:rsidR="000508D6" w:rsidRPr="000508D6" w:rsidRDefault="000508D6" w:rsidP="000508D6">
      <w:pPr>
        <w:pStyle w:val="a0"/>
        <w:spacing w:line="240" w:lineRule="auto"/>
        <w:rPr>
          <w:rFonts w:asciiTheme="minorHAnsi" w:hAnsiTheme="minorHAnsi" w:cstheme="minorHAnsi"/>
          <w:spacing w:val="-1"/>
          <w:sz w:val="32"/>
          <w:szCs w:val="32"/>
          <w:vertAlign w:val="superscript"/>
          <w:rtl/>
        </w:rPr>
      </w:pPr>
      <w:r w:rsidRPr="000508D6">
        <w:rPr>
          <w:rFonts w:asciiTheme="minorHAnsi" w:hAnsiTheme="minorHAnsi" w:cstheme="minorHAnsi"/>
          <w:sz w:val="32"/>
          <w:szCs w:val="32"/>
          <w:rtl/>
        </w:rPr>
        <w:t>وكي لا نيأس، ويكون في قلوبنا الأمل والرجاء قال لنا تعالى</w:t>
      </w:r>
      <w:proofErr w:type="gramStart"/>
      <w:r w:rsidRPr="000508D6">
        <w:rPr>
          <w:rFonts w:asciiTheme="minorHAnsi" w:hAnsiTheme="minorHAnsi" w:cstheme="minorHAnsi"/>
          <w:sz w:val="32"/>
          <w:szCs w:val="32"/>
          <w:rtl/>
        </w:rPr>
        <w:t>: ﴿</w:t>
      </w:r>
      <w:r w:rsidRPr="000508D6">
        <w:rPr>
          <w:rFonts w:asciiTheme="minorHAnsi" w:hAnsiTheme="minorHAnsi" w:cstheme="minorHAnsi"/>
          <w:color w:val="00ADEF"/>
          <w:sz w:val="32"/>
          <w:szCs w:val="32"/>
          <w:rtl/>
        </w:rPr>
        <w:t>فَإِنَّ</w:t>
      </w:r>
      <w:proofErr w:type="gramEnd"/>
      <w:r w:rsidRPr="000508D6">
        <w:rPr>
          <w:rFonts w:asciiTheme="minorHAnsi" w:hAnsiTheme="minorHAnsi" w:cstheme="minorHAnsi"/>
          <w:color w:val="00ADEF"/>
          <w:sz w:val="32"/>
          <w:szCs w:val="32"/>
          <w:rtl/>
        </w:rPr>
        <w:t xml:space="preserve"> مَعَ الْعُسْرِ يُسْراً*إِنَّ مَعَ الْعُسْرِ يُسْراً</w:t>
      </w:r>
      <w:r w:rsidRPr="000508D6">
        <w:rPr>
          <w:rFonts w:asciiTheme="minorHAnsi" w:hAnsiTheme="minorHAnsi" w:cstheme="minorHAnsi"/>
          <w:sz w:val="32"/>
          <w:szCs w:val="32"/>
          <w:rtl/>
        </w:rPr>
        <w:t>﴾</w:t>
      </w:r>
      <w:r w:rsidRPr="000508D6">
        <w:rPr>
          <w:rFonts w:asciiTheme="minorHAnsi" w:hAnsiTheme="minorHAnsi" w:cstheme="minorHAnsi"/>
          <w:spacing w:val="-1"/>
          <w:sz w:val="32"/>
          <w:szCs w:val="32"/>
          <w:vertAlign w:val="superscript"/>
          <w:rtl/>
        </w:rPr>
        <w:t>.</w:t>
      </w:r>
      <w:r w:rsidRPr="000508D6">
        <w:rPr>
          <w:rStyle w:val="Slutkommentarsreferens"/>
          <w:rFonts w:asciiTheme="minorHAnsi" w:hAnsiTheme="minorHAnsi" w:cstheme="minorHAnsi"/>
          <w:spacing w:val="-1"/>
          <w:sz w:val="32"/>
          <w:szCs w:val="32"/>
          <w:rtl/>
        </w:rPr>
        <w:endnoteReference w:id="36"/>
      </w:r>
    </w:p>
    <w:p w:rsidR="000508D6" w:rsidRPr="000508D6" w:rsidRDefault="000508D6" w:rsidP="000508D6">
      <w:pPr>
        <w:pStyle w:val="a0"/>
        <w:spacing w:line="240" w:lineRule="auto"/>
        <w:rPr>
          <w:rFonts w:asciiTheme="minorHAnsi" w:hAnsiTheme="minorHAnsi" w:cstheme="minorHAnsi"/>
          <w:spacing w:val="-1"/>
          <w:sz w:val="32"/>
          <w:szCs w:val="32"/>
          <w:vertAlign w:val="superscript"/>
          <w:rtl/>
        </w:rPr>
      </w:pPr>
      <w:r w:rsidRPr="000508D6">
        <w:rPr>
          <w:rFonts w:asciiTheme="minorHAnsi" w:hAnsiTheme="minorHAnsi" w:cstheme="minorHAnsi"/>
          <w:spacing w:val="-1"/>
          <w:sz w:val="32"/>
          <w:szCs w:val="32"/>
          <w:rtl/>
        </w:rPr>
        <w:t xml:space="preserve">وكي لا نيأس أخبرنا بأن الدعاء سبب في رفع البلاء،﴿ </w:t>
      </w:r>
      <w:r w:rsidRPr="000508D6">
        <w:rPr>
          <w:rFonts w:asciiTheme="minorHAnsi" w:hAnsiTheme="minorHAnsi" w:cstheme="minorHAnsi"/>
          <w:color w:val="00ADEF"/>
          <w:spacing w:val="-1"/>
          <w:sz w:val="32"/>
          <w:szCs w:val="32"/>
          <w:rtl/>
        </w:rPr>
        <w:t xml:space="preserve">وَقَالَ رَبُّكُمُ ادْعُونِي أَسْتَجِبْ </w:t>
      </w:r>
      <w:proofErr w:type="gramStart"/>
      <w:r w:rsidRPr="000508D6">
        <w:rPr>
          <w:rFonts w:asciiTheme="minorHAnsi" w:hAnsiTheme="minorHAnsi" w:cstheme="minorHAnsi"/>
          <w:color w:val="00ADEF"/>
          <w:spacing w:val="-1"/>
          <w:sz w:val="32"/>
          <w:szCs w:val="32"/>
          <w:rtl/>
        </w:rPr>
        <w:t>لَكُمْ</w:t>
      </w:r>
      <w:r w:rsidRPr="000508D6">
        <w:rPr>
          <w:rFonts w:asciiTheme="minorHAnsi" w:hAnsiTheme="minorHAnsi" w:cstheme="minorHAnsi"/>
          <w:spacing w:val="-1"/>
          <w:sz w:val="32"/>
          <w:szCs w:val="32"/>
          <w:rtl/>
        </w:rPr>
        <w:t>﴾</w:t>
      </w:r>
      <w:proofErr w:type="gramEnd"/>
      <w:r w:rsidRPr="000508D6">
        <w:rPr>
          <w:rFonts w:asciiTheme="minorHAnsi" w:hAnsiTheme="minorHAnsi" w:cstheme="minorHAnsi"/>
          <w:spacing w:val="-1"/>
          <w:sz w:val="32"/>
          <w:szCs w:val="32"/>
          <w:vertAlign w:val="superscript"/>
          <w:rtl/>
        </w:rPr>
        <w:t>.</w:t>
      </w:r>
      <w:r w:rsidRPr="000508D6">
        <w:rPr>
          <w:rStyle w:val="Slutkommentarsreferens"/>
          <w:rFonts w:asciiTheme="minorHAnsi" w:hAnsiTheme="minorHAnsi" w:cstheme="minorHAnsi"/>
          <w:spacing w:val="-1"/>
          <w:sz w:val="32"/>
          <w:szCs w:val="32"/>
          <w:rtl/>
        </w:rPr>
        <w:endnoteReference w:id="37"/>
      </w:r>
    </w:p>
    <w:p w:rsidR="000508D6" w:rsidRPr="000508D6" w:rsidRDefault="000508D6" w:rsidP="000508D6">
      <w:pPr>
        <w:pStyle w:val="a0"/>
        <w:spacing w:line="240" w:lineRule="auto"/>
        <w:rPr>
          <w:rFonts w:asciiTheme="minorHAnsi" w:hAnsiTheme="minorHAnsi" w:cstheme="minorHAnsi"/>
          <w:spacing w:val="-1"/>
          <w:sz w:val="32"/>
          <w:szCs w:val="32"/>
          <w:vertAlign w:val="superscript"/>
          <w:rtl/>
        </w:rPr>
      </w:pPr>
      <w:r w:rsidRPr="000508D6">
        <w:rPr>
          <w:rFonts w:asciiTheme="minorHAnsi" w:hAnsiTheme="minorHAnsi" w:cstheme="minorHAnsi"/>
          <w:spacing w:val="-1"/>
          <w:sz w:val="32"/>
          <w:szCs w:val="32"/>
          <w:rtl/>
        </w:rPr>
        <w:t>وكي لا نيأس أخبرنا بأن نتوسل بأهل بيت النبوة، قال تعالى:﴿ وَلَوْ</w:t>
      </w:r>
      <w:r w:rsidRPr="000508D6">
        <w:rPr>
          <w:rFonts w:asciiTheme="minorHAnsi" w:hAnsiTheme="minorHAnsi" w:cstheme="minorHAnsi"/>
          <w:color w:val="00ADEF"/>
          <w:spacing w:val="-1"/>
          <w:sz w:val="32"/>
          <w:szCs w:val="32"/>
          <w:rtl/>
        </w:rPr>
        <w:t xml:space="preserve"> أَنَّهُمْ إِذْ ظَلَمُوا أَنْفُسَهُمْ جَاءُوكَ فَاسْتَغْفَرُوا اللَّهَ وَاسْتَغْفَرَ لَهُمُ الرَّسُولُ لَوَجَدُوا اللَّهَ تَوَّابًا رَحِيمًا</w:t>
      </w:r>
      <w:r w:rsidRPr="000508D6">
        <w:rPr>
          <w:rFonts w:asciiTheme="minorHAnsi" w:hAnsiTheme="minorHAnsi" w:cstheme="minorHAnsi"/>
          <w:spacing w:val="-1"/>
          <w:sz w:val="32"/>
          <w:szCs w:val="32"/>
          <w:rtl/>
        </w:rPr>
        <w:t xml:space="preserve"> ﴾</w:t>
      </w:r>
      <w:r w:rsidRPr="000508D6">
        <w:rPr>
          <w:rFonts w:asciiTheme="minorHAnsi" w:hAnsiTheme="minorHAnsi" w:cstheme="minorHAnsi"/>
          <w:spacing w:val="-1"/>
          <w:sz w:val="32"/>
          <w:szCs w:val="32"/>
          <w:vertAlign w:val="superscript"/>
          <w:rtl/>
        </w:rPr>
        <w:t>.</w:t>
      </w:r>
      <w:r w:rsidRPr="000508D6">
        <w:rPr>
          <w:rStyle w:val="Slutkommentarsreferens"/>
          <w:rFonts w:asciiTheme="minorHAnsi" w:hAnsiTheme="minorHAnsi" w:cstheme="minorHAnsi"/>
          <w:spacing w:val="-1"/>
          <w:sz w:val="32"/>
          <w:szCs w:val="32"/>
          <w:rtl/>
        </w:rPr>
        <w:endnoteReference w:id="38"/>
      </w:r>
    </w:p>
    <w:p w:rsidR="000508D6" w:rsidRPr="000508D6" w:rsidRDefault="000508D6" w:rsidP="000508D6">
      <w:pPr>
        <w:pStyle w:val="a0"/>
        <w:spacing w:line="240" w:lineRule="auto"/>
        <w:rPr>
          <w:rFonts w:asciiTheme="minorHAnsi" w:hAnsiTheme="minorHAnsi" w:cstheme="minorHAnsi"/>
          <w:spacing w:val="-1"/>
          <w:sz w:val="32"/>
          <w:szCs w:val="32"/>
          <w:rtl/>
        </w:rPr>
      </w:pPr>
      <w:r w:rsidRPr="000508D6">
        <w:rPr>
          <w:rFonts w:asciiTheme="minorHAnsi" w:hAnsiTheme="minorHAnsi" w:cstheme="minorHAnsi"/>
          <w:spacing w:val="-1"/>
          <w:sz w:val="32"/>
          <w:szCs w:val="32"/>
          <w:rtl/>
        </w:rPr>
        <w:t xml:space="preserve">بل </w:t>
      </w:r>
      <w:r w:rsidRPr="000508D6">
        <w:rPr>
          <w:rFonts w:asciiTheme="minorHAnsi" w:hAnsiTheme="minorHAnsi" w:cstheme="minorHAnsi"/>
          <w:color w:val="D12229"/>
          <w:sz w:val="32"/>
          <w:szCs w:val="32"/>
          <w:rtl/>
        </w:rPr>
        <w:t>الله</w:t>
      </w:r>
      <w:r w:rsidRPr="000508D6">
        <w:rPr>
          <w:rFonts w:asciiTheme="minorHAnsi" w:hAnsiTheme="minorHAnsi" w:cstheme="minorHAnsi"/>
          <w:spacing w:val="-1"/>
          <w:sz w:val="32"/>
          <w:szCs w:val="32"/>
          <w:rtl/>
        </w:rPr>
        <w:t xml:space="preserve"> تعالى أعطانا الأمل حتى لو كانت ذنوبنا كثيرة، قال تعالى:﴿ قُلْ</w:t>
      </w:r>
      <w:r w:rsidRPr="000508D6">
        <w:rPr>
          <w:rFonts w:asciiTheme="minorHAnsi" w:hAnsiTheme="minorHAnsi" w:cstheme="minorHAnsi"/>
          <w:color w:val="00ADEF"/>
          <w:spacing w:val="-1"/>
          <w:sz w:val="32"/>
          <w:szCs w:val="32"/>
          <w:rtl/>
        </w:rPr>
        <w:t xml:space="preserve"> يَا عِبَادِيَ الَّذِينَ أَسْرَفُوا عَلَىٰ أَنفُسِهِمْ لَا تَقْنَطُوا مِن رَّحْمَةِ اللَّهِ ۚ إِنَّ اللَّهَ يَغْفِرُ الذُّنُوبَ جَمِيعًا ۚ إِنَّهُ هُوَ الْغَفُورُ الرَّحِيمُ</w:t>
      </w:r>
      <w:r w:rsidRPr="000508D6">
        <w:rPr>
          <w:rFonts w:asciiTheme="minorHAnsi" w:hAnsiTheme="minorHAnsi" w:cstheme="minorHAnsi"/>
          <w:spacing w:val="-1"/>
          <w:sz w:val="32"/>
          <w:szCs w:val="32"/>
          <w:rtl/>
        </w:rPr>
        <w:t xml:space="preserve"> ﴾.</w:t>
      </w:r>
      <w:r w:rsidRPr="000508D6">
        <w:rPr>
          <w:rStyle w:val="Slutkommentarsreferens"/>
          <w:rFonts w:asciiTheme="minorHAnsi" w:hAnsiTheme="minorHAnsi" w:cstheme="minorHAnsi"/>
          <w:spacing w:val="-1"/>
          <w:sz w:val="32"/>
          <w:szCs w:val="32"/>
          <w:rtl/>
        </w:rPr>
        <w:endnoteReference w:id="39"/>
      </w:r>
    </w:p>
    <w:p w:rsidR="000508D6" w:rsidRPr="000508D6" w:rsidRDefault="000508D6" w:rsidP="000508D6">
      <w:pPr>
        <w:pStyle w:val="a0"/>
        <w:spacing w:line="240" w:lineRule="auto"/>
        <w:rPr>
          <w:rFonts w:asciiTheme="minorHAnsi" w:hAnsiTheme="minorHAnsi" w:cstheme="minorHAnsi"/>
          <w:spacing w:val="-1"/>
          <w:sz w:val="32"/>
          <w:szCs w:val="32"/>
          <w:rtl/>
        </w:rPr>
      </w:pPr>
      <w:r w:rsidRPr="000508D6">
        <w:rPr>
          <w:rFonts w:asciiTheme="minorHAnsi" w:hAnsiTheme="minorHAnsi" w:cstheme="minorHAnsi"/>
          <w:spacing w:val="-1"/>
          <w:sz w:val="32"/>
          <w:szCs w:val="32"/>
          <w:rtl/>
        </w:rPr>
        <w:t xml:space="preserve">  أليست كل هذه النصوص الشرعية تزرع الأمل والرجاء في نفوسنا؟؟﴿ </w:t>
      </w:r>
      <w:r w:rsidRPr="000508D6">
        <w:rPr>
          <w:rFonts w:asciiTheme="minorHAnsi" w:hAnsiTheme="minorHAnsi" w:cstheme="minorHAnsi"/>
          <w:color w:val="00ADEF"/>
          <w:spacing w:val="-1"/>
          <w:sz w:val="32"/>
          <w:szCs w:val="32"/>
          <w:rtl/>
        </w:rPr>
        <w:t>أَفَلَا يَتَدَبَّرُونَ الْقُرْآنَ أَمْ عَلَىٰ قُلُوبٍ أَقْفَالُهَا</w:t>
      </w:r>
      <w:r w:rsidRPr="000508D6">
        <w:rPr>
          <w:rFonts w:asciiTheme="minorHAnsi" w:hAnsiTheme="minorHAnsi" w:cstheme="minorHAnsi"/>
          <w:spacing w:val="-1"/>
          <w:sz w:val="32"/>
          <w:szCs w:val="32"/>
          <w:rtl/>
        </w:rPr>
        <w:t xml:space="preserve"> ﴾. </w:t>
      </w:r>
      <w:r w:rsidRPr="000508D6">
        <w:rPr>
          <w:rStyle w:val="Slutkommentarsreferens"/>
          <w:rFonts w:asciiTheme="minorHAnsi" w:hAnsiTheme="minorHAnsi" w:cstheme="minorHAnsi"/>
          <w:spacing w:val="-1"/>
          <w:sz w:val="32"/>
          <w:szCs w:val="32"/>
          <w:rtl/>
        </w:rPr>
        <w:endnoteReference w:id="40"/>
      </w:r>
    </w:p>
    <w:p w:rsidR="000508D6" w:rsidRPr="000508D6" w:rsidRDefault="000508D6" w:rsidP="000508D6">
      <w:pPr>
        <w:pStyle w:val="a0"/>
        <w:spacing w:line="240" w:lineRule="auto"/>
        <w:rPr>
          <w:rFonts w:asciiTheme="minorHAnsi" w:hAnsiTheme="minorHAnsi" w:cstheme="minorHAnsi"/>
          <w:spacing w:val="-1"/>
          <w:sz w:val="32"/>
          <w:szCs w:val="32"/>
          <w:rtl/>
        </w:rPr>
      </w:pPr>
      <w:r w:rsidRPr="000508D6">
        <w:rPr>
          <w:rFonts w:asciiTheme="minorHAnsi" w:hAnsiTheme="minorHAnsi" w:cstheme="minorHAnsi"/>
          <w:spacing w:val="-1"/>
          <w:sz w:val="32"/>
          <w:szCs w:val="32"/>
          <w:rtl/>
        </w:rPr>
        <w:t xml:space="preserve">  ولذا فالمشكلة فينا لا بالإسلام؛ لأن المربين كانت تربيتهم الإسلامية للأجيال ناقصة، وأيضاً نحن مُقصّرون لأننا لم نُتعب على تربية أنفسِنا وفق مبادي ء وقيّم الإسلام، بل اكتفينا بأن أدرّنا وجوهنا عن شريعة محمد وآله وتوجهنا إلى الملحدين والفاسقين والمغنين.</w:t>
      </w:r>
    </w:p>
    <w:p w:rsidR="000508D6" w:rsidRPr="000508D6" w:rsidRDefault="000508D6" w:rsidP="000508D6">
      <w:pPr>
        <w:pStyle w:val="a4"/>
        <w:spacing w:line="240" w:lineRule="auto"/>
        <w:rPr>
          <w:rFonts w:asciiTheme="minorHAnsi" w:hAnsiTheme="minorHAnsi" w:cstheme="minorHAnsi"/>
          <w:b w:val="0"/>
          <w:bCs w:val="0"/>
          <w:color w:val="000000"/>
          <w:spacing w:val="-1"/>
          <w:sz w:val="32"/>
          <w:szCs w:val="32"/>
          <w:rtl/>
        </w:rPr>
      </w:pPr>
      <w:r w:rsidRPr="000508D6">
        <w:rPr>
          <w:rFonts w:asciiTheme="minorHAnsi" w:hAnsiTheme="minorHAnsi" w:cstheme="minorHAnsi"/>
          <w:b w:val="0"/>
          <w:bCs w:val="0"/>
          <w:color w:val="000000"/>
          <w:spacing w:val="-1"/>
          <w:sz w:val="32"/>
          <w:szCs w:val="32"/>
          <w:rtl/>
        </w:rPr>
        <w:t xml:space="preserve">إن الذي يسمع الأغاني بحجة أنها تمنحه التحفيز الذي افتقدوه في الدين </w:t>
      </w:r>
      <w:proofErr w:type="gramStart"/>
      <w:r w:rsidRPr="000508D6">
        <w:rPr>
          <w:rFonts w:asciiTheme="minorHAnsi" w:hAnsiTheme="minorHAnsi" w:cstheme="minorHAnsi"/>
          <w:b w:val="0"/>
          <w:bCs w:val="0"/>
          <w:color w:val="000000"/>
          <w:spacing w:val="-1"/>
          <w:sz w:val="32"/>
          <w:szCs w:val="32"/>
          <w:rtl/>
        </w:rPr>
        <w:t>الإسلامي..</w:t>
      </w:r>
      <w:proofErr w:type="gramEnd"/>
      <w:r w:rsidRPr="000508D6">
        <w:rPr>
          <w:rFonts w:asciiTheme="minorHAnsi" w:hAnsiTheme="minorHAnsi" w:cstheme="minorHAnsi"/>
          <w:b w:val="0"/>
          <w:bCs w:val="0"/>
          <w:color w:val="000000"/>
          <w:spacing w:val="-1"/>
          <w:sz w:val="32"/>
          <w:szCs w:val="32"/>
          <w:rtl/>
        </w:rPr>
        <w:t xml:space="preserve"> فهذه الحجة باطلة أيضاً؛ لأن ديننا الإسلامي الحنيف قائم على التحفيز... وما ذكرناه (بأن الدين الإسلامي هو دين الأمل والرجاء) فهذا بذاته يُعَدُّ تحفيزاً لنا، بالإضافة إلى أن الإسلام يحّفزنا لكل فضيلة، ولكل خلق وسلوك حسن، كالتحفيز على العمل، وعلى الدراسة، والتحفيز على التراحم بين الناس، ونشر العدل ورفض الظلم، والتحفيز على العفو والتسامح، على الصبر، على الكرم، على حسن الظن، وكظم الغيظ، وغيرها من الفضائل....</w:t>
      </w:r>
    </w:p>
    <w:p w:rsidR="000508D6" w:rsidRPr="000508D6" w:rsidRDefault="000508D6" w:rsidP="000508D6">
      <w:pPr>
        <w:pStyle w:val="a0"/>
        <w:spacing w:line="240" w:lineRule="auto"/>
        <w:rPr>
          <w:rFonts w:asciiTheme="minorHAnsi" w:hAnsiTheme="minorHAnsi" w:cstheme="minorHAnsi"/>
          <w:spacing w:val="-1"/>
          <w:sz w:val="32"/>
          <w:szCs w:val="32"/>
          <w:vertAlign w:val="superscript"/>
          <w:rtl/>
        </w:rPr>
      </w:pPr>
      <w:r w:rsidRPr="000508D6">
        <w:rPr>
          <w:rFonts w:asciiTheme="minorHAnsi" w:hAnsiTheme="minorHAnsi" w:cstheme="minorHAnsi"/>
          <w:spacing w:val="-1"/>
          <w:sz w:val="32"/>
          <w:szCs w:val="32"/>
          <w:rtl/>
        </w:rPr>
        <w:t>إن ديننا الإسلامي يحفزنا على تقويم أنفسنا وتنميتها كالروايات التي تحفزنا على ترك الخوف، كما روي عن الإمام عليّ عليه السلام: «إذا هبت أمراً فقع فيه، فإنّ شدّة توقّيه أعظم مما تخاف منه».</w:t>
      </w:r>
      <w:r w:rsidRPr="000508D6">
        <w:rPr>
          <w:rFonts w:asciiTheme="minorHAnsi" w:hAnsiTheme="minorHAnsi" w:cstheme="minorHAnsi"/>
          <w:sz w:val="32"/>
          <w:szCs w:val="32"/>
          <w:rtl/>
        </w:rPr>
        <w:t xml:space="preserve"> </w:t>
      </w:r>
      <w:r w:rsidRPr="000508D6">
        <w:rPr>
          <w:rStyle w:val="Slutkommentarsreferens"/>
          <w:rFonts w:asciiTheme="minorHAnsi" w:hAnsiTheme="minorHAnsi" w:cstheme="minorHAnsi"/>
          <w:sz w:val="32"/>
          <w:szCs w:val="32"/>
          <w:rtl/>
        </w:rPr>
        <w:endnoteReference w:id="41"/>
      </w:r>
    </w:p>
    <w:p w:rsidR="000508D6" w:rsidRPr="000508D6" w:rsidRDefault="000508D6" w:rsidP="000508D6">
      <w:pPr>
        <w:pStyle w:val="a0"/>
        <w:spacing w:line="240" w:lineRule="auto"/>
        <w:rPr>
          <w:rFonts w:asciiTheme="minorHAnsi" w:hAnsiTheme="minorHAnsi" w:cstheme="minorHAnsi"/>
          <w:spacing w:val="-1"/>
          <w:sz w:val="32"/>
          <w:szCs w:val="32"/>
          <w:vertAlign w:val="superscript"/>
          <w:rtl/>
        </w:rPr>
      </w:pPr>
      <w:r w:rsidRPr="000508D6">
        <w:rPr>
          <w:rFonts w:asciiTheme="minorHAnsi" w:hAnsiTheme="minorHAnsi" w:cstheme="minorHAnsi"/>
          <w:spacing w:val="-1"/>
          <w:sz w:val="32"/>
          <w:szCs w:val="32"/>
          <w:rtl/>
        </w:rPr>
        <w:t xml:space="preserve">وتحفزنا على اكتساب صفة الحلم، روي عنه عليه السلام: «إِنْ لَمْ تَكُنْ حَلِيماً فَتَحَلَّمْ، فَإِنَّه قَلَّ مَنْ تَشَبَّه بِقَوْمٍ إِلَّا أَوْشَكَ أَنْ يَكُونَ مِنْهُمْ». </w:t>
      </w:r>
      <w:r w:rsidRPr="000508D6">
        <w:rPr>
          <w:rStyle w:val="Slutkommentarsreferens"/>
          <w:rFonts w:asciiTheme="minorHAnsi" w:hAnsiTheme="minorHAnsi" w:cstheme="minorHAnsi"/>
          <w:spacing w:val="-1"/>
          <w:sz w:val="32"/>
          <w:szCs w:val="32"/>
          <w:rtl/>
        </w:rPr>
        <w:endnoteReference w:id="42"/>
      </w:r>
    </w:p>
    <w:p w:rsidR="000508D6" w:rsidRPr="000508D6" w:rsidRDefault="000508D6" w:rsidP="000508D6">
      <w:pPr>
        <w:pStyle w:val="a0"/>
        <w:spacing w:line="240" w:lineRule="auto"/>
        <w:rPr>
          <w:rFonts w:asciiTheme="minorHAnsi" w:hAnsiTheme="minorHAnsi" w:cstheme="minorHAnsi"/>
          <w:spacing w:val="-1"/>
          <w:sz w:val="32"/>
          <w:szCs w:val="32"/>
          <w:vertAlign w:val="superscript"/>
          <w:rtl/>
        </w:rPr>
      </w:pPr>
      <w:r w:rsidRPr="000508D6">
        <w:rPr>
          <w:rFonts w:asciiTheme="minorHAnsi" w:hAnsiTheme="minorHAnsi" w:cstheme="minorHAnsi"/>
          <w:spacing w:val="-1"/>
          <w:sz w:val="32"/>
          <w:szCs w:val="32"/>
          <w:rtl/>
        </w:rPr>
        <w:t xml:space="preserve">ومن الأساليب التي استعملتها النصوص الشرعية للتحفيز هي أنها رتبّت على من أطاع </w:t>
      </w:r>
      <w:r w:rsidRPr="000508D6">
        <w:rPr>
          <w:rFonts w:asciiTheme="minorHAnsi" w:hAnsiTheme="minorHAnsi" w:cstheme="minorHAnsi"/>
          <w:color w:val="D12229"/>
          <w:spacing w:val="-1"/>
          <w:sz w:val="32"/>
          <w:szCs w:val="32"/>
          <w:rtl/>
        </w:rPr>
        <w:t>الله</w:t>
      </w:r>
      <w:r w:rsidRPr="000508D6">
        <w:rPr>
          <w:rFonts w:asciiTheme="minorHAnsi" w:hAnsiTheme="minorHAnsi" w:cstheme="minorHAnsi"/>
          <w:spacing w:val="-1"/>
          <w:sz w:val="32"/>
          <w:szCs w:val="32"/>
          <w:rtl/>
        </w:rPr>
        <w:t xml:space="preserve"> وعلى من تحلى بأحد الأخلاق الحسنة ثواباً عظيماً، فمثلاً روي عن الإمام الصادق عليه السلام: «إذا قام المصلّي إلى الصلاة، نزلت عليه الرحمة من أعنان السماء إلى الأرض، وحفت به الملائكة، وناداه ملك، لو يعلم هذا المصلّي ما في الصلاة ما انفتل. ألا يعد هذا تحفيزاً على الصلاة؟». </w:t>
      </w:r>
      <w:r w:rsidRPr="000508D6">
        <w:rPr>
          <w:rStyle w:val="Slutkommentarsreferens"/>
          <w:rFonts w:asciiTheme="minorHAnsi" w:hAnsiTheme="minorHAnsi" w:cstheme="minorHAnsi"/>
          <w:spacing w:val="-1"/>
          <w:sz w:val="32"/>
          <w:szCs w:val="32"/>
          <w:rtl/>
        </w:rPr>
        <w:endnoteReference w:id="43"/>
      </w:r>
    </w:p>
    <w:p w:rsidR="000508D6" w:rsidRPr="000508D6" w:rsidRDefault="000508D6" w:rsidP="000508D6">
      <w:pPr>
        <w:pStyle w:val="a0"/>
        <w:spacing w:line="240" w:lineRule="auto"/>
        <w:rPr>
          <w:rFonts w:asciiTheme="minorHAnsi" w:hAnsiTheme="minorHAnsi" w:cstheme="minorHAnsi"/>
          <w:spacing w:val="-1"/>
          <w:sz w:val="32"/>
          <w:szCs w:val="32"/>
          <w:rtl/>
        </w:rPr>
      </w:pPr>
      <w:r w:rsidRPr="000508D6">
        <w:rPr>
          <w:rFonts w:asciiTheme="minorHAnsi" w:hAnsiTheme="minorHAnsi" w:cstheme="minorHAnsi"/>
          <w:spacing w:val="-1"/>
          <w:sz w:val="32"/>
          <w:szCs w:val="32"/>
          <w:rtl/>
        </w:rPr>
        <w:t xml:space="preserve">وروي أيضاً عن الإمام الصادق عليه السلام: «من سعى في حاجة أخيه المسلم طلب وجه </w:t>
      </w:r>
      <w:r w:rsidRPr="000508D6">
        <w:rPr>
          <w:rFonts w:asciiTheme="minorHAnsi" w:hAnsiTheme="minorHAnsi" w:cstheme="minorHAnsi"/>
          <w:color w:val="D12229"/>
          <w:spacing w:val="-1"/>
          <w:sz w:val="32"/>
          <w:szCs w:val="32"/>
          <w:rtl/>
        </w:rPr>
        <w:t>الله</w:t>
      </w:r>
      <w:r w:rsidRPr="000508D6">
        <w:rPr>
          <w:rFonts w:asciiTheme="minorHAnsi" w:hAnsiTheme="minorHAnsi" w:cstheme="minorHAnsi"/>
          <w:spacing w:val="-1"/>
          <w:sz w:val="32"/>
          <w:szCs w:val="32"/>
          <w:rtl/>
        </w:rPr>
        <w:t xml:space="preserve">، كتب </w:t>
      </w:r>
      <w:r w:rsidRPr="000508D6">
        <w:rPr>
          <w:rFonts w:asciiTheme="minorHAnsi" w:hAnsiTheme="minorHAnsi" w:cstheme="minorHAnsi"/>
          <w:color w:val="D12229"/>
          <w:spacing w:val="-1"/>
          <w:sz w:val="32"/>
          <w:szCs w:val="32"/>
          <w:rtl/>
        </w:rPr>
        <w:t>الله</w:t>
      </w:r>
      <w:r w:rsidRPr="000508D6">
        <w:rPr>
          <w:rFonts w:asciiTheme="minorHAnsi" w:hAnsiTheme="minorHAnsi" w:cstheme="minorHAnsi"/>
          <w:spacing w:val="-1"/>
          <w:sz w:val="32"/>
          <w:szCs w:val="32"/>
          <w:rtl/>
        </w:rPr>
        <w:t xml:space="preserve"> عز وجل له ألف ألف حسنة».</w:t>
      </w:r>
      <w:r w:rsidRPr="000508D6">
        <w:rPr>
          <w:rFonts w:asciiTheme="minorHAnsi" w:hAnsiTheme="minorHAnsi" w:cstheme="minorHAnsi"/>
          <w:sz w:val="32"/>
          <w:szCs w:val="32"/>
          <w:rtl/>
        </w:rPr>
        <w:t xml:space="preserve"> </w:t>
      </w:r>
      <w:r w:rsidRPr="000508D6">
        <w:rPr>
          <w:rStyle w:val="Slutkommentarsreferens"/>
          <w:rFonts w:asciiTheme="minorHAnsi" w:hAnsiTheme="minorHAnsi" w:cstheme="minorHAnsi"/>
          <w:sz w:val="32"/>
          <w:szCs w:val="32"/>
          <w:rtl/>
        </w:rPr>
        <w:endnoteReference w:id="44"/>
      </w:r>
      <w:r w:rsidRPr="000508D6">
        <w:rPr>
          <w:rFonts w:asciiTheme="minorHAnsi" w:hAnsiTheme="minorHAnsi" w:cstheme="minorHAnsi"/>
          <w:spacing w:val="-1"/>
          <w:sz w:val="32"/>
          <w:szCs w:val="32"/>
          <w:rtl/>
        </w:rPr>
        <w:t xml:space="preserve">  ألا يعد هذا تحفيزاً على مساعدة الآخرين وقضاء حوائجهم؟</w:t>
      </w:r>
    </w:p>
    <w:p w:rsidR="000508D6" w:rsidRPr="000508D6" w:rsidRDefault="000508D6" w:rsidP="000508D6">
      <w:pPr>
        <w:pStyle w:val="a0"/>
        <w:spacing w:line="240" w:lineRule="auto"/>
        <w:rPr>
          <w:rFonts w:asciiTheme="minorHAnsi" w:hAnsiTheme="minorHAnsi" w:cstheme="minorHAnsi"/>
          <w:spacing w:val="-1"/>
          <w:sz w:val="32"/>
          <w:szCs w:val="32"/>
          <w:rtl/>
        </w:rPr>
      </w:pPr>
      <w:r w:rsidRPr="000508D6">
        <w:rPr>
          <w:rFonts w:asciiTheme="minorHAnsi" w:hAnsiTheme="minorHAnsi" w:cstheme="minorHAnsi"/>
          <w:spacing w:val="-1"/>
          <w:sz w:val="32"/>
          <w:szCs w:val="32"/>
          <w:rtl/>
        </w:rPr>
        <w:t xml:space="preserve">وعن الرسول الأكرم صلى الله عليه وآله: «الكادُّ على عياله كالمجاهد في سبيل </w:t>
      </w:r>
      <w:r w:rsidRPr="000508D6">
        <w:rPr>
          <w:rFonts w:asciiTheme="minorHAnsi" w:hAnsiTheme="minorHAnsi" w:cstheme="minorHAnsi"/>
          <w:color w:val="D12229"/>
          <w:spacing w:val="-1"/>
          <w:sz w:val="32"/>
          <w:szCs w:val="32"/>
          <w:rtl/>
        </w:rPr>
        <w:t>الله</w:t>
      </w:r>
      <w:r w:rsidRPr="000508D6">
        <w:rPr>
          <w:rFonts w:asciiTheme="minorHAnsi" w:hAnsiTheme="minorHAnsi" w:cstheme="minorHAnsi"/>
          <w:spacing w:val="-1"/>
          <w:sz w:val="32"/>
          <w:szCs w:val="32"/>
          <w:rtl/>
        </w:rPr>
        <w:t xml:space="preserve">». </w:t>
      </w:r>
      <w:r w:rsidRPr="000508D6">
        <w:rPr>
          <w:rStyle w:val="Slutkommentarsreferens"/>
          <w:rFonts w:asciiTheme="minorHAnsi" w:hAnsiTheme="minorHAnsi" w:cstheme="minorHAnsi"/>
          <w:spacing w:val="-1"/>
          <w:sz w:val="32"/>
          <w:szCs w:val="32"/>
          <w:rtl/>
        </w:rPr>
        <w:endnoteReference w:id="45"/>
      </w:r>
      <w:r w:rsidRPr="000508D6">
        <w:rPr>
          <w:rFonts w:asciiTheme="minorHAnsi" w:hAnsiTheme="minorHAnsi" w:cstheme="minorHAnsi"/>
          <w:spacing w:val="-1"/>
          <w:sz w:val="32"/>
          <w:szCs w:val="32"/>
          <w:rtl/>
        </w:rPr>
        <w:t xml:space="preserve"> أليس هذا تحفيز على حفظ </w:t>
      </w:r>
      <w:proofErr w:type="gramStart"/>
      <w:r w:rsidRPr="000508D6">
        <w:rPr>
          <w:rFonts w:asciiTheme="minorHAnsi" w:hAnsiTheme="minorHAnsi" w:cstheme="minorHAnsi"/>
          <w:spacing w:val="-1"/>
          <w:sz w:val="32"/>
          <w:szCs w:val="32"/>
          <w:rtl/>
        </w:rPr>
        <w:t>العائلة؟...</w:t>
      </w:r>
      <w:proofErr w:type="gramEnd"/>
      <w:r w:rsidRPr="000508D6">
        <w:rPr>
          <w:rFonts w:asciiTheme="minorHAnsi" w:hAnsiTheme="minorHAnsi" w:cstheme="minorHAnsi"/>
          <w:spacing w:val="-1"/>
          <w:sz w:val="32"/>
          <w:szCs w:val="32"/>
          <w:rtl/>
        </w:rPr>
        <w:t xml:space="preserve"> بل حتى النصوص التي رتبت العقاب على ممارسة المعاصي فهي تحفيز لنا على الاستقامة وتطبيق العدل وترك الظلم.</w:t>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pacing w:val="-1"/>
          <w:sz w:val="32"/>
          <w:szCs w:val="32"/>
          <w:rtl/>
        </w:rPr>
        <w:t xml:space="preserve">  ولكن حينما نأتي إلى التحفيز المطروح في الإعلام سواءً أكان الطارح للتحفيز مسلم أو كافر، فهي على قسمين، القسم الأول منه الذي يعرض مقاطع فيديو فيها مشاهد سليمة خالية من الإثارة والأغاني والموسيقى اللهوية، تتضمن عبارات جميلة محفزة، تبعث على النشاط وتقوي العزيمة، كأن تخبرك إذا فشلت فلا تيأس بل قُمْ وحاول مرة ثانية وثالثة ورابعة حتى </w:t>
      </w:r>
      <w:proofErr w:type="gramStart"/>
      <w:r w:rsidRPr="000508D6">
        <w:rPr>
          <w:rFonts w:asciiTheme="minorHAnsi" w:hAnsiTheme="minorHAnsi" w:cstheme="minorHAnsi"/>
          <w:spacing w:val="-1"/>
          <w:sz w:val="32"/>
          <w:szCs w:val="32"/>
          <w:rtl/>
        </w:rPr>
        <w:t>تنجح..</w:t>
      </w:r>
      <w:proofErr w:type="gramEnd"/>
      <w:r w:rsidRPr="000508D6">
        <w:rPr>
          <w:rFonts w:asciiTheme="minorHAnsi" w:hAnsiTheme="minorHAnsi" w:cstheme="minorHAnsi"/>
          <w:spacing w:val="-1"/>
          <w:sz w:val="32"/>
          <w:szCs w:val="32"/>
          <w:rtl/>
        </w:rPr>
        <w:t xml:space="preserve"> فمتابعة المحفزات الخالية من الفساد وترويج الضلال لا إشكال فيه.</w:t>
      </w:r>
    </w:p>
    <w:p w:rsidR="000508D6" w:rsidRPr="000508D6" w:rsidRDefault="000508D6" w:rsidP="000508D6">
      <w:pPr>
        <w:pStyle w:val="a0"/>
        <w:spacing w:line="240" w:lineRule="auto"/>
        <w:rPr>
          <w:rFonts w:asciiTheme="minorHAnsi" w:hAnsiTheme="minorHAnsi" w:cstheme="minorHAnsi"/>
          <w:spacing w:val="-1"/>
          <w:sz w:val="32"/>
          <w:szCs w:val="32"/>
          <w:rtl/>
        </w:rPr>
      </w:pPr>
      <w:r w:rsidRPr="000508D6">
        <w:rPr>
          <w:rFonts w:asciiTheme="minorHAnsi" w:hAnsiTheme="minorHAnsi" w:cstheme="minorHAnsi"/>
          <w:spacing w:val="-1"/>
          <w:sz w:val="32"/>
          <w:szCs w:val="32"/>
          <w:rtl/>
        </w:rPr>
        <w:t xml:space="preserve">  ولكن القسم الثاني من هذه المحفزات هو القسم الأكبر المروج في وسائل الإعلام، هو التحفيز على ممارسة الرذيلة والأخلاق المنحرفة؟، فهذه المحفزات بما أنها مقترنة بشيءٍ من الفساد أو فيها ترويج للضلال لذا يحرم مشاهدتها أو سماعها.</w:t>
      </w:r>
    </w:p>
    <w:p w:rsidR="000508D6" w:rsidRPr="000508D6" w:rsidRDefault="000508D6" w:rsidP="000508D6">
      <w:pPr>
        <w:pStyle w:val="a0"/>
        <w:spacing w:line="240" w:lineRule="auto"/>
        <w:rPr>
          <w:rFonts w:asciiTheme="minorHAnsi" w:hAnsiTheme="minorHAnsi" w:cstheme="minorHAnsi"/>
          <w:spacing w:val="-1"/>
          <w:sz w:val="32"/>
          <w:szCs w:val="32"/>
          <w:rtl/>
        </w:rPr>
      </w:pPr>
      <w:r w:rsidRPr="000508D6">
        <w:rPr>
          <w:rFonts w:asciiTheme="minorHAnsi" w:hAnsiTheme="minorHAnsi" w:cstheme="minorHAnsi"/>
          <w:spacing w:val="-1"/>
          <w:sz w:val="32"/>
          <w:szCs w:val="32"/>
          <w:rtl/>
        </w:rPr>
        <w:t xml:space="preserve">مثال ذلك الذين يتابعون الأغاني سيجدون التحفيز الموجود فيها هو تحفيز محرم؛ لأنه مخصص لإثارة الشهوات واللذات المحرمة، فأنت حين تسمع الأغاني وتتابع الأفلام المنحلة ستجدهم يطرحون كلاماً قبيحاً يحث على ملامسة الحبيب </w:t>
      </w:r>
      <w:proofErr w:type="gramStart"/>
      <w:r w:rsidRPr="000508D6">
        <w:rPr>
          <w:rFonts w:asciiTheme="minorHAnsi" w:hAnsiTheme="minorHAnsi" w:cstheme="minorHAnsi"/>
          <w:spacing w:val="-1"/>
          <w:sz w:val="32"/>
          <w:szCs w:val="32"/>
          <w:rtl/>
        </w:rPr>
        <w:t>ومعانقته..</w:t>
      </w:r>
      <w:proofErr w:type="gramEnd"/>
      <w:r w:rsidRPr="000508D6">
        <w:rPr>
          <w:rFonts w:asciiTheme="minorHAnsi" w:hAnsiTheme="minorHAnsi" w:cstheme="minorHAnsi"/>
          <w:spacing w:val="-1"/>
          <w:sz w:val="32"/>
          <w:szCs w:val="32"/>
          <w:rtl/>
        </w:rPr>
        <w:t xml:space="preserve"> وأنه صار معبوده؛ لأنه يفكر فيه في الليل والنهار ولا يهدأ له بال إلا بممارسة محرمة، ويجعلونها هي الغاية التي لزم أن يسعوا لتحقيقها في الحياة... إلخ</w:t>
      </w:r>
    </w:p>
    <w:p w:rsidR="000508D6" w:rsidRPr="000508D6" w:rsidRDefault="000508D6" w:rsidP="000508D6">
      <w:pPr>
        <w:pStyle w:val="a0"/>
        <w:spacing w:line="240" w:lineRule="auto"/>
        <w:rPr>
          <w:rFonts w:asciiTheme="minorHAnsi" w:hAnsiTheme="minorHAnsi" w:cstheme="minorHAnsi"/>
          <w:spacing w:val="-1"/>
          <w:sz w:val="32"/>
          <w:szCs w:val="32"/>
          <w:rtl/>
        </w:rPr>
      </w:pPr>
      <w:r w:rsidRPr="000508D6">
        <w:rPr>
          <w:rFonts w:asciiTheme="minorHAnsi" w:hAnsiTheme="minorHAnsi" w:cstheme="minorHAnsi"/>
          <w:spacing w:val="-1"/>
          <w:sz w:val="32"/>
          <w:szCs w:val="32"/>
          <w:rtl/>
        </w:rPr>
        <w:t xml:space="preserve">   هل هذا هو التحفيز الذي </w:t>
      </w:r>
      <w:proofErr w:type="gramStart"/>
      <w:r w:rsidRPr="000508D6">
        <w:rPr>
          <w:rFonts w:asciiTheme="minorHAnsi" w:hAnsiTheme="minorHAnsi" w:cstheme="minorHAnsi"/>
          <w:spacing w:val="-1"/>
          <w:sz w:val="32"/>
          <w:szCs w:val="32"/>
          <w:rtl/>
        </w:rPr>
        <w:t>يعجبكم؟...</w:t>
      </w:r>
      <w:proofErr w:type="gramEnd"/>
      <w:r w:rsidRPr="000508D6">
        <w:rPr>
          <w:rFonts w:asciiTheme="minorHAnsi" w:hAnsiTheme="minorHAnsi" w:cstheme="minorHAnsi"/>
          <w:spacing w:val="-1"/>
          <w:sz w:val="32"/>
          <w:szCs w:val="32"/>
          <w:rtl/>
        </w:rPr>
        <w:t xml:space="preserve"> إن تحفيزهم يحث على اتباع الشهوات </w:t>
      </w:r>
      <w:proofErr w:type="gramStart"/>
      <w:r w:rsidRPr="000508D6">
        <w:rPr>
          <w:rFonts w:asciiTheme="minorHAnsi" w:hAnsiTheme="minorHAnsi" w:cstheme="minorHAnsi"/>
          <w:spacing w:val="-1"/>
          <w:sz w:val="32"/>
          <w:szCs w:val="32"/>
          <w:rtl/>
        </w:rPr>
        <w:t>والهوى..</w:t>
      </w:r>
      <w:proofErr w:type="gramEnd"/>
      <w:r w:rsidRPr="000508D6">
        <w:rPr>
          <w:rFonts w:asciiTheme="minorHAnsi" w:hAnsiTheme="minorHAnsi" w:cstheme="minorHAnsi"/>
          <w:spacing w:val="-1"/>
          <w:sz w:val="32"/>
          <w:szCs w:val="32"/>
          <w:rtl/>
        </w:rPr>
        <w:t xml:space="preserve"> يحث على تعري المرأة ويحث الفتى والفتاة والمتزوج والمتزوجة على الزنا والخيانة... تحفيزهم يحث على ممارسة الشذوذ الجنسي، وعلى التخنيث وغيرها من الرذائل... انتبهوا يا موالين هذا التحفيز يدفعكم إلى خسارة الدنيا والآخرة... تحفيز يدفعكم إلى الهاوية... إلى نار جهنم وبئس المصير.</w:t>
      </w:r>
    </w:p>
    <w:p w:rsidR="000508D6" w:rsidRPr="000508D6" w:rsidRDefault="000508D6" w:rsidP="000508D6">
      <w:pPr>
        <w:pStyle w:val="a0"/>
        <w:spacing w:line="240" w:lineRule="auto"/>
        <w:rPr>
          <w:rFonts w:asciiTheme="minorHAnsi" w:hAnsiTheme="minorHAnsi" w:cstheme="minorHAnsi"/>
          <w:spacing w:val="-1"/>
          <w:sz w:val="32"/>
          <w:szCs w:val="32"/>
          <w:rtl/>
          <w:lang w:bidi="ar-SA"/>
        </w:rPr>
      </w:pPr>
      <w:r w:rsidRPr="000508D6">
        <w:rPr>
          <w:rFonts w:asciiTheme="minorHAnsi" w:hAnsiTheme="minorHAnsi" w:cstheme="minorHAnsi"/>
          <w:spacing w:val="-1"/>
          <w:sz w:val="32"/>
          <w:szCs w:val="32"/>
          <w:rtl/>
        </w:rPr>
        <w:t xml:space="preserve">لذا فاحذروا أن تنجذبوا خلف كل محفز إلا إذا كان طاهراً.... وسأعرض عليكم إحدى نتائج تحفيزهم المنحرف، حيث أثبتت الدراسات الحديثة بأن أعلى نسب الانتحار في العالم </w:t>
      </w:r>
      <w:proofErr w:type="spellStart"/>
      <w:r w:rsidRPr="000508D6">
        <w:rPr>
          <w:rFonts w:asciiTheme="minorHAnsi" w:hAnsiTheme="minorHAnsi" w:cstheme="minorHAnsi"/>
          <w:spacing w:val="-1"/>
          <w:sz w:val="32"/>
          <w:szCs w:val="32"/>
          <w:rtl/>
        </w:rPr>
        <w:t>تصدّرتها</w:t>
      </w:r>
      <w:proofErr w:type="spellEnd"/>
      <w:r w:rsidRPr="000508D6">
        <w:rPr>
          <w:rFonts w:asciiTheme="minorHAnsi" w:hAnsiTheme="minorHAnsi" w:cstheme="minorHAnsi"/>
          <w:spacing w:val="-1"/>
          <w:sz w:val="32"/>
          <w:szCs w:val="32"/>
          <w:rtl/>
        </w:rPr>
        <w:t xml:space="preserve"> الدول الكافرة، بينما أقل نسب انتحار في العالم هي في الدول الإسلامية، فحسب منظمة الصحة العالمية تم إصدار وثيقة تم الإفصاح عنها في 15 ديسمبر 2019 على موقع واي باك مشين، مضمونها بأن كوريا الجنوبية -التي انخدع أغلب الصبيان بأغانيها- احتلت المرتبة الأولى في صدارة 30 دولة من دول منظمة التعاون الاقتصادي والتنمية ، بمعدل انتحار 42 شخص يومياً والمرتبة الثالثة عالمياً بأعلى معدل للانتحار، وأغلب نسب الانتحار ترجع إلى الاكتئاب وفقدان الأمل النفسي..</w:t>
      </w:r>
      <w:r w:rsidRPr="000508D6">
        <w:rPr>
          <w:rStyle w:val="Slutkommentarsreferens"/>
          <w:rFonts w:asciiTheme="minorHAnsi" w:hAnsiTheme="minorHAnsi" w:cstheme="minorHAnsi"/>
          <w:spacing w:val="-1"/>
          <w:sz w:val="32"/>
          <w:szCs w:val="32"/>
          <w:rtl/>
        </w:rPr>
        <w:endnoteReference w:id="46"/>
      </w:r>
    </w:p>
    <w:p w:rsidR="000508D6" w:rsidRPr="000508D6" w:rsidRDefault="000508D6" w:rsidP="000508D6">
      <w:pPr>
        <w:pStyle w:val="a0"/>
        <w:spacing w:line="240" w:lineRule="auto"/>
        <w:rPr>
          <w:rFonts w:asciiTheme="minorHAnsi" w:hAnsiTheme="minorHAnsi" w:cstheme="minorHAnsi"/>
          <w:spacing w:val="-1"/>
          <w:sz w:val="32"/>
          <w:szCs w:val="32"/>
          <w:rtl/>
        </w:rPr>
      </w:pPr>
      <w:r w:rsidRPr="000508D6">
        <w:rPr>
          <w:rFonts w:asciiTheme="minorHAnsi" w:hAnsiTheme="minorHAnsi" w:cstheme="minorHAnsi"/>
          <w:spacing w:val="-1"/>
          <w:sz w:val="32"/>
          <w:szCs w:val="32"/>
          <w:rtl/>
        </w:rPr>
        <w:t xml:space="preserve">  أليس من باب أولى إذا كانت هذه الفرق الغنائية والراقصة، والأفلام والإنمي والتي تقولون إنها تمنح التحفيز والأمل أن تؤثر على سكان بلدهم قبل أن تؤثر على الآخرين؟، بل تبين أن بعض هؤلاء-من مغنين وممثلين ومشاهير-الذين تأخذون منهم الأمل انتحروا أيضاً.... إذاً هذه المحتويات الفاسدة تحفز على الانهيار، وستصل بالفرد المتابع لهم بالتدريج إلى الضياع واليأس والاكتئاب وفقدان الأمل النفسي والضياع، فلزم التفريق بين التحفيز السلبي والإيجابي، بين التحفيز الذي يكامل الروح وبين الذي يسافلها.</w:t>
      </w:r>
    </w:p>
    <w:p w:rsidR="000508D6" w:rsidRPr="000508D6" w:rsidRDefault="000508D6" w:rsidP="000508D6">
      <w:pPr>
        <w:pStyle w:val="a0"/>
        <w:spacing w:line="240" w:lineRule="auto"/>
        <w:rPr>
          <w:rFonts w:asciiTheme="minorHAnsi" w:hAnsiTheme="minorHAnsi" w:cstheme="minorHAnsi"/>
          <w:color w:val="C00000"/>
          <w:spacing w:val="-1"/>
          <w:sz w:val="32"/>
          <w:szCs w:val="32"/>
          <w:rtl/>
        </w:rPr>
      </w:pPr>
      <w:r w:rsidRPr="000508D6">
        <w:rPr>
          <w:rFonts w:asciiTheme="minorHAnsi" w:hAnsiTheme="minorHAnsi" w:cstheme="minorHAnsi"/>
          <w:color w:val="C00000"/>
          <w:spacing w:val="-1"/>
          <w:sz w:val="32"/>
          <w:szCs w:val="32"/>
          <w:rtl/>
        </w:rPr>
        <w:t xml:space="preserve">  المبرر الثاني: نحن نسمع الأغاني ونتابع الأفلام والمسلسلات والكارتون والإنمي رغم الانحراف الذي فيها؛ لأنها تعلّمنا كيف نتعامل مع الحياة، مع الناس، مع الحزن، مع غدر الآخرين، وهذا لم نجده في الشريعة الإسلامية!!</w:t>
      </w:r>
    </w:p>
    <w:p w:rsidR="000508D6" w:rsidRPr="000508D6" w:rsidRDefault="000508D6" w:rsidP="000508D6">
      <w:pPr>
        <w:pStyle w:val="a0"/>
        <w:spacing w:line="240" w:lineRule="auto"/>
        <w:rPr>
          <w:rFonts w:asciiTheme="minorHAnsi" w:hAnsiTheme="minorHAnsi" w:cstheme="minorHAnsi"/>
          <w:spacing w:val="-1"/>
          <w:sz w:val="32"/>
          <w:szCs w:val="32"/>
          <w:rtl/>
        </w:rPr>
      </w:pPr>
      <w:r w:rsidRPr="000508D6">
        <w:rPr>
          <w:rFonts w:asciiTheme="minorHAnsi" w:hAnsiTheme="minorHAnsi" w:cstheme="minorHAnsi"/>
          <w:spacing w:val="-1"/>
          <w:sz w:val="32"/>
          <w:szCs w:val="32"/>
          <w:rtl/>
        </w:rPr>
        <w:t>ونرد عليه في النقاط الآتية:</w:t>
      </w:r>
    </w:p>
    <w:p w:rsidR="000508D6" w:rsidRPr="000508D6" w:rsidRDefault="000508D6" w:rsidP="000508D6">
      <w:pPr>
        <w:pStyle w:val="a4"/>
        <w:spacing w:line="240" w:lineRule="auto"/>
        <w:rPr>
          <w:rFonts w:asciiTheme="minorHAnsi" w:hAnsiTheme="minorHAnsi" w:cstheme="minorHAnsi"/>
          <w:b w:val="0"/>
          <w:bCs w:val="0"/>
          <w:color w:val="000000"/>
          <w:spacing w:val="-1"/>
          <w:sz w:val="32"/>
          <w:szCs w:val="32"/>
          <w:rtl/>
        </w:rPr>
      </w:pPr>
      <w:r w:rsidRPr="000508D6">
        <w:rPr>
          <w:rFonts w:asciiTheme="minorHAnsi" w:hAnsiTheme="minorHAnsi" w:cstheme="minorHAnsi"/>
          <w:sz w:val="32"/>
          <w:szCs w:val="32"/>
          <w:rtl/>
        </w:rPr>
        <w:t xml:space="preserve"> أولاً: </w:t>
      </w:r>
      <w:r w:rsidRPr="000508D6">
        <w:rPr>
          <w:rFonts w:asciiTheme="minorHAnsi" w:hAnsiTheme="minorHAnsi" w:cstheme="minorHAnsi"/>
          <w:b w:val="0"/>
          <w:bCs w:val="0"/>
          <w:color w:val="auto"/>
          <w:spacing w:val="-1"/>
          <w:sz w:val="32"/>
          <w:szCs w:val="32"/>
          <w:rtl/>
        </w:rPr>
        <w:t xml:space="preserve">نحن من </w:t>
      </w:r>
      <w:r w:rsidRPr="000508D6">
        <w:rPr>
          <w:rFonts w:asciiTheme="minorHAnsi" w:hAnsiTheme="minorHAnsi" w:cstheme="minorHAnsi"/>
          <w:b w:val="0"/>
          <w:bCs w:val="0"/>
          <w:color w:val="000000"/>
          <w:spacing w:val="-1"/>
          <w:sz w:val="32"/>
          <w:szCs w:val="32"/>
          <w:rtl/>
        </w:rPr>
        <w:t xml:space="preserve">باب الإنصاف لا ننكر أن في الأفلام والمسلسلات والكارتون والإنمي بعض الأمور التي تفيد الإنسان، ولكن المصيبة تكمن في الأمور الأخرى التي تضر وتؤذي الإنسان أكثر مما تنفعه </w:t>
      </w:r>
      <w:proofErr w:type="spellStart"/>
      <w:r w:rsidRPr="000508D6">
        <w:rPr>
          <w:rFonts w:asciiTheme="minorHAnsi" w:hAnsiTheme="minorHAnsi" w:cstheme="minorHAnsi"/>
          <w:b w:val="0"/>
          <w:bCs w:val="0"/>
          <w:color w:val="000000"/>
          <w:spacing w:val="-1"/>
          <w:sz w:val="32"/>
          <w:szCs w:val="32"/>
          <w:rtl/>
        </w:rPr>
        <w:t>وتفيده</w:t>
      </w:r>
      <w:proofErr w:type="spellEnd"/>
      <w:r w:rsidRPr="000508D6">
        <w:rPr>
          <w:rFonts w:asciiTheme="minorHAnsi" w:hAnsiTheme="minorHAnsi" w:cstheme="minorHAnsi"/>
          <w:b w:val="0"/>
          <w:bCs w:val="0"/>
          <w:color w:val="000000"/>
          <w:spacing w:val="-1"/>
          <w:sz w:val="32"/>
          <w:szCs w:val="32"/>
          <w:rtl/>
        </w:rPr>
        <w:t>...</w:t>
      </w:r>
    </w:p>
    <w:p w:rsidR="000508D6" w:rsidRPr="000508D6" w:rsidRDefault="000508D6" w:rsidP="000508D6">
      <w:pPr>
        <w:pStyle w:val="a0"/>
        <w:spacing w:line="240" w:lineRule="auto"/>
        <w:rPr>
          <w:rFonts w:asciiTheme="minorHAnsi" w:hAnsiTheme="minorHAnsi" w:cstheme="minorHAnsi"/>
          <w:spacing w:val="-1"/>
          <w:sz w:val="32"/>
          <w:szCs w:val="32"/>
          <w:rtl/>
        </w:rPr>
      </w:pPr>
      <w:r w:rsidRPr="000508D6">
        <w:rPr>
          <w:rFonts w:asciiTheme="minorHAnsi" w:hAnsiTheme="minorHAnsi" w:cstheme="minorHAnsi"/>
          <w:spacing w:val="-1"/>
          <w:sz w:val="32"/>
          <w:szCs w:val="32"/>
          <w:rtl/>
        </w:rPr>
        <w:t xml:space="preserve">مثال ذلك: إن متابعتها مثلما تُعلّم على التحفيز والنشاط والنظافة والتنظيم وغيرها فإنها بالمقابل تُعلّم على التعري والاختلاط المحرم، وتحفز على التخنيث وعقد علاقات غير مشروعة كالنظر المتبادل بين الجنسين والملامسة والخيانة والميوعة وما يترتب عليها من انهدام للأسر وضياع المجتمع، بل هناك أغانٍ فيها عبارات تشكك سامعيها بوجود </w:t>
      </w:r>
      <w:r w:rsidRPr="000508D6">
        <w:rPr>
          <w:rFonts w:asciiTheme="minorHAnsi" w:hAnsiTheme="minorHAnsi" w:cstheme="minorHAnsi"/>
          <w:color w:val="D12229"/>
          <w:sz w:val="32"/>
          <w:szCs w:val="32"/>
          <w:rtl/>
        </w:rPr>
        <w:t>الله</w:t>
      </w:r>
      <w:r w:rsidRPr="000508D6">
        <w:rPr>
          <w:rFonts w:asciiTheme="minorHAnsi" w:hAnsiTheme="minorHAnsi" w:cstheme="minorHAnsi"/>
          <w:spacing w:val="-1"/>
          <w:sz w:val="32"/>
          <w:szCs w:val="32"/>
          <w:rtl/>
        </w:rPr>
        <w:t xml:space="preserve"> وتروج للكفر والإلحاد</w:t>
      </w:r>
      <w:proofErr w:type="gramStart"/>
      <w:r w:rsidRPr="000508D6">
        <w:rPr>
          <w:rFonts w:asciiTheme="minorHAnsi" w:hAnsiTheme="minorHAnsi" w:cstheme="minorHAnsi"/>
          <w:spacing w:val="-1"/>
          <w:sz w:val="32"/>
          <w:szCs w:val="32"/>
          <w:rtl/>
        </w:rPr>
        <w:t xml:space="preserve"> ..</w:t>
      </w:r>
      <w:proofErr w:type="gramEnd"/>
      <w:r w:rsidRPr="000508D6">
        <w:rPr>
          <w:rFonts w:asciiTheme="minorHAnsi" w:hAnsiTheme="minorHAnsi" w:cstheme="minorHAnsi"/>
          <w:spacing w:val="-1"/>
          <w:sz w:val="32"/>
          <w:szCs w:val="32"/>
          <w:rtl/>
        </w:rPr>
        <w:t>فأي ضرر أعظم من هذا !!</w:t>
      </w:r>
    </w:p>
    <w:p w:rsidR="000508D6" w:rsidRPr="000508D6" w:rsidRDefault="000508D6" w:rsidP="000508D6">
      <w:pPr>
        <w:pStyle w:val="a0"/>
        <w:spacing w:line="240" w:lineRule="auto"/>
        <w:rPr>
          <w:rFonts w:asciiTheme="minorHAnsi" w:hAnsiTheme="minorHAnsi" w:cstheme="minorHAnsi"/>
          <w:spacing w:val="-1"/>
          <w:sz w:val="32"/>
          <w:szCs w:val="32"/>
          <w:rtl/>
        </w:rPr>
      </w:pPr>
      <w:r w:rsidRPr="000508D6">
        <w:rPr>
          <w:rFonts w:asciiTheme="minorHAnsi" w:hAnsiTheme="minorHAnsi" w:cstheme="minorHAnsi"/>
          <w:spacing w:val="-1"/>
          <w:sz w:val="32"/>
          <w:szCs w:val="32"/>
          <w:rtl/>
        </w:rPr>
        <w:t xml:space="preserve">  إذاً لو عملنا مقارنة بين منافعها </w:t>
      </w:r>
      <w:proofErr w:type="spellStart"/>
      <w:r w:rsidRPr="000508D6">
        <w:rPr>
          <w:rFonts w:asciiTheme="minorHAnsi" w:hAnsiTheme="minorHAnsi" w:cstheme="minorHAnsi"/>
          <w:spacing w:val="-1"/>
          <w:sz w:val="32"/>
          <w:szCs w:val="32"/>
          <w:rtl/>
        </w:rPr>
        <w:t>ومضارها</w:t>
      </w:r>
      <w:proofErr w:type="spellEnd"/>
      <w:r w:rsidRPr="000508D6">
        <w:rPr>
          <w:rFonts w:asciiTheme="minorHAnsi" w:hAnsiTheme="minorHAnsi" w:cstheme="minorHAnsi"/>
          <w:spacing w:val="-1"/>
          <w:sz w:val="32"/>
          <w:szCs w:val="32"/>
          <w:rtl/>
        </w:rPr>
        <w:t xml:space="preserve"> سنجد حتماً أن ضررها أكبر بكثير من نفعها.... والعاقل يحكم بلزوم تركها... وهذا من قبيل تحريم </w:t>
      </w:r>
      <w:r w:rsidRPr="000508D6">
        <w:rPr>
          <w:rFonts w:asciiTheme="minorHAnsi" w:hAnsiTheme="minorHAnsi" w:cstheme="minorHAnsi"/>
          <w:color w:val="D12229"/>
          <w:spacing w:val="-1"/>
          <w:sz w:val="32"/>
          <w:szCs w:val="32"/>
          <w:rtl/>
        </w:rPr>
        <w:t>الله</w:t>
      </w:r>
      <w:r w:rsidRPr="000508D6">
        <w:rPr>
          <w:rFonts w:asciiTheme="minorHAnsi" w:hAnsiTheme="minorHAnsi" w:cstheme="minorHAnsi"/>
          <w:spacing w:val="-1"/>
          <w:sz w:val="32"/>
          <w:szCs w:val="32"/>
          <w:rtl/>
        </w:rPr>
        <w:t xml:space="preserve"> للخمر والقمار؛ لأن في الخمر منافع ومضار، ولكن لكون ضرره أكثر من نفعه لذا حرمه </w:t>
      </w:r>
      <w:r w:rsidRPr="000508D6">
        <w:rPr>
          <w:rFonts w:asciiTheme="minorHAnsi" w:hAnsiTheme="minorHAnsi" w:cstheme="minorHAnsi"/>
          <w:color w:val="D12229"/>
          <w:spacing w:val="-1"/>
          <w:sz w:val="32"/>
          <w:szCs w:val="32"/>
          <w:rtl/>
        </w:rPr>
        <w:t>الله</w:t>
      </w:r>
      <w:r w:rsidRPr="000508D6">
        <w:rPr>
          <w:rFonts w:asciiTheme="minorHAnsi" w:hAnsiTheme="minorHAnsi" w:cstheme="minorHAnsi"/>
          <w:spacing w:val="-1"/>
          <w:sz w:val="32"/>
          <w:szCs w:val="32"/>
          <w:rtl/>
        </w:rPr>
        <w:t xml:space="preserve"> تعالى قائلاً:﴿ </w:t>
      </w:r>
      <w:r w:rsidRPr="000508D6">
        <w:rPr>
          <w:rFonts w:asciiTheme="minorHAnsi" w:hAnsiTheme="minorHAnsi" w:cstheme="minorHAnsi"/>
          <w:color w:val="00ADEF"/>
          <w:spacing w:val="-1"/>
          <w:sz w:val="32"/>
          <w:szCs w:val="32"/>
          <w:rtl/>
        </w:rPr>
        <w:t xml:space="preserve">يَسْألُونَكَ عَنِ </w:t>
      </w:r>
      <w:proofErr w:type="spellStart"/>
      <w:r w:rsidRPr="000508D6">
        <w:rPr>
          <w:rFonts w:asciiTheme="minorHAnsi" w:hAnsiTheme="minorHAnsi" w:cstheme="minorHAnsi"/>
          <w:color w:val="00ADEF"/>
          <w:spacing w:val="-1"/>
          <w:sz w:val="32"/>
          <w:szCs w:val="32"/>
          <w:rtl/>
        </w:rPr>
        <w:t>ٱلْخَمْرِ</w:t>
      </w:r>
      <w:proofErr w:type="spellEnd"/>
      <w:r w:rsidRPr="000508D6">
        <w:rPr>
          <w:rFonts w:asciiTheme="minorHAnsi" w:hAnsiTheme="minorHAnsi" w:cstheme="minorHAnsi"/>
          <w:color w:val="00ADEF"/>
          <w:spacing w:val="-1"/>
          <w:sz w:val="32"/>
          <w:szCs w:val="32"/>
          <w:rtl/>
        </w:rPr>
        <w:t xml:space="preserve"> </w:t>
      </w:r>
      <w:proofErr w:type="spellStart"/>
      <w:r w:rsidRPr="000508D6">
        <w:rPr>
          <w:rFonts w:asciiTheme="minorHAnsi" w:hAnsiTheme="minorHAnsi" w:cstheme="minorHAnsi"/>
          <w:color w:val="00ADEF"/>
          <w:spacing w:val="-1"/>
          <w:sz w:val="32"/>
          <w:szCs w:val="32"/>
          <w:rtl/>
        </w:rPr>
        <w:t>وَٱلْمَيْسِرِ</w:t>
      </w:r>
      <w:proofErr w:type="spellEnd"/>
      <w:r w:rsidRPr="000508D6">
        <w:rPr>
          <w:rFonts w:asciiTheme="minorHAnsi" w:hAnsiTheme="minorHAnsi" w:cstheme="minorHAnsi"/>
          <w:color w:val="00ADEF"/>
          <w:spacing w:val="-1"/>
          <w:sz w:val="32"/>
          <w:szCs w:val="32"/>
          <w:rtl/>
        </w:rPr>
        <w:t xml:space="preserve"> قُلْ فِيهِمَا إِثْمٌ كَبِيرٌ وَمَنَفِعُ لِلنَّاسِ وَإِثْمُهُمَا أَكْبَرُ مِن نَّفْعِهِمَا</w:t>
      </w:r>
      <w:r w:rsidRPr="000508D6">
        <w:rPr>
          <w:rFonts w:asciiTheme="minorHAnsi" w:hAnsiTheme="minorHAnsi" w:cstheme="minorHAnsi"/>
          <w:spacing w:val="-1"/>
          <w:sz w:val="32"/>
          <w:szCs w:val="32"/>
          <w:rtl/>
        </w:rPr>
        <w:t xml:space="preserve"> ﴾</w:t>
      </w:r>
      <w:r w:rsidRPr="000508D6">
        <w:rPr>
          <w:rFonts w:asciiTheme="minorHAnsi" w:hAnsiTheme="minorHAnsi" w:cstheme="minorHAnsi"/>
          <w:spacing w:val="-1"/>
          <w:sz w:val="32"/>
          <w:szCs w:val="32"/>
          <w:vertAlign w:val="superscript"/>
          <w:rtl/>
        </w:rPr>
        <w:t>.</w:t>
      </w:r>
      <w:r w:rsidRPr="000508D6">
        <w:rPr>
          <w:rStyle w:val="Slutkommentarsreferens"/>
          <w:rFonts w:asciiTheme="minorHAnsi" w:hAnsiTheme="minorHAnsi" w:cstheme="minorHAnsi"/>
          <w:spacing w:val="-1"/>
          <w:sz w:val="32"/>
          <w:szCs w:val="32"/>
          <w:rtl/>
        </w:rPr>
        <w:endnoteReference w:id="47"/>
      </w:r>
    </w:p>
    <w:p w:rsidR="000508D6" w:rsidRPr="000508D6" w:rsidRDefault="000508D6" w:rsidP="000508D6">
      <w:pPr>
        <w:pStyle w:val="a4"/>
        <w:spacing w:line="240" w:lineRule="auto"/>
        <w:rPr>
          <w:rFonts w:asciiTheme="minorHAnsi" w:hAnsiTheme="minorHAnsi" w:cstheme="minorHAnsi"/>
          <w:b w:val="0"/>
          <w:bCs w:val="0"/>
          <w:color w:val="000000"/>
          <w:spacing w:val="-1"/>
          <w:sz w:val="32"/>
          <w:szCs w:val="32"/>
          <w:rtl/>
        </w:rPr>
      </w:pPr>
      <w:r w:rsidRPr="000508D6">
        <w:rPr>
          <w:rFonts w:asciiTheme="minorHAnsi" w:hAnsiTheme="minorHAnsi" w:cstheme="minorHAnsi"/>
          <w:sz w:val="32"/>
          <w:szCs w:val="32"/>
          <w:rtl/>
        </w:rPr>
        <w:t xml:space="preserve">: </w:t>
      </w:r>
      <w:r w:rsidRPr="000508D6">
        <w:rPr>
          <w:rFonts w:asciiTheme="minorHAnsi" w:hAnsiTheme="minorHAnsi" w:cstheme="minorHAnsi"/>
          <w:b w:val="0"/>
          <w:bCs w:val="0"/>
          <w:color w:val="000000"/>
          <w:spacing w:val="-1"/>
          <w:sz w:val="32"/>
          <w:szCs w:val="32"/>
          <w:rtl/>
        </w:rPr>
        <w:t>من قال إن الدين الإسلامي لم يعلمنا كيف نتعامل مع الحياة؟</w:t>
      </w:r>
    </w:p>
    <w:p w:rsidR="000508D6" w:rsidRPr="000508D6" w:rsidRDefault="000508D6" w:rsidP="000508D6">
      <w:pPr>
        <w:pStyle w:val="a0"/>
        <w:spacing w:line="240" w:lineRule="auto"/>
        <w:rPr>
          <w:rFonts w:asciiTheme="minorHAnsi" w:hAnsiTheme="minorHAnsi" w:cstheme="minorHAnsi"/>
          <w:spacing w:val="-1"/>
          <w:sz w:val="32"/>
          <w:szCs w:val="32"/>
          <w:rtl/>
        </w:rPr>
      </w:pPr>
      <w:r w:rsidRPr="000508D6">
        <w:rPr>
          <w:rFonts w:asciiTheme="minorHAnsi" w:hAnsiTheme="minorHAnsi" w:cstheme="minorHAnsi"/>
          <w:spacing w:val="-1"/>
          <w:sz w:val="32"/>
          <w:szCs w:val="32"/>
          <w:rtl/>
        </w:rPr>
        <w:t xml:space="preserve">فالإسلام علمنا كيف نتعامل مع الإنسان ابتداءً من لحظة ولادته -بأن نؤذّن في أذنه اليمنى ونقيم في اليسرى-، وانتهاءً بموته -بأن نلقنه الشهادتين، والإقرار بالنبي </w:t>
      </w:r>
      <w:r w:rsidRPr="000508D6">
        <w:rPr>
          <w:rFonts w:asciiTheme="minorHAnsi" w:hAnsiTheme="minorHAnsi" w:cstheme="minorHAnsi"/>
          <w:sz w:val="32"/>
          <w:szCs w:val="32"/>
          <w:rtl/>
          <w:lang w:val="en-GB"/>
        </w:rPr>
        <w:t xml:space="preserve">صلى الله عليه وآله </w:t>
      </w:r>
      <w:r w:rsidRPr="000508D6">
        <w:rPr>
          <w:rFonts w:asciiTheme="minorHAnsi" w:hAnsiTheme="minorHAnsi" w:cstheme="minorHAnsi"/>
          <w:spacing w:val="-1"/>
          <w:sz w:val="32"/>
          <w:szCs w:val="32"/>
          <w:rtl/>
        </w:rPr>
        <w:t>وإمامة الأئمة الأطهار عليهم السلام، وما بين الولادة والممات -في مُدَّة حياته-علّمه الإسلام كيف يتعامل في كل جانب من جوانب حياته...</w:t>
      </w:r>
    </w:p>
    <w:p w:rsidR="000508D6" w:rsidRPr="000508D6" w:rsidRDefault="000508D6" w:rsidP="000508D6">
      <w:pPr>
        <w:pStyle w:val="a0"/>
        <w:spacing w:line="240" w:lineRule="auto"/>
        <w:rPr>
          <w:rFonts w:asciiTheme="minorHAnsi" w:hAnsiTheme="minorHAnsi" w:cstheme="minorHAnsi"/>
          <w:spacing w:val="-1"/>
          <w:sz w:val="32"/>
          <w:szCs w:val="32"/>
          <w:rtl/>
        </w:rPr>
      </w:pPr>
      <w:r w:rsidRPr="000508D6">
        <w:rPr>
          <w:rFonts w:asciiTheme="minorHAnsi" w:hAnsiTheme="minorHAnsi" w:cstheme="minorHAnsi"/>
          <w:spacing w:val="-1"/>
          <w:sz w:val="32"/>
          <w:szCs w:val="32"/>
          <w:rtl/>
        </w:rPr>
        <w:t xml:space="preserve">فكل الأئمة الأطهار عليهم السلام تطرقوا لها وبالأخص الإمام علي عليه السلام، فراجعوا نهج البلاغة ولو بالوقوف على الكلمات القصار، أو راجعوا رسالة الحقوق للإمام زين العابدين عليه السلام التي فيها خمسون حقاً، وهي تعلّم الإنسان كيف يتعامل مع الحياة... كيف يتعامل مع ربه، مع إمامه، مع والديه، مع أولاده، مع جيرانه، مع أقاربه، مع المعلم، مع الصديق، مع العدو، مع الحيوان، مع البيئة، بل حتى تعلِّمنا كيف نتعامل مع جوارحنا من سمع وبصر </w:t>
      </w:r>
      <w:proofErr w:type="gramStart"/>
      <w:r w:rsidRPr="000508D6">
        <w:rPr>
          <w:rFonts w:asciiTheme="minorHAnsi" w:hAnsiTheme="minorHAnsi" w:cstheme="minorHAnsi"/>
          <w:spacing w:val="-1"/>
          <w:sz w:val="32"/>
          <w:szCs w:val="32"/>
          <w:rtl/>
        </w:rPr>
        <w:t>وغيرها..</w:t>
      </w:r>
      <w:proofErr w:type="gramEnd"/>
      <w:r w:rsidRPr="000508D6">
        <w:rPr>
          <w:rFonts w:asciiTheme="minorHAnsi" w:hAnsiTheme="minorHAnsi" w:cstheme="minorHAnsi"/>
          <w:spacing w:val="-1"/>
          <w:sz w:val="32"/>
          <w:szCs w:val="32"/>
          <w:rtl/>
        </w:rPr>
        <w:t xml:space="preserve"> كيف نتعامل مع مشاعر الحزن والفرح والحب والبغض وغيرها.</w:t>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pacing w:val="-1"/>
          <w:sz w:val="32"/>
          <w:szCs w:val="32"/>
          <w:rtl/>
        </w:rPr>
        <w:t>وهكذا فالإسلام تدخّل بكل تفاصيل حياتنا الصغيرة والكبيرة لدرجة أنه طرح علينا عدة إرشادات تعلمنا كيف نتصرف عندما ندخل لبيت الخلاء لكي نقضي حاجتنا.</w:t>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  وسبب هذا التفصيل؛ لأن الإسلام دين فطري مُتكامل وشامل، يتخذه المسلمون كمنهج لحياتهم في جوانبها المختلفة، وبذلك لا يوجد في الكون دستور علّم الإنسان كيف يتعامل مع الحياة مثل الدستور الإسلامي.</w:t>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إذاً من الأسباب التي دفعت الناس للانحراف وسماع الأغاني هو جهلهم للدين الإسلامي وهجرهم لكنوز محمد وآل محمد عليهم السلام واستبدالها بمياه آسنة نجسة.</w:t>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 ونحن نوجه عتبنا إلى </w:t>
      </w:r>
      <w:proofErr w:type="spellStart"/>
      <w:r w:rsidRPr="000508D6">
        <w:rPr>
          <w:rFonts w:asciiTheme="minorHAnsi" w:hAnsiTheme="minorHAnsi" w:cstheme="minorHAnsi"/>
          <w:sz w:val="32"/>
          <w:szCs w:val="32"/>
          <w:rtl/>
        </w:rPr>
        <w:t>وزراة</w:t>
      </w:r>
      <w:proofErr w:type="spellEnd"/>
      <w:r w:rsidRPr="000508D6">
        <w:rPr>
          <w:rFonts w:asciiTheme="minorHAnsi" w:hAnsiTheme="minorHAnsi" w:cstheme="minorHAnsi"/>
          <w:sz w:val="32"/>
          <w:szCs w:val="32"/>
          <w:rtl/>
        </w:rPr>
        <w:t xml:space="preserve"> التربية التي غيّبت هذا التراث العظيم عن أولادنا وشبابنا ولم يذكروه في المناهج الدراسية والذي يفترض أن يتم تدريسه لهم بأسلوب يتناسب مع إدراكهم ابتداءً من الصف الأول الابتدائي وانتهاءً إلى آخر مرحلة من الجامعة....</w:t>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  ولكن نقول لهم كما قال تعالى:﴿ </w:t>
      </w:r>
      <w:r w:rsidRPr="000508D6">
        <w:rPr>
          <w:rFonts w:asciiTheme="minorHAnsi" w:hAnsiTheme="minorHAnsi" w:cstheme="minorHAnsi"/>
          <w:color w:val="00ADEF"/>
          <w:sz w:val="32"/>
          <w:szCs w:val="32"/>
          <w:rtl/>
        </w:rPr>
        <w:t>فَهَلْ مِنْ مُدَّكِرٍ</w:t>
      </w:r>
      <w:r w:rsidRPr="000508D6">
        <w:rPr>
          <w:rFonts w:asciiTheme="minorHAnsi" w:hAnsiTheme="minorHAnsi" w:cstheme="minorHAnsi"/>
          <w:sz w:val="32"/>
          <w:szCs w:val="32"/>
          <w:rtl/>
        </w:rPr>
        <w:t xml:space="preserve"> ﴾</w:t>
      </w:r>
      <w:r w:rsidRPr="000508D6">
        <w:rPr>
          <w:rStyle w:val="Slutkommentarsreferens"/>
          <w:rFonts w:asciiTheme="minorHAnsi" w:hAnsiTheme="minorHAnsi" w:cstheme="minorHAnsi"/>
          <w:sz w:val="32"/>
          <w:szCs w:val="32"/>
          <w:rtl/>
        </w:rPr>
        <w:endnoteReference w:id="48"/>
      </w:r>
      <w:r w:rsidRPr="000508D6">
        <w:rPr>
          <w:rFonts w:asciiTheme="minorHAnsi" w:hAnsiTheme="minorHAnsi" w:cstheme="minorHAnsi"/>
          <w:sz w:val="32"/>
          <w:szCs w:val="32"/>
          <w:rtl/>
        </w:rPr>
        <w:t>، وبالتأكيد فالمسؤولون سوف يتحملون إثم ضياع هذه الأجيال، ولكن بنفس الوقت يبقى المكلف مسؤولاً عن تربية نفسه ويُحاسب على تقصيره.</w:t>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color w:val="C00000"/>
          <w:sz w:val="32"/>
          <w:szCs w:val="32"/>
          <w:rtl/>
        </w:rPr>
        <w:t>قد يسأل أحدكم: هل يجوز سماع الموسيقى الخالية من الغناء؟</w:t>
      </w:r>
    </w:p>
    <w:p w:rsidR="000508D6" w:rsidRPr="000508D6" w:rsidRDefault="000508D6" w:rsidP="000508D6">
      <w:pPr>
        <w:pStyle w:val="a0"/>
        <w:spacing w:line="240" w:lineRule="auto"/>
        <w:rPr>
          <w:rFonts w:asciiTheme="minorHAnsi" w:hAnsiTheme="minorHAnsi" w:cstheme="minorHAnsi"/>
          <w:color w:val="auto"/>
          <w:sz w:val="32"/>
          <w:szCs w:val="32"/>
          <w:vertAlign w:val="superscript"/>
          <w:rtl/>
        </w:rPr>
      </w:pPr>
      <w:r w:rsidRPr="000508D6">
        <w:rPr>
          <w:rFonts w:asciiTheme="minorHAnsi" w:hAnsiTheme="minorHAnsi" w:cstheme="minorHAnsi"/>
          <w:sz w:val="32"/>
          <w:szCs w:val="32"/>
          <w:rtl/>
        </w:rPr>
        <w:t xml:space="preserve">  الجواب: لقد ذكر الفقهاء ومنهم سماحة السيد السيستاني (دام ظله) بأن الموسيقى تارة تكون محلّلة وهي الموسيقى غير المناسبة لمجالس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و واللعب، وتارة تكون </w:t>
      </w:r>
      <w:r w:rsidRPr="000508D6">
        <w:rPr>
          <w:rFonts w:asciiTheme="minorHAnsi" w:hAnsiTheme="minorHAnsi" w:cstheme="minorHAnsi"/>
          <w:color w:val="auto"/>
          <w:sz w:val="32"/>
          <w:szCs w:val="32"/>
          <w:rtl/>
        </w:rPr>
        <w:t>محرمة وهي الموسيقى المناسبة لمجالس اللهو واللعب.</w:t>
      </w:r>
      <w:r w:rsidRPr="000508D6">
        <w:rPr>
          <w:rStyle w:val="Slutkommentarsreferens"/>
          <w:rFonts w:asciiTheme="minorHAnsi" w:hAnsiTheme="minorHAnsi" w:cstheme="minorHAnsi"/>
          <w:color w:val="auto"/>
          <w:sz w:val="32"/>
          <w:szCs w:val="32"/>
          <w:rtl/>
        </w:rPr>
        <w:endnoteReference w:id="49"/>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حيث يُعَدُّ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و بالآلات الموسيقية من الذنوب الكبيرة، فقد روي عن الإمام الرضا عليه السلام : « بأن الاشتغال بالملاهي من الكبائر». </w:t>
      </w:r>
      <w:r w:rsidRPr="000508D6">
        <w:rPr>
          <w:rStyle w:val="Slutkommentarsreferens"/>
          <w:rFonts w:asciiTheme="minorHAnsi" w:hAnsiTheme="minorHAnsi" w:cstheme="minorHAnsi"/>
          <w:sz w:val="32"/>
          <w:szCs w:val="32"/>
          <w:rtl/>
        </w:rPr>
        <w:endnoteReference w:id="50"/>
      </w:r>
      <w:r w:rsidRPr="000508D6">
        <w:rPr>
          <w:rFonts w:asciiTheme="minorHAnsi" w:hAnsiTheme="minorHAnsi" w:cstheme="minorHAnsi"/>
          <w:sz w:val="32"/>
          <w:szCs w:val="32"/>
          <w:rtl/>
        </w:rPr>
        <w:t xml:space="preserve">ويظهر من بعض الأحاديث أن أول من استخدم المعازف بغرض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و هو إبليس (لعنه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فقد رُوِيَ عن الإمام الصادق عليه السلام أنهُ قال : «  لَمَّا مَاتَ آدَمُ عليه السلام وَ شَمِتَ بِهِ إِبْلِيسُ وَ قَابِيلُ فَاجْتَمَعَا فِي الْأَرْضِ فَجَعَلَ إِبْلِيسُ وَ قَابِيلُ الْمَعَازِفَ وَ الْمَلَاهِيَ شَمَاتَةً بِآدَمَ عليه السلام ، فَكُلُّ مَا كَانَ فِي الْأَرْضِ مِنْ هَذَا الضَّرْبِ الَّذِي يَتَلَذَّذُ بِهِ النَّاسُ فَإِنَّمَا هُوَ مِنْ ذَاكَ ». </w:t>
      </w:r>
      <w:r w:rsidRPr="000508D6">
        <w:rPr>
          <w:rStyle w:val="Slutkommentarsreferens"/>
          <w:rFonts w:asciiTheme="minorHAnsi" w:hAnsiTheme="minorHAnsi" w:cstheme="minorHAnsi"/>
          <w:sz w:val="32"/>
          <w:szCs w:val="32"/>
          <w:rtl/>
        </w:rPr>
        <w:endnoteReference w:id="51"/>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  وهذا الموقف يذكّرني بالمعازف والملاهي التي استخدمها أهل الشام شماتة بمقتل سيد شباب الجنة وأهل بيته وأصحابه وسبي نساءه... حيث يروى (كان دخول الركب الحسيني إلى دمشق نهاراً وأهلها قد علّقوا الستور والحجب والديباج، فرحين مستبشرين، ونساؤهم يلعبن بالدفوف، ويضربن على الطبول، كأنه العيد الأكبر عندهم. وروي عن سهل بن سعد الساعدي الصحابي أنه قال: «خرجت إلى بيت المقدس حتى توسطت الشام فإذا أنا بمدينة مطردة الأنهار كثيرة الأشجار قد علقوا الستور والحجب والديباج وهم فرحون مستبشرون وعندهم نساء يلعبن بالدفوف والطبول، فقلتُ في نفسي: لعل لأهل الشام عيداً لا نعرفه نحن. فرأيت قوماً يتحدثون، فقلت: يا هؤلاء ألكم بالشام عيد لا نعرفه نحن؟ قالوا: يا شيخ نراك غريباً! فقلتُ: أنا سهل بن سعد قد رأيتُ رسول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صلى الله عليه وآله وحملتُ حديثه، فقالوا: يا سهل ما أعجبكَ السماء لا تمطر دماً والأرض لا تخسف بأهلها. قلتُ: ولمَ ذلك؟ فقالوا: هذا رأس الحسين عترة رسول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صلى الله عليه وآله يهدى من أرض العراق إلى الشام وسيأتي الآن. قلت: واعجباه! يهدى رأس الحسين والناس يفرحون؟!» </w:t>
      </w:r>
      <w:r w:rsidRPr="000508D6">
        <w:rPr>
          <w:rStyle w:val="Slutkommentarsreferens"/>
          <w:rFonts w:asciiTheme="minorHAnsi" w:hAnsiTheme="minorHAnsi" w:cstheme="minorHAnsi"/>
          <w:sz w:val="32"/>
          <w:szCs w:val="32"/>
          <w:rtl/>
        </w:rPr>
        <w:endnoteReference w:id="52"/>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  نعم كل هذه الأحداث المروعة والرزايا قد شهدها صاحب الذكر الإمام الباقر عليه السلام والذي كان له من العمر ثلاث أو أربع سنوات، وحينما رجعوا إلى المدينة عاش بظل والده الإمام السجّاد عليه السلام إلى أن توفي فانتقلت الإمامة إلى ولده الباقر عليه السلام، الذي استمر في أداء مهامه في هداية الناس ونشر علوم أهل البيت عليهم السلام ونصرة الإسلام والمسلمين بينما استمر أعداؤه في معاداته والسعي لقتله... ولقد فعلها الملعون الطاغية هشام بن عبد الملك الذي أمر بقتله فدُس إليه السم.</w:t>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  قال المؤرخون: إنه لما حان حينه عليه السلام وتيقن وفاته أوصى إلى ابنه أبي عبد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الصادق عليه السلام بجميع ما يحتاج إليه الناس وسلم إليه ما كان عنده من مواريث الأنبياء وسلاح رسول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صلى الله عليه وآله. قال الإمام الصادق عليه السلام: كنت عند أبي عليه السلام في اليوم الذي قبض فيه فأوصاني بأشياء في غسله وكفنه وفي إدخال قبره، قلت: جعلت فداك و</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يا أبتاه ما رأيتك منذ اشتكيت أحسن هيئة من اليوم وما أرى عليك أثر الموت.</w:t>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  وفي بعض الكتب أنه عليه السلام أوصى بثلاثمائة درهم لمأتمه وذلك لتستأجر له نوادب يندبنه في منى أيام منى. وكان عليه السلام يرى ذلك من السنة لأن رسول </w:t>
      </w:r>
      <w:r w:rsidRPr="000508D6">
        <w:rPr>
          <w:rFonts w:asciiTheme="minorHAnsi" w:hAnsiTheme="minorHAnsi" w:cstheme="minorHAnsi"/>
          <w:color w:val="D12229"/>
          <w:sz w:val="32"/>
          <w:szCs w:val="32"/>
          <w:rtl/>
        </w:rPr>
        <w:t>الله</w:t>
      </w:r>
      <w:r w:rsidRPr="000508D6">
        <w:rPr>
          <w:rFonts w:asciiTheme="minorHAnsi" w:hAnsiTheme="minorHAnsi" w:cstheme="minorHAnsi"/>
          <w:sz w:val="32"/>
          <w:szCs w:val="32"/>
          <w:rtl/>
        </w:rPr>
        <w:t xml:space="preserve"> صلى الله عليه وآله قال اتخذوا لآل جعفر طعاما فقد شغلوا.</w:t>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وفي نور الأبصار: أوصى الباقر عليه السلام لولده جعفر: أوقف لي من مالي كذا وكذا للنوادب يندبنني عشر سنين </w:t>
      </w:r>
      <w:proofErr w:type="spellStart"/>
      <w:r w:rsidRPr="000508D6">
        <w:rPr>
          <w:rFonts w:asciiTheme="minorHAnsi" w:hAnsiTheme="minorHAnsi" w:cstheme="minorHAnsi"/>
          <w:sz w:val="32"/>
          <w:szCs w:val="32"/>
          <w:rtl/>
        </w:rPr>
        <w:t>بمنى</w:t>
      </w:r>
      <w:proofErr w:type="spellEnd"/>
      <w:r w:rsidRPr="000508D6">
        <w:rPr>
          <w:rFonts w:asciiTheme="minorHAnsi" w:hAnsiTheme="minorHAnsi" w:cstheme="minorHAnsi"/>
          <w:sz w:val="32"/>
          <w:szCs w:val="32"/>
          <w:rtl/>
        </w:rPr>
        <w:t xml:space="preserve"> أيام منى. </w:t>
      </w:r>
      <w:r w:rsidRPr="000508D6">
        <w:rPr>
          <w:rStyle w:val="Slutkommentarsreferens"/>
          <w:rFonts w:asciiTheme="minorHAnsi" w:hAnsiTheme="minorHAnsi" w:cstheme="minorHAnsi"/>
          <w:sz w:val="32"/>
          <w:szCs w:val="32"/>
          <w:rtl/>
        </w:rPr>
        <w:endnoteReference w:id="53"/>
      </w: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(أبوذية)</w:t>
      </w:r>
    </w:p>
    <w:tbl>
      <w:tblPr>
        <w:bidiVisual/>
        <w:tblW w:w="0" w:type="auto"/>
        <w:jc w:val="right"/>
        <w:tblLayout w:type="fixed"/>
        <w:tblCellMar>
          <w:left w:w="0" w:type="dxa"/>
          <w:right w:w="0" w:type="dxa"/>
        </w:tblCellMar>
        <w:tblLook w:val="0000" w:firstRow="0" w:lastRow="0" w:firstColumn="0" w:lastColumn="0" w:noHBand="0" w:noVBand="0"/>
      </w:tblPr>
      <w:tblGrid>
        <w:gridCol w:w="4116"/>
        <w:gridCol w:w="308"/>
        <w:gridCol w:w="4254"/>
      </w:tblGrid>
      <w:tr w:rsidR="000508D6" w:rsidRPr="000508D6" w:rsidTr="00AA3159">
        <w:trPr>
          <w:trHeight w:val="538"/>
          <w:jc w:val="right"/>
        </w:trPr>
        <w:tc>
          <w:tcPr>
            <w:tcW w:w="4116" w:type="dxa"/>
            <w:tcBorders>
              <w:top w:val="nil"/>
              <w:left w:val="nil"/>
              <w:bottom w:val="nil"/>
              <w:right w:val="nil"/>
            </w:tcBorders>
            <w:tcMar>
              <w:top w:w="80" w:type="dxa"/>
              <w:left w:w="80" w:type="dxa"/>
              <w:bottom w:w="80" w:type="dxa"/>
              <w:right w:w="80" w:type="dxa"/>
            </w:tcMar>
          </w:tcPr>
          <w:p w:rsidR="000508D6" w:rsidRPr="000508D6" w:rsidRDefault="000508D6" w:rsidP="00AA3159">
            <w:pPr>
              <w:pStyle w:val="a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الباقر بالعرش مكتوب يسمــه</w:t>
            </w:r>
          </w:p>
        </w:tc>
        <w:tc>
          <w:tcPr>
            <w:tcW w:w="308" w:type="dxa"/>
            <w:tcBorders>
              <w:top w:val="nil"/>
              <w:left w:val="nil"/>
              <w:bottom w:val="nil"/>
              <w:right w:val="nil"/>
            </w:tcBorders>
            <w:tcMar>
              <w:top w:w="80" w:type="dxa"/>
              <w:left w:w="80" w:type="dxa"/>
              <w:bottom w:w="80" w:type="dxa"/>
              <w:right w:w="80" w:type="dxa"/>
            </w:tcMar>
          </w:tcPr>
          <w:p w:rsidR="000508D6" w:rsidRPr="000508D6" w:rsidRDefault="000508D6" w:rsidP="00AA3159">
            <w:pPr>
              <w:pStyle w:val="NoParagraphStyle"/>
              <w:bidi w:val="0"/>
              <w:spacing w:line="240" w:lineRule="auto"/>
              <w:textAlignment w:val="auto"/>
              <w:rPr>
                <w:rFonts w:asciiTheme="minorHAnsi" w:hAnsiTheme="minorHAnsi" w:cstheme="minorHAnsi"/>
                <w:color w:val="auto"/>
                <w:sz w:val="32"/>
                <w:szCs w:val="32"/>
                <w:lang w:bidi="ar-SA"/>
              </w:rPr>
            </w:pPr>
          </w:p>
        </w:tc>
        <w:tc>
          <w:tcPr>
            <w:tcW w:w="4254" w:type="dxa"/>
            <w:tcBorders>
              <w:top w:val="nil"/>
              <w:left w:val="nil"/>
              <w:bottom w:val="nil"/>
              <w:right w:val="nil"/>
            </w:tcBorders>
            <w:tcMar>
              <w:top w:w="80" w:type="dxa"/>
              <w:left w:w="80" w:type="dxa"/>
              <w:bottom w:w="80" w:type="dxa"/>
              <w:right w:w="80" w:type="dxa"/>
            </w:tcMar>
          </w:tcPr>
          <w:p w:rsidR="000508D6" w:rsidRPr="000508D6" w:rsidRDefault="000508D6" w:rsidP="00AA3159">
            <w:pPr>
              <w:pStyle w:val="2"/>
              <w:spacing w:line="240" w:lineRule="auto"/>
              <w:rPr>
                <w:rFonts w:asciiTheme="minorHAnsi" w:hAnsiTheme="minorHAnsi" w:cstheme="minorHAnsi"/>
                <w:sz w:val="32"/>
                <w:szCs w:val="32"/>
                <w:rtl/>
              </w:rPr>
            </w:pPr>
            <w:proofErr w:type="spellStart"/>
            <w:r w:rsidRPr="000508D6">
              <w:rPr>
                <w:rFonts w:asciiTheme="minorHAnsi" w:hAnsiTheme="minorHAnsi" w:cstheme="minorHAnsi"/>
                <w:sz w:val="32"/>
                <w:szCs w:val="32"/>
                <w:rtl/>
              </w:rPr>
              <w:t>صدگ</w:t>
            </w:r>
            <w:proofErr w:type="spellEnd"/>
            <w:r w:rsidRPr="000508D6">
              <w:rPr>
                <w:rFonts w:asciiTheme="minorHAnsi" w:hAnsiTheme="minorHAnsi" w:cstheme="minorHAnsi"/>
                <w:sz w:val="32"/>
                <w:szCs w:val="32"/>
                <w:rtl/>
              </w:rPr>
              <w:t xml:space="preserve"> من مات سم مسموم يسمه</w:t>
            </w:r>
          </w:p>
        </w:tc>
      </w:tr>
      <w:tr w:rsidR="000508D6" w:rsidRPr="000508D6" w:rsidTr="00AA3159">
        <w:trPr>
          <w:trHeight w:val="738"/>
          <w:jc w:val="right"/>
        </w:trPr>
        <w:tc>
          <w:tcPr>
            <w:tcW w:w="4116" w:type="dxa"/>
            <w:tcBorders>
              <w:top w:val="nil"/>
              <w:left w:val="nil"/>
              <w:bottom w:val="nil"/>
              <w:right w:val="nil"/>
            </w:tcBorders>
            <w:tcMar>
              <w:top w:w="80" w:type="dxa"/>
              <w:left w:w="80" w:type="dxa"/>
              <w:bottom w:w="80" w:type="dxa"/>
              <w:right w:w="80" w:type="dxa"/>
            </w:tcMar>
          </w:tcPr>
          <w:p w:rsidR="000508D6" w:rsidRPr="000508D6" w:rsidRDefault="000508D6" w:rsidP="00AA3159">
            <w:pPr>
              <w:pStyle w:val="a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الكل الناس </w:t>
            </w:r>
            <w:proofErr w:type="spellStart"/>
            <w:r w:rsidRPr="000508D6">
              <w:rPr>
                <w:rFonts w:asciiTheme="minorHAnsi" w:hAnsiTheme="minorHAnsi" w:cstheme="minorHAnsi"/>
                <w:sz w:val="32"/>
                <w:szCs w:val="32"/>
                <w:rtl/>
              </w:rPr>
              <w:t>هالمنشور</w:t>
            </w:r>
            <w:proofErr w:type="spellEnd"/>
            <w:r w:rsidRPr="000508D6">
              <w:rPr>
                <w:rFonts w:asciiTheme="minorHAnsi" w:hAnsiTheme="minorHAnsi" w:cstheme="minorHAnsi"/>
                <w:sz w:val="32"/>
                <w:szCs w:val="32"/>
                <w:rtl/>
              </w:rPr>
              <w:t xml:space="preserve"> يسمه</w:t>
            </w:r>
          </w:p>
        </w:tc>
        <w:tc>
          <w:tcPr>
            <w:tcW w:w="308" w:type="dxa"/>
            <w:tcBorders>
              <w:top w:val="nil"/>
              <w:left w:val="nil"/>
              <w:bottom w:val="nil"/>
              <w:right w:val="nil"/>
            </w:tcBorders>
            <w:tcMar>
              <w:top w:w="80" w:type="dxa"/>
              <w:left w:w="80" w:type="dxa"/>
              <w:bottom w:w="80" w:type="dxa"/>
              <w:right w:w="80" w:type="dxa"/>
            </w:tcMar>
          </w:tcPr>
          <w:p w:rsidR="000508D6" w:rsidRPr="000508D6" w:rsidRDefault="000508D6" w:rsidP="00AA3159">
            <w:pPr>
              <w:pStyle w:val="NoParagraphStyle"/>
              <w:bidi w:val="0"/>
              <w:spacing w:line="240" w:lineRule="auto"/>
              <w:textAlignment w:val="auto"/>
              <w:rPr>
                <w:rFonts w:asciiTheme="minorHAnsi" w:hAnsiTheme="minorHAnsi" w:cstheme="minorHAnsi"/>
                <w:color w:val="auto"/>
                <w:sz w:val="32"/>
                <w:szCs w:val="32"/>
                <w:lang w:bidi="ar-SA"/>
              </w:rPr>
            </w:pPr>
          </w:p>
        </w:tc>
        <w:tc>
          <w:tcPr>
            <w:tcW w:w="4254" w:type="dxa"/>
            <w:tcBorders>
              <w:top w:val="nil"/>
              <w:left w:val="nil"/>
              <w:bottom w:val="nil"/>
              <w:right w:val="nil"/>
            </w:tcBorders>
            <w:tcMar>
              <w:top w:w="80" w:type="dxa"/>
              <w:left w:w="80" w:type="dxa"/>
              <w:bottom w:w="80" w:type="dxa"/>
              <w:right w:w="80" w:type="dxa"/>
            </w:tcMar>
          </w:tcPr>
          <w:p w:rsidR="000508D6" w:rsidRPr="000508D6" w:rsidRDefault="000508D6" w:rsidP="00AA3159">
            <w:pPr>
              <w:pStyle w:val="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او خل تعلم </w:t>
            </w:r>
            <w:proofErr w:type="spellStart"/>
            <w:r w:rsidRPr="000508D6">
              <w:rPr>
                <w:rFonts w:asciiTheme="minorHAnsi" w:hAnsiTheme="minorHAnsi" w:cstheme="minorHAnsi"/>
                <w:sz w:val="32"/>
                <w:szCs w:val="32"/>
                <w:rtl/>
              </w:rPr>
              <w:t>ابموته</w:t>
            </w:r>
            <w:proofErr w:type="spellEnd"/>
            <w:r w:rsidRPr="000508D6">
              <w:rPr>
                <w:rFonts w:asciiTheme="minorHAnsi" w:hAnsiTheme="minorHAnsi" w:cstheme="minorHAnsi"/>
                <w:sz w:val="32"/>
                <w:szCs w:val="32"/>
                <w:rtl/>
              </w:rPr>
              <w:t xml:space="preserve"> </w:t>
            </w:r>
            <w:proofErr w:type="spellStart"/>
            <w:r w:rsidRPr="000508D6">
              <w:rPr>
                <w:rFonts w:asciiTheme="minorHAnsi" w:hAnsiTheme="minorHAnsi" w:cstheme="minorHAnsi"/>
                <w:sz w:val="32"/>
                <w:szCs w:val="32"/>
                <w:rtl/>
              </w:rPr>
              <w:t>الجعفريه</w:t>
            </w:r>
            <w:proofErr w:type="spellEnd"/>
          </w:p>
        </w:tc>
      </w:tr>
    </w:tbl>
    <w:p w:rsidR="000508D6" w:rsidRPr="000508D6" w:rsidRDefault="000508D6" w:rsidP="000508D6">
      <w:pPr>
        <w:pStyle w:val="a0"/>
        <w:spacing w:line="240" w:lineRule="auto"/>
        <w:rPr>
          <w:rFonts w:asciiTheme="minorHAnsi" w:hAnsiTheme="minorHAnsi" w:cstheme="minorHAnsi"/>
          <w:sz w:val="32"/>
          <w:szCs w:val="32"/>
          <w:rtl/>
        </w:rPr>
      </w:pPr>
    </w:p>
    <w:p w:rsidR="000508D6" w:rsidRPr="000508D6" w:rsidRDefault="000508D6" w:rsidP="000508D6">
      <w:pPr>
        <w:pStyle w:val="a0"/>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أقول: والإمام الحسين عليه السلام سمعته ابنته سكينة يوصي شيعته أن تندبه مدى الزمان.</w:t>
      </w:r>
    </w:p>
    <w:tbl>
      <w:tblPr>
        <w:bidiVisual/>
        <w:tblW w:w="0" w:type="auto"/>
        <w:jc w:val="right"/>
        <w:tblLayout w:type="fixed"/>
        <w:tblCellMar>
          <w:left w:w="0" w:type="dxa"/>
          <w:right w:w="0" w:type="dxa"/>
        </w:tblCellMar>
        <w:tblLook w:val="0000" w:firstRow="0" w:lastRow="0" w:firstColumn="0" w:lastColumn="0" w:noHBand="0" w:noVBand="0"/>
      </w:tblPr>
      <w:tblGrid>
        <w:gridCol w:w="4116"/>
        <w:gridCol w:w="180"/>
        <w:gridCol w:w="4272"/>
      </w:tblGrid>
      <w:tr w:rsidR="000508D6" w:rsidRPr="000508D6" w:rsidTr="00AA3159">
        <w:trPr>
          <w:trHeight w:val="508"/>
          <w:jc w:val="right"/>
        </w:trPr>
        <w:tc>
          <w:tcPr>
            <w:tcW w:w="4116" w:type="dxa"/>
            <w:tcBorders>
              <w:top w:val="nil"/>
              <w:left w:val="nil"/>
              <w:bottom w:val="nil"/>
              <w:right w:val="nil"/>
            </w:tcBorders>
            <w:tcMar>
              <w:top w:w="80" w:type="dxa"/>
              <w:left w:w="80" w:type="dxa"/>
              <w:bottom w:w="80" w:type="dxa"/>
              <w:right w:w="80" w:type="dxa"/>
            </w:tcMar>
          </w:tcPr>
          <w:p w:rsidR="000508D6" w:rsidRPr="000508D6" w:rsidRDefault="000508D6" w:rsidP="00AA3159">
            <w:pPr>
              <w:pStyle w:val="a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شيعتي مهما شربتم عذبَ ماءٍ فاذكروني</w:t>
            </w:r>
          </w:p>
        </w:tc>
        <w:tc>
          <w:tcPr>
            <w:tcW w:w="156" w:type="dxa"/>
            <w:tcBorders>
              <w:top w:val="nil"/>
              <w:left w:val="nil"/>
              <w:bottom w:val="nil"/>
              <w:right w:val="nil"/>
            </w:tcBorders>
            <w:tcMar>
              <w:top w:w="80" w:type="dxa"/>
              <w:left w:w="80" w:type="dxa"/>
              <w:bottom w:w="80" w:type="dxa"/>
              <w:right w:w="80" w:type="dxa"/>
            </w:tcMar>
          </w:tcPr>
          <w:p w:rsidR="000508D6" w:rsidRPr="000508D6" w:rsidRDefault="000508D6" w:rsidP="00AA3159">
            <w:pPr>
              <w:pStyle w:val="NoParagraphStyle"/>
              <w:bidi w:val="0"/>
              <w:spacing w:line="240" w:lineRule="auto"/>
              <w:textAlignment w:val="auto"/>
              <w:rPr>
                <w:rFonts w:asciiTheme="minorHAnsi" w:hAnsiTheme="minorHAnsi" w:cstheme="minorHAnsi"/>
                <w:color w:val="auto"/>
                <w:sz w:val="32"/>
                <w:szCs w:val="32"/>
                <w:lang w:bidi="ar-SA"/>
              </w:rPr>
            </w:pPr>
          </w:p>
        </w:tc>
        <w:tc>
          <w:tcPr>
            <w:tcW w:w="4272" w:type="dxa"/>
            <w:tcBorders>
              <w:top w:val="nil"/>
              <w:left w:val="nil"/>
              <w:bottom w:val="nil"/>
              <w:right w:val="nil"/>
            </w:tcBorders>
            <w:tcMar>
              <w:top w:w="80" w:type="dxa"/>
              <w:left w:w="80" w:type="dxa"/>
              <w:bottom w:w="80" w:type="dxa"/>
              <w:right w:w="80" w:type="dxa"/>
            </w:tcMar>
          </w:tcPr>
          <w:p w:rsidR="000508D6" w:rsidRPr="000508D6" w:rsidRDefault="000508D6" w:rsidP="00AA3159">
            <w:pPr>
              <w:pStyle w:val="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او سمعتم بغريب او شهيدٍ فاندبوني</w:t>
            </w:r>
          </w:p>
        </w:tc>
      </w:tr>
      <w:tr w:rsidR="000508D6" w:rsidRPr="000508D6" w:rsidTr="00AA3159">
        <w:trPr>
          <w:trHeight w:val="508"/>
          <w:jc w:val="right"/>
        </w:trPr>
        <w:tc>
          <w:tcPr>
            <w:tcW w:w="4116" w:type="dxa"/>
            <w:tcBorders>
              <w:top w:val="nil"/>
              <w:left w:val="nil"/>
              <w:bottom w:val="nil"/>
              <w:right w:val="nil"/>
            </w:tcBorders>
            <w:tcMar>
              <w:top w:w="80" w:type="dxa"/>
              <w:left w:w="80" w:type="dxa"/>
              <w:bottom w:w="80" w:type="dxa"/>
              <w:right w:w="80" w:type="dxa"/>
            </w:tcMar>
          </w:tcPr>
          <w:p w:rsidR="000508D6" w:rsidRPr="000508D6" w:rsidRDefault="000508D6" w:rsidP="00AA3159">
            <w:pPr>
              <w:pStyle w:val="a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فأنا السبطُ الذي من غير جُرمٍ قتلــوني</w:t>
            </w:r>
          </w:p>
        </w:tc>
        <w:tc>
          <w:tcPr>
            <w:tcW w:w="156" w:type="dxa"/>
            <w:tcBorders>
              <w:top w:val="nil"/>
              <w:left w:val="nil"/>
              <w:bottom w:val="nil"/>
              <w:right w:val="nil"/>
            </w:tcBorders>
            <w:tcMar>
              <w:top w:w="80" w:type="dxa"/>
              <w:left w:w="80" w:type="dxa"/>
              <w:bottom w:w="80" w:type="dxa"/>
              <w:right w:w="80" w:type="dxa"/>
            </w:tcMar>
          </w:tcPr>
          <w:p w:rsidR="000508D6" w:rsidRPr="000508D6" w:rsidRDefault="000508D6" w:rsidP="00AA3159">
            <w:pPr>
              <w:pStyle w:val="NoParagraphStyle"/>
              <w:bidi w:val="0"/>
              <w:spacing w:line="240" w:lineRule="auto"/>
              <w:textAlignment w:val="auto"/>
              <w:rPr>
                <w:rFonts w:asciiTheme="minorHAnsi" w:hAnsiTheme="minorHAnsi" w:cstheme="minorHAnsi"/>
                <w:color w:val="auto"/>
                <w:sz w:val="32"/>
                <w:szCs w:val="32"/>
                <w:lang w:bidi="ar-SA"/>
              </w:rPr>
            </w:pPr>
          </w:p>
        </w:tc>
        <w:tc>
          <w:tcPr>
            <w:tcW w:w="4272" w:type="dxa"/>
            <w:tcBorders>
              <w:top w:val="nil"/>
              <w:left w:val="nil"/>
              <w:bottom w:val="nil"/>
              <w:right w:val="nil"/>
            </w:tcBorders>
            <w:tcMar>
              <w:top w:w="80" w:type="dxa"/>
              <w:left w:w="80" w:type="dxa"/>
              <w:bottom w:w="80" w:type="dxa"/>
              <w:right w:w="80" w:type="dxa"/>
            </w:tcMar>
          </w:tcPr>
          <w:p w:rsidR="000508D6" w:rsidRPr="000508D6" w:rsidRDefault="000508D6" w:rsidP="00AA3159">
            <w:pPr>
              <w:pStyle w:val="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وبجردِ الخيلِ بعد القتلِ عمدا سحقوني</w:t>
            </w:r>
          </w:p>
        </w:tc>
      </w:tr>
      <w:tr w:rsidR="000508D6" w:rsidRPr="000508D6" w:rsidTr="00AA3159">
        <w:trPr>
          <w:trHeight w:val="508"/>
          <w:jc w:val="right"/>
        </w:trPr>
        <w:tc>
          <w:tcPr>
            <w:tcW w:w="4116" w:type="dxa"/>
            <w:tcBorders>
              <w:top w:val="nil"/>
              <w:left w:val="nil"/>
              <w:bottom w:val="nil"/>
              <w:right w:val="nil"/>
            </w:tcBorders>
            <w:tcMar>
              <w:top w:w="80" w:type="dxa"/>
              <w:left w:w="80" w:type="dxa"/>
              <w:bottom w:w="80" w:type="dxa"/>
              <w:right w:w="80" w:type="dxa"/>
            </w:tcMar>
          </w:tcPr>
          <w:p w:rsidR="000508D6" w:rsidRPr="000508D6" w:rsidRDefault="000508D6" w:rsidP="00AA3159">
            <w:pPr>
              <w:pStyle w:val="a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ليتكم في يوم عاشورا جميعا تنظروني</w:t>
            </w:r>
          </w:p>
        </w:tc>
        <w:tc>
          <w:tcPr>
            <w:tcW w:w="156" w:type="dxa"/>
            <w:tcBorders>
              <w:top w:val="nil"/>
              <w:left w:val="nil"/>
              <w:bottom w:val="nil"/>
              <w:right w:val="nil"/>
            </w:tcBorders>
            <w:tcMar>
              <w:top w:w="80" w:type="dxa"/>
              <w:left w:w="80" w:type="dxa"/>
              <w:bottom w:w="80" w:type="dxa"/>
              <w:right w:w="80" w:type="dxa"/>
            </w:tcMar>
          </w:tcPr>
          <w:p w:rsidR="000508D6" w:rsidRPr="000508D6" w:rsidRDefault="000508D6" w:rsidP="00AA3159">
            <w:pPr>
              <w:pStyle w:val="NoParagraphStyle"/>
              <w:bidi w:val="0"/>
              <w:spacing w:line="240" w:lineRule="auto"/>
              <w:textAlignment w:val="auto"/>
              <w:rPr>
                <w:rFonts w:asciiTheme="minorHAnsi" w:hAnsiTheme="minorHAnsi" w:cstheme="minorHAnsi"/>
                <w:color w:val="auto"/>
                <w:sz w:val="32"/>
                <w:szCs w:val="32"/>
                <w:lang w:bidi="ar-SA"/>
              </w:rPr>
            </w:pPr>
          </w:p>
        </w:tc>
        <w:tc>
          <w:tcPr>
            <w:tcW w:w="4272" w:type="dxa"/>
            <w:tcBorders>
              <w:top w:val="nil"/>
              <w:left w:val="nil"/>
              <w:bottom w:val="nil"/>
              <w:right w:val="nil"/>
            </w:tcBorders>
            <w:tcMar>
              <w:top w:w="80" w:type="dxa"/>
              <w:left w:w="80" w:type="dxa"/>
              <w:bottom w:w="80" w:type="dxa"/>
              <w:right w:w="80" w:type="dxa"/>
            </w:tcMar>
          </w:tcPr>
          <w:p w:rsidR="000508D6" w:rsidRPr="000508D6" w:rsidRDefault="000508D6" w:rsidP="00AA3159">
            <w:pPr>
              <w:pStyle w:val="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كيف استسقي لطفلي فأبوا أن يرحموني</w:t>
            </w:r>
          </w:p>
        </w:tc>
      </w:tr>
    </w:tbl>
    <w:p w:rsidR="000508D6" w:rsidRPr="000508D6" w:rsidRDefault="000508D6" w:rsidP="000508D6">
      <w:pPr>
        <w:pStyle w:val="a2"/>
        <w:spacing w:line="240" w:lineRule="auto"/>
        <w:jc w:val="both"/>
        <w:rPr>
          <w:rFonts w:asciiTheme="minorHAnsi" w:hAnsiTheme="minorHAnsi" w:cstheme="minorHAnsi"/>
          <w:color w:val="000000"/>
          <w:sz w:val="32"/>
          <w:szCs w:val="32"/>
          <w:rtl/>
        </w:rPr>
      </w:pPr>
      <w:r w:rsidRPr="000508D6">
        <w:rPr>
          <w:rFonts w:asciiTheme="minorHAnsi" w:hAnsiTheme="minorHAnsi" w:cstheme="minorHAnsi"/>
          <w:sz w:val="32"/>
          <w:szCs w:val="32"/>
          <w:rtl/>
        </w:rPr>
        <w:t>وسقوه سهمَ بغيٍ بدَلَ الماءِ المعين</w:t>
      </w:r>
    </w:p>
    <w:p w:rsidR="000508D6" w:rsidRPr="000508D6" w:rsidRDefault="000508D6" w:rsidP="000508D6">
      <w:pPr>
        <w:pStyle w:val="a2"/>
        <w:spacing w:line="240" w:lineRule="auto"/>
        <w:jc w:val="both"/>
        <w:rPr>
          <w:rFonts w:asciiTheme="minorHAnsi" w:hAnsiTheme="minorHAnsi" w:cstheme="minorHAnsi"/>
          <w:color w:val="000000"/>
          <w:sz w:val="32"/>
          <w:szCs w:val="32"/>
          <w:rtl/>
        </w:rPr>
      </w:pPr>
    </w:p>
    <w:p w:rsidR="000508D6" w:rsidRPr="000508D6" w:rsidRDefault="000508D6" w:rsidP="000508D6">
      <w:pPr>
        <w:pStyle w:val="a2"/>
        <w:spacing w:line="240" w:lineRule="auto"/>
        <w:jc w:val="both"/>
        <w:rPr>
          <w:rFonts w:asciiTheme="minorHAnsi" w:hAnsiTheme="minorHAnsi" w:cstheme="minorHAnsi"/>
          <w:color w:val="000000"/>
          <w:sz w:val="32"/>
          <w:szCs w:val="32"/>
          <w:rtl/>
        </w:rPr>
      </w:pPr>
      <w:r w:rsidRPr="000508D6">
        <w:rPr>
          <w:rFonts w:asciiTheme="minorHAnsi" w:hAnsiTheme="minorHAnsi" w:cstheme="minorHAnsi"/>
          <w:color w:val="000000"/>
          <w:sz w:val="32"/>
          <w:szCs w:val="32"/>
          <w:rtl/>
        </w:rPr>
        <w:t>(مجردات)</w:t>
      </w:r>
    </w:p>
    <w:tbl>
      <w:tblPr>
        <w:bidiVisual/>
        <w:tblW w:w="0" w:type="auto"/>
        <w:jc w:val="right"/>
        <w:tblLayout w:type="fixed"/>
        <w:tblCellMar>
          <w:left w:w="0" w:type="dxa"/>
          <w:right w:w="0" w:type="dxa"/>
        </w:tblCellMar>
        <w:tblLook w:val="0000" w:firstRow="0" w:lastRow="0" w:firstColumn="0" w:lastColumn="0" w:noHBand="0" w:noVBand="0"/>
      </w:tblPr>
      <w:tblGrid>
        <w:gridCol w:w="4116"/>
        <w:gridCol w:w="277"/>
        <w:gridCol w:w="4254"/>
      </w:tblGrid>
      <w:tr w:rsidR="000508D6" w:rsidRPr="000508D6" w:rsidTr="00AA3159">
        <w:trPr>
          <w:trHeight w:val="548"/>
          <w:jc w:val="right"/>
        </w:trPr>
        <w:tc>
          <w:tcPr>
            <w:tcW w:w="4116" w:type="dxa"/>
            <w:tcBorders>
              <w:top w:val="nil"/>
              <w:left w:val="nil"/>
              <w:bottom w:val="nil"/>
              <w:right w:val="nil"/>
            </w:tcBorders>
            <w:tcMar>
              <w:top w:w="80" w:type="dxa"/>
              <w:left w:w="80" w:type="dxa"/>
              <w:bottom w:w="80" w:type="dxa"/>
              <w:right w:w="80" w:type="dxa"/>
            </w:tcMar>
          </w:tcPr>
          <w:p w:rsidR="000508D6" w:rsidRPr="000508D6" w:rsidRDefault="000508D6" w:rsidP="00AA3159">
            <w:pPr>
              <w:pStyle w:val="a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عيدي </w:t>
            </w:r>
            <w:proofErr w:type="spellStart"/>
            <w:r w:rsidRPr="000508D6">
              <w:rPr>
                <w:rFonts w:asciiTheme="minorHAnsi" w:hAnsiTheme="minorHAnsi" w:cstheme="minorHAnsi"/>
                <w:sz w:val="32"/>
                <w:szCs w:val="32"/>
                <w:rtl/>
              </w:rPr>
              <w:t>الوصيه</w:t>
            </w:r>
            <w:proofErr w:type="spellEnd"/>
            <w:r w:rsidRPr="000508D6">
              <w:rPr>
                <w:rFonts w:asciiTheme="minorHAnsi" w:hAnsiTheme="minorHAnsi" w:cstheme="minorHAnsi"/>
                <w:sz w:val="32"/>
                <w:szCs w:val="32"/>
                <w:rtl/>
              </w:rPr>
              <w:t xml:space="preserve"> </w:t>
            </w:r>
            <w:proofErr w:type="spellStart"/>
            <w:r w:rsidRPr="000508D6">
              <w:rPr>
                <w:rFonts w:asciiTheme="minorHAnsi" w:hAnsiTheme="minorHAnsi" w:cstheme="minorHAnsi"/>
                <w:sz w:val="32"/>
                <w:szCs w:val="32"/>
                <w:rtl/>
              </w:rPr>
              <w:t>الشيعتي</w:t>
            </w:r>
            <w:proofErr w:type="spellEnd"/>
            <w:r w:rsidRPr="000508D6">
              <w:rPr>
                <w:rFonts w:asciiTheme="minorHAnsi" w:hAnsiTheme="minorHAnsi" w:cstheme="minorHAnsi"/>
                <w:sz w:val="32"/>
                <w:szCs w:val="32"/>
                <w:rtl/>
              </w:rPr>
              <w:t xml:space="preserve"> </w:t>
            </w:r>
            <w:proofErr w:type="spellStart"/>
            <w:r w:rsidRPr="000508D6">
              <w:rPr>
                <w:rFonts w:asciiTheme="minorHAnsi" w:hAnsiTheme="minorHAnsi" w:cstheme="minorHAnsi"/>
                <w:sz w:val="32"/>
                <w:szCs w:val="32"/>
                <w:rtl/>
              </w:rPr>
              <w:t>هاي</w:t>
            </w:r>
            <w:proofErr w:type="spellEnd"/>
          </w:p>
        </w:tc>
        <w:tc>
          <w:tcPr>
            <w:tcW w:w="277" w:type="dxa"/>
            <w:tcBorders>
              <w:top w:val="nil"/>
              <w:left w:val="nil"/>
              <w:bottom w:val="nil"/>
              <w:right w:val="nil"/>
            </w:tcBorders>
            <w:tcMar>
              <w:top w:w="80" w:type="dxa"/>
              <w:left w:w="80" w:type="dxa"/>
              <w:bottom w:w="80" w:type="dxa"/>
              <w:right w:w="80" w:type="dxa"/>
            </w:tcMar>
          </w:tcPr>
          <w:p w:rsidR="000508D6" w:rsidRPr="000508D6" w:rsidRDefault="000508D6" w:rsidP="00AA3159">
            <w:pPr>
              <w:pStyle w:val="NoParagraphStyle"/>
              <w:bidi w:val="0"/>
              <w:spacing w:line="240" w:lineRule="auto"/>
              <w:textAlignment w:val="auto"/>
              <w:rPr>
                <w:rFonts w:asciiTheme="minorHAnsi" w:hAnsiTheme="minorHAnsi" w:cstheme="minorHAnsi"/>
                <w:color w:val="auto"/>
                <w:sz w:val="32"/>
                <w:szCs w:val="32"/>
                <w:lang w:bidi="ar-SA"/>
              </w:rPr>
            </w:pPr>
          </w:p>
        </w:tc>
        <w:tc>
          <w:tcPr>
            <w:tcW w:w="4254" w:type="dxa"/>
            <w:tcBorders>
              <w:top w:val="nil"/>
              <w:left w:val="nil"/>
              <w:bottom w:val="nil"/>
              <w:right w:val="nil"/>
            </w:tcBorders>
            <w:tcMar>
              <w:top w:w="80" w:type="dxa"/>
              <w:left w:w="80" w:type="dxa"/>
              <w:bottom w:w="80" w:type="dxa"/>
              <w:right w:w="80" w:type="dxa"/>
            </w:tcMar>
          </w:tcPr>
          <w:p w:rsidR="000508D6" w:rsidRPr="000508D6" w:rsidRDefault="000508D6" w:rsidP="00AA3159">
            <w:pPr>
              <w:pStyle w:val="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 xml:space="preserve">مياتم ينصبون </w:t>
            </w:r>
            <w:proofErr w:type="spellStart"/>
            <w:r w:rsidRPr="000508D6">
              <w:rPr>
                <w:rFonts w:asciiTheme="minorHAnsi" w:hAnsiTheme="minorHAnsi" w:cstheme="minorHAnsi"/>
                <w:sz w:val="32"/>
                <w:szCs w:val="32"/>
                <w:rtl/>
              </w:rPr>
              <w:t>العـزاي</w:t>
            </w:r>
            <w:proofErr w:type="spellEnd"/>
          </w:p>
        </w:tc>
      </w:tr>
      <w:tr w:rsidR="000508D6" w:rsidRPr="000508D6" w:rsidTr="00AA3159">
        <w:trPr>
          <w:trHeight w:val="548"/>
          <w:jc w:val="right"/>
        </w:trPr>
        <w:tc>
          <w:tcPr>
            <w:tcW w:w="4116" w:type="dxa"/>
            <w:tcBorders>
              <w:top w:val="nil"/>
              <w:left w:val="nil"/>
              <w:bottom w:val="nil"/>
              <w:right w:val="nil"/>
            </w:tcBorders>
            <w:tcMar>
              <w:top w:w="80" w:type="dxa"/>
              <w:left w:w="80" w:type="dxa"/>
              <w:bottom w:w="80" w:type="dxa"/>
              <w:right w:w="80" w:type="dxa"/>
            </w:tcMar>
          </w:tcPr>
          <w:p w:rsidR="000508D6" w:rsidRPr="000508D6" w:rsidRDefault="000508D6" w:rsidP="00AA3159">
            <w:pPr>
              <w:pStyle w:val="a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عله غربتي او محنتي او بلواي</w:t>
            </w:r>
          </w:p>
        </w:tc>
        <w:tc>
          <w:tcPr>
            <w:tcW w:w="277" w:type="dxa"/>
            <w:tcBorders>
              <w:top w:val="nil"/>
              <w:left w:val="nil"/>
              <w:bottom w:val="nil"/>
              <w:right w:val="nil"/>
            </w:tcBorders>
            <w:tcMar>
              <w:top w:w="80" w:type="dxa"/>
              <w:left w:w="80" w:type="dxa"/>
              <w:bottom w:w="80" w:type="dxa"/>
              <w:right w:w="80" w:type="dxa"/>
            </w:tcMar>
          </w:tcPr>
          <w:p w:rsidR="000508D6" w:rsidRPr="000508D6" w:rsidRDefault="000508D6" w:rsidP="00AA3159">
            <w:pPr>
              <w:pStyle w:val="NoParagraphStyle"/>
              <w:bidi w:val="0"/>
              <w:spacing w:line="240" w:lineRule="auto"/>
              <w:textAlignment w:val="auto"/>
              <w:rPr>
                <w:rFonts w:asciiTheme="minorHAnsi" w:hAnsiTheme="minorHAnsi" w:cstheme="minorHAnsi"/>
                <w:color w:val="auto"/>
                <w:sz w:val="32"/>
                <w:szCs w:val="32"/>
                <w:lang w:bidi="ar-SA"/>
              </w:rPr>
            </w:pPr>
          </w:p>
        </w:tc>
        <w:tc>
          <w:tcPr>
            <w:tcW w:w="4254" w:type="dxa"/>
            <w:tcBorders>
              <w:top w:val="nil"/>
              <w:left w:val="nil"/>
              <w:bottom w:val="nil"/>
              <w:right w:val="nil"/>
            </w:tcBorders>
            <w:tcMar>
              <w:top w:w="80" w:type="dxa"/>
              <w:left w:w="80" w:type="dxa"/>
              <w:bottom w:w="80" w:type="dxa"/>
              <w:right w:w="80" w:type="dxa"/>
            </w:tcMar>
          </w:tcPr>
          <w:p w:rsidR="000508D6" w:rsidRPr="000508D6" w:rsidRDefault="000508D6" w:rsidP="00AA3159">
            <w:pPr>
              <w:pStyle w:val="2"/>
              <w:spacing w:line="240" w:lineRule="auto"/>
              <w:rPr>
                <w:rFonts w:asciiTheme="minorHAnsi" w:hAnsiTheme="minorHAnsi" w:cstheme="minorHAnsi"/>
                <w:sz w:val="32"/>
                <w:szCs w:val="32"/>
                <w:rtl/>
              </w:rPr>
            </w:pPr>
            <w:r w:rsidRPr="000508D6">
              <w:rPr>
                <w:rFonts w:asciiTheme="minorHAnsi" w:hAnsiTheme="minorHAnsi" w:cstheme="minorHAnsi"/>
                <w:sz w:val="32"/>
                <w:szCs w:val="32"/>
                <w:rtl/>
              </w:rPr>
              <w:t>او يذكرونّي عد شربة الماي</w:t>
            </w:r>
          </w:p>
        </w:tc>
      </w:tr>
    </w:tbl>
    <w:p w:rsidR="000508D6" w:rsidRPr="000508D6" w:rsidRDefault="000508D6" w:rsidP="000508D6">
      <w:pPr>
        <w:pStyle w:val="a2"/>
        <w:spacing w:line="240" w:lineRule="auto"/>
        <w:jc w:val="center"/>
        <w:rPr>
          <w:rFonts w:asciiTheme="minorHAnsi" w:hAnsiTheme="minorHAnsi" w:cstheme="minorHAnsi"/>
          <w:sz w:val="32"/>
          <w:szCs w:val="32"/>
          <w:rtl/>
        </w:rPr>
      </w:pPr>
      <w:r w:rsidRPr="000508D6">
        <w:rPr>
          <w:rFonts w:asciiTheme="minorHAnsi" w:hAnsiTheme="minorHAnsi" w:cstheme="minorHAnsi"/>
          <w:spacing w:val="-1"/>
          <w:sz w:val="32"/>
          <w:szCs w:val="32"/>
          <w:rtl/>
        </w:rPr>
        <w:t>حر او عطش ذوّبن لحشاي</w:t>
      </w:r>
      <w:r w:rsidRPr="000508D6">
        <w:rPr>
          <w:rStyle w:val="Slutkommentarsreferens"/>
          <w:rFonts w:asciiTheme="minorHAnsi" w:hAnsiTheme="minorHAnsi" w:cstheme="minorHAnsi"/>
          <w:spacing w:val="-1"/>
          <w:sz w:val="32"/>
          <w:szCs w:val="32"/>
          <w:rtl/>
        </w:rPr>
        <w:endnoteReference w:id="54"/>
      </w:r>
    </w:p>
    <w:p w:rsidR="000508D6" w:rsidRPr="000508D6" w:rsidRDefault="000508D6" w:rsidP="000508D6">
      <w:pPr>
        <w:pStyle w:val="a"/>
        <w:spacing w:line="240" w:lineRule="auto"/>
        <w:rPr>
          <w:rFonts w:asciiTheme="minorHAnsi" w:hAnsiTheme="minorHAnsi" w:cstheme="minorHAnsi"/>
          <w:sz w:val="32"/>
          <w:szCs w:val="32"/>
          <w:rtl/>
        </w:rPr>
      </w:pPr>
    </w:p>
    <w:p w:rsidR="00BF3A9D" w:rsidRPr="000508D6" w:rsidRDefault="00BF3A9D">
      <w:pPr>
        <w:rPr>
          <w:rFonts w:cstheme="minorHAnsi"/>
          <w:sz w:val="32"/>
          <w:szCs w:val="32"/>
        </w:rPr>
      </w:pPr>
    </w:p>
    <w:sectPr w:rsidR="00BF3A9D" w:rsidRPr="000508D6"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D6B" w:rsidRDefault="00347D6B" w:rsidP="000508D6">
      <w:pPr>
        <w:spacing w:after="0" w:line="240" w:lineRule="auto"/>
      </w:pPr>
      <w:r>
        <w:separator/>
      </w:r>
    </w:p>
  </w:endnote>
  <w:endnote w:type="continuationSeparator" w:id="0">
    <w:p w:rsidR="00347D6B" w:rsidRDefault="00347D6B" w:rsidP="000508D6">
      <w:pPr>
        <w:spacing w:after="0" w:line="240" w:lineRule="auto"/>
      </w:pPr>
      <w:r>
        <w:continuationSeparator/>
      </w:r>
    </w:p>
  </w:endnote>
  <w:endnote w:id="1">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المجالس السنية-محسن </w:t>
      </w:r>
      <w:r w:rsidRPr="001321F0">
        <w:rPr>
          <w:rFonts w:cstheme="minorHAnsi" w:hint="cs"/>
          <w:sz w:val="28"/>
          <w:szCs w:val="28"/>
          <w:rtl/>
        </w:rPr>
        <w:t>الأمين-ج</w:t>
      </w:r>
      <w:r w:rsidRPr="001321F0">
        <w:rPr>
          <w:rFonts w:cstheme="minorHAnsi"/>
          <w:sz w:val="28"/>
          <w:szCs w:val="28"/>
          <w:rtl/>
        </w:rPr>
        <w:t>2، ص456.</w:t>
      </w:r>
    </w:p>
  </w:endnote>
  <w:endnote w:id="2">
    <w:p w:rsidR="000508D6" w:rsidRPr="001321F0" w:rsidRDefault="000508D6" w:rsidP="000508D6">
      <w:pPr>
        <w:pStyle w:val="Slutkommentar"/>
        <w:rPr>
          <w:rFonts w:cstheme="minorHAnsi"/>
          <w:sz w:val="28"/>
          <w:szCs w:val="28"/>
          <w:rtl/>
        </w:rPr>
      </w:pPr>
      <w:r w:rsidRPr="001321F0">
        <w:rPr>
          <w:rStyle w:val="Slutkommentarsreferens"/>
          <w:rFonts w:cstheme="minorHAnsi"/>
          <w:sz w:val="28"/>
          <w:szCs w:val="28"/>
        </w:rPr>
        <w:endnoteRef/>
      </w:r>
      <w:r w:rsidRPr="001321F0">
        <w:rPr>
          <w:rFonts w:cstheme="minorHAnsi"/>
          <w:sz w:val="28"/>
          <w:szCs w:val="28"/>
          <w:rtl/>
        </w:rPr>
        <w:t xml:space="preserve"> مجمع مصائب أهل البيت –الشيخ الهنداوي-ج4-ص206-207.</w:t>
      </w:r>
    </w:p>
  </w:endnote>
  <w:endnote w:id="3">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لقمان/6.</w:t>
      </w:r>
    </w:p>
  </w:endnote>
  <w:endnote w:id="4">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شبكة المعارف الإسلامية/</w:t>
      </w:r>
      <w:r w:rsidRPr="001321F0">
        <w:rPr>
          <w:rFonts w:cstheme="minorHAnsi"/>
          <w:sz w:val="28"/>
          <w:szCs w:val="28"/>
        </w:rPr>
        <w:t>almaaref.org</w:t>
      </w:r>
      <w:r w:rsidRPr="001321F0">
        <w:rPr>
          <w:rFonts w:cstheme="minorHAnsi"/>
          <w:sz w:val="28"/>
          <w:szCs w:val="28"/>
          <w:rtl/>
        </w:rPr>
        <w:t xml:space="preserve">/أخلاق وسنن/الأسرة والمجتمع/الشباب/مشاكل الشباب/الغناء والموسيقى، نقلاً </w:t>
      </w:r>
      <w:r w:rsidRPr="001321F0">
        <w:rPr>
          <w:rFonts w:cstheme="minorHAnsi" w:hint="cs"/>
          <w:sz w:val="28"/>
          <w:szCs w:val="28"/>
          <w:rtl/>
        </w:rPr>
        <w:t>عن كتاب</w:t>
      </w:r>
      <w:r w:rsidRPr="001321F0">
        <w:rPr>
          <w:rFonts w:cstheme="minorHAnsi"/>
          <w:sz w:val="28"/>
          <w:szCs w:val="28"/>
          <w:rtl/>
        </w:rPr>
        <w:t xml:space="preserve"> أخي </w:t>
      </w:r>
      <w:r w:rsidRPr="001321F0">
        <w:rPr>
          <w:rFonts w:cstheme="minorHAnsi" w:hint="cs"/>
          <w:sz w:val="28"/>
          <w:szCs w:val="28"/>
          <w:rtl/>
        </w:rPr>
        <w:t>الحبيب-السيد</w:t>
      </w:r>
      <w:r w:rsidRPr="001321F0">
        <w:rPr>
          <w:rFonts w:cstheme="minorHAnsi"/>
          <w:sz w:val="28"/>
          <w:szCs w:val="28"/>
          <w:rtl/>
        </w:rPr>
        <w:t xml:space="preserve"> سامي خضرة.</w:t>
      </w:r>
    </w:p>
  </w:endnote>
  <w:endnote w:id="5">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كتاب الغناء سعادة أم شقاء-تأليف مياسة شبع-ص51-52.</w:t>
      </w:r>
    </w:p>
  </w:endnote>
  <w:endnote w:id="6">
    <w:p w:rsidR="000508D6" w:rsidRPr="001321F0" w:rsidRDefault="000508D6" w:rsidP="000508D6">
      <w:pPr>
        <w:pStyle w:val="Slutkommentar"/>
        <w:rPr>
          <w:rFonts w:cstheme="minorHAnsi"/>
          <w:sz w:val="28"/>
          <w:szCs w:val="28"/>
          <w:rtl/>
        </w:rPr>
      </w:pPr>
      <w:r w:rsidRPr="001321F0">
        <w:rPr>
          <w:rStyle w:val="Slutkommentarsreferens"/>
          <w:rFonts w:cstheme="minorHAnsi"/>
          <w:sz w:val="28"/>
          <w:szCs w:val="28"/>
        </w:rPr>
        <w:endnoteRef/>
      </w:r>
      <w:r w:rsidRPr="001321F0">
        <w:rPr>
          <w:rFonts w:cstheme="minorHAnsi"/>
          <w:sz w:val="28"/>
          <w:szCs w:val="28"/>
          <w:rtl/>
        </w:rPr>
        <w:t xml:space="preserve"> الأمثل في تفسير كتاب الله المنزل </w:t>
      </w:r>
      <w:r w:rsidRPr="001321F0">
        <w:rPr>
          <w:rFonts w:cstheme="minorHAnsi" w:hint="cs"/>
          <w:sz w:val="28"/>
          <w:szCs w:val="28"/>
          <w:rtl/>
        </w:rPr>
        <w:t>-الشيخ</w:t>
      </w:r>
      <w:r w:rsidRPr="001321F0">
        <w:rPr>
          <w:rFonts w:cstheme="minorHAnsi"/>
          <w:sz w:val="28"/>
          <w:szCs w:val="28"/>
          <w:rtl/>
        </w:rPr>
        <w:t xml:space="preserve"> ناصر مكارم الشيرازي </w:t>
      </w:r>
      <w:proofErr w:type="gramStart"/>
      <w:r w:rsidRPr="001321F0">
        <w:rPr>
          <w:rFonts w:cstheme="minorHAnsi"/>
          <w:sz w:val="28"/>
          <w:szCs w:val="28"/>
          <w:rtl/>
        </w:rPr>
        <w:t>- ج</w:t>
      </w:r>
      <w:proofErr w:type="gramEnd"/>
      <w:r w:rsidRPr="001321F0">
        <w:rPr>
          <w:rFonts w:cstheme="minorHAnsi"/>
          <w:sz w:val="28"/>
          <w:szCs w:val="28"/>
          <w:rtl/>
        </w:rPr>
        <w:t xml:space="preserve"> ١٣- ص16.</w:t>
      </w:r>
    </w:p>
  </w:endnote>
  <w:endnote w:id="7">
    <w:p w:rsidR="000508D6" w:rsidRPr="001321F0" w:rsidRDefault="000508D6" w:rsidP="000508D6">
      <w:pPr>
        <w:pStyle w:val="Slutkommentar"/>
        <w:rPr>
          <w:rFonts w:cstheme="minorHAnsi"/>
          <w:sz w:val="28"/>
          <w:szCs w:val="28"/>
          <w:rtl/>
        </w:rPr>
      </w:pPr>
      <w:r w:rsidRPr="001321F0">
        <w:rPr>
          <w:rStyle w:val="Slutkommentarsreferens"/>
          <w:rFonts w:cstheme="minorHAnsi"/>
          <w:sz w:val="28"/>
          <w:szCs w:val="28"/>
        </w:rPr>
        <w:endnoteRef/>
      </w:r>
      <w:r w:rsidRPr="001321F0">
        <w:rPr>
          <w:rFonts w:cstheme="minorHAnsi"/>
          <w:sz w:val="28"/>
          <w:szCs w:val="28"/>
          <w:rtl/>
        </w:rPr>
        <w:t xml:space="preserve"> الكافي-الشيخ الكليني-ج6-ص432.</w:t>
      </w:r>
    </w:p>
  </w:endnote>
  <w:endnote w:id="8">
    <w:p w:rsidR="000508D6" w:rsidRPr="001321F0" w:rsidRDefault="000508D6" w:rsidP="000508D6">
      <w:pPr>
        <w:pStyle w:val="Slutkommentar"/>
        <w:rPr>
          <w:rFonts w:cstheme="minorHAnsi"/>
          <w:sz w:val="28"/>
          <w:szCs w:val="28"/>
        </w:rPr>
      </w:pPr>
      <w:r>
        <w:rPr>
          <w:rStyle w:val="Slutkommentarsreferens"/>
        </w:rPr>
        <w:endnoteRef/>
      </w:r>
      <w:r w:rsidRPr="001321F0">
        <w:rPr>
          <w:rStyle w:val="Slutkommentarsreferens"/>
          <w:rFonts w:cstheme="minorHAnsi"/>
          <w:sz w:val="28"/>
          <w:szCs w:val="28"/>
        </w:rPr>
        <w:endnoteRef/>
      </w:r>
      <w:r w:rsidRPr="001321F0">
        <w:rPr>
          <w:rFonts w:cstheme="minorHAnsi"/>
          <w:sz w:val="28"/>
          <w:szCs w:val="28"/>
          <w:rtl/>
        </w:rPr>
        <w:t xml:space="preserve"> مسالك الأفهام-علي </w:t>
      </w:r>
      <w:proofErr w:type="spellStart"/>
      <w:proofErr w:type="gramStart"/>
      <w:r w:rsidRPr="001321F0">
        <w:rPr>
          <w:rFonts w:cstheme="minorHAnsi"/>
          <w:sz w:val="28"/>
          <w:szCs w:val="28"/>
          <w:rtl/>
        </w:rPr>
        <w:t>الجبعي</w:t>
      </w:r>
      <w:proofErr w:type="spellEnd"/>
      <w:r w:rsidRPr="001321F0">
        <w:rPr>
          <w:rFonts w:cstheme="minorHAnsi"/>
          <w:sz w:val="28"/>
          <w:szCs w:val="28"/>
          <w:rtl/>
        </w:rPr>
        <w:t>- ج</w:t>
      </w:r>
      <w:proofErr w:type="gramEnd"/>
      <w:r w:rsidRPr="001321F0">
        <w:rPr>
          <w:rFonts w:cstheme="minorHAnsi"/>
          <w:sz w:val="28"/>
          <w:szCs w:val="28"/>
          <w:rtl/>
        </w:rPr>
        <w:t>١٤- ص ١٨٠.</w:t>
      </w:r>
    </w:p>
  </w:endnote>
  <w:endnote w:id="9">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وسائل الشيعة-الحر </w:t>
      </w:r>
      <w:r w:rsidRPr="001321F0">
        <w:rPr>
          <w:rFonts w:cstheme="minorHAnsi" w:hint="cs"/>
          <w:sz w:val="28"/>
          <w:szCs w:val="28"/>
          <w:rtl/>
        </w:rPr>
        <w:t>العاملي-ج</w:t>
      </w:r>
      <w:r w:rsidRPr="001321F0">
        <w:rPr>
          <w:rFonts w:cstheme="minorHAnsi"/>
          <w:sz w:val="28"/>
          <w:szCs w:val="28"/>
          <w:rtl/>
        </w:rPr>
        <w:t xml:space="preserve"> </w:t>
      </w:r>
      <w:r w:rsidRPr="001321F0">
        <w:rPr>
          <w:rFonts w:cstheme="minorHAnsi" w:hint="cs"/>
          <w:sz w:val="28"/>
          <w:szCs w:val="28"/>
          <w:rtl/>
        </w:rPr>
        <w:t>12-ص</w:t>
      </w:r>
      <w:r w:rsidRPr="001321F0">
        <w:rPr>
          <w:rFonts w:cstheme="minorHAnsi"/>
          <w:sz w:val="28"/>
          <w:szCs w:val="28"/>
          <w:rtl/>
        </w:rPr>
        <w:t xml:space="preserve"> 236.</w:t>
      </w:r>
    </w:p>
  </w:endnote>
  <w:endnote w:id="10">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الخصال-الشيخ </w:t>
      </w:r>
      <w:r w:rsidRPr="001321F0">
        <w:rPr>
          <w:rFonts w:cstheme="minorHAnsi" w:hint="cs"/>
          <w:sz w:val="28"/>
          <w:szCs w:val="28"/>
          <w:rtl/>
        </w:rPr>
        <w:t>الصدوق-ج</w:t>
      </w:r>
      <w:r w:rsidRPr="001321F0">
        <w:rPr>
          <w:rFonts w:cstheme="minorHAnsi"/>
          <w:sz w:val="28"/>
          <w:szCs w:val="28"/>
          <w:rtl/>
        </w:rPr>
        <w:t xml:space="preserve"> </w:t>
      </w:r>
      <w:r w:rsidRPr="001321F0">
        <w:rPr>
          <w:rFonts w:cstheme="minorHAnsi" w:hint="cs"/>
          <w:sz w:val="28"/>
          <w:szCs w:val="28"/>
          <w:rtl/>
        </w:rPr>
        <w:t>١-ص</w:t>
      </w:r>
      <w:r w:rsidRPr="001321F0">
        <w:rPr>
          <w:rFonts w:cstheme="minorHAnsi"/>
          <w:sz w:val="28"/>
          <w:szCs w:val="28"/>
          <w:rtl/>
        </w:rPr>
        <w:t xml:space="preserve"> ٦٢.</w:t>
      </w:r>
    </w:p>
  </w:endnote>
  <w:endnote w:id="11">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وسائل الشيعة-الحر العاملي-ج15-ص347.</w:t>
      </w:r>
    </w:p>
  </w:endnote>
  <w:endnote w:id="12">
    <w:p w:rsidR="000508D6" w:rsidRPr="001321F0" w:rsidRDefault="000508D6" w:rsidP="000508D6">
      <w:pPr>
        <w:pStyle w:val="Slutkommentar"/>
        <w:rPr>
          <w:rFonts w:cstheme="minorHAnsi"/>
          <w:sz w:val="28"/>
          <w:szCs w:val="28"/>
          <w:rtl/>
        </w:rPr>
      </w:pPr>
      <w:r w:rsidRPr="001321F0">
        <w:rPr>
          <w:rStyle w:val="Slutkommentarsreferens"/>
          <w:rFonts w:cstheme="minorHAnsi"/>
          <w:sz w:val="28"/>
          <w:szCs w:val="28"/>
        </w:rPr>
        <w:endnoteRef/>
      </w:r>
      <w:r w:rsidRPr="001321F0">
        <w:rPr>
          <w:rFonts w:cstheme="minorHAnsi"/>
          <w:sz w:val="28"/>
          <w:szCs w:val="28"/>
          <w:rtl/>
        </w:rPr>
        <w:t xml:space="preserve"> الكافي-الشيخ الكليني-ج6-ص433.</w:t>
      </w:r>
    </w:p>
  </w:endnote>
  <w:endnote w:id="13">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وسائل الشيعة-الحر العاملي-ج17-ص315.</w:t>
      </w:r>
    </w:p>
  </w:endnote>
  <w:endnote w:id="14">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وسائل الشيعة-الحر </w:t>
      </w:r>
      <w:r w:rsidRPr="001321F0">
        <w:rPr>
          <w:rFonts w:cstheme="minorHAnsi" w:hint="cs"/>
          <w:sz w:val="28"/>
          <w:szCs w:val="28"/>
          <w:rtl/>
        </w:rPr>
        <w:t>العاملي-ج</w:t>
      </w:r>
      <w:r w:rsidRPr="001321F0">
        <w:rPr>
          <w:rFonts w:cstheme="minorHAnsi"/>
          <w:sz w:val="28"/>
          <w:szCs w:val="28"/>
          <w:rtl/>
        </w:rPr>
        <w:t>17-ص316.</w:t>
      </w:r>
    </w:p>
  </w:endnote>
  <w:endnote w:id="15">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الاستبصار-الشيخ </w:t>
      </w:r>
      <w:r w:rsidRPr="001321F0">
        <w:rPr>
          <w:rFonts w:cstheme="minorHAnsi" w:hint="cs"/>
          <w:sz w:val="28"/>
          <w:szCs w:val="28"/>
          <w:rtl/>
        </w:rPr>
        <w:t>الطوسي-ج</w:t>
      </w:r>
      <w:r w:rsidRPr="001321F0">
        <w:rPr>
          <w:rFonts w:cstheme="minorHAnsi"/>
          <w:sz w:val="28"/>
          <w:szCs w:val="28"/>
          <w:rtl/>
        </w:rPr>
        <w:t xml:space="preserve"> 3-ص 61.</w:t>
      </w:r>
    </w:p>
  </w:endnote>
  <w:endnote w:id="16">
    <w:p w:rsidR="000508D6" w:rsidRPr="001321F0" w:rsidRDefault="000508D6" w:rsidP="000508D6">
      <w:pPr>
        <w:pStyle w:val="Slutkommentar"/>
        <w:rPr>
          <w:rFonts w:cstheme="minorHAnsi"/>
          <w:sz w:val="28"/>
          <w:szCs w:val="28"/>
          <w:rtl/>
        </w:rPr>
      </w:pPr>
      <w:r w:rsidRPr="001321F0">
        <w:rPr>
          <w:rStyle w:val="Slutkommentarsreferens"/>
          <w:rFonts w:cstheme="minorHAnsi"/>
          <w:sz w:val="28"/>
          <w:szCs w:val="28"/>
        </w:rPr>
        <w:endnoteRef/>
      </w:r>
      <w:r w:rsidRPr="001321F0">
        <w:rPr>
          <w:rFonts w:cstheme="minorHAnsi"/>
          <w:sz w:val="28"/>
          <w:szCs w:val="28"/>
          <w:rtl/>
        </w:rPr>
        <w:t xml:space="preserve"> الكافي-الشيخ الكليني-ج6-ص433.</w:t>
      </w:r>
    </w:p>
  </w:endnote>
  <w:endnote w:id="17">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نيل الأوطار-</w:t>
      </w:r>
      <w:r w:rsidRPr="001321F0">
        <w:rPr>
          <w:rFonts w:cstheme="minorHAnsi" w:hint="cs"/>
          <w:sz w:val="28"/>
          <w:szCs w:val="28"/>
          <w:rtl/>
        </w:rPr>
        <w:t>الشوكاني-ج</w:t>
      </w:r>
      <w:r w:rsidRPr="001321F0">
        <w:rPr>
          <w:rFonts w:cstheme="minorHAnsi"/>
          <w:sz w:val="28"/>
          <w:szCs w:val="28"/>
          <w:rtl/>
        </w:rPr>
        <w:t xml:space="preserve"> 8 -ص264.</w:t>
      </w:r>
    </w:p>
  </w:endnote>
  <w:endnote w:id="18">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الأنوار-العلامة </w:t>
      </w:r>
      <w:r w:rsidRPr="001321F0">
        <w:rPr>
          <w:rFonts w:cstheme="minorHAnsi" w:hint="cs"/>
          <w:sz w:val="28"/>
          <w:szCs w:val="28"/>
          <w:rtl/>
        </w:rPr>
        <w:t>المجلسي-ج</w:t>
      </w:r>
      <w:r w:rsidRPr="001321F0">
        <w:rPr>
          <w:rFonts w:cstheme="minorHAnsi"/>
          <w:sz w:val="28"/>
          <w:szCs w:val="28"/>
          <w:rtl/>
        </w:rPr>
        <w:t xml:space="preserve"> 79 -ص 247.</w:t>
      </w:r>
    </w:p>
  </w:endnote>
  <w:endnote w:id="19">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وسائل الشيعة-الحر </w:t>
      </w:r>
      <w:r w:rsidRPr="001321F0">
        <w:rPr>
          <w:rFonts w:cstheme="minorHAnsi" w:hint="cs"/>
          <w:sz w:val="28"/>
          <w:szCs w:val="28"/>
          <w:rtl/>
        </w:rPr>
        <w:t>العاملي-ج</w:t>
      </w:r>
      <w:r w:rsidRPr="001321F0">
        <w:rPr>
          <w:rFonts w:cstheme="minorHAnsi"/>
          <w:sz w:val="28"/>
          <w:szCs w:val="28"/>
          <w:rtl/>
        </w:rPr>
        <w:t xml:space="preserve"> 12-ص 226.</w:t>
      </w:r>
    </w:p>
  </w:endnote>
  <w:endnote w:id="20">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دعائم الإسلام-القاضي </w:t>
      </w:r>
      <w:r w:rsidRPr="001321F0">
        <w:rPr>
          <w:rFonts w:cstheme="minorHAnsi" w:hint="cs"/>
          <w:sz w:val="28"/>
          <w:szCs w:val="28"/>
          <w:rtl/>
        </w:rPr>
        <w:t>نعمان-ج</w:t>
      </w:r>
      <w:r w:rsidRPr="001321F0">
        <w:rPr>
          <w:rFonts w:cstheme="minorHAnsi"/>
          <w:sz w:val="28"/>
          <w:szCs w:val="28"/>
          <w:rtl/>
        </w:rPr>
        <w:t xml:space="preserve"> 2-ص 210.</w:t>
      </w:r>
    </w:p>
  </w:endnote>
  <w:endnote w:id="21">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الكافي -الشيخ </w:t>
      </w:r>
      <w:r w:rsidRPr="001321F0">
        <w:rPr>
          <w:rFonts w:cstheme="minorHAnsi" w:hint="cs"/>
          <w:sz w:val="28"/>
          <w:szCs w:val="28"/>
          <w:rtl/>
        </w:rPr>
        <w:t>الكليني-ج</w:t>
      </w:r>
      <w:r w:rsidRPr="001321F0">
        <w:rPr>
          <w:rFonts w:cstheme="minorHAnsi"/>
          <w:sz w:val="28"/>
          <w:szCs w:val="28"/>
          <w:rtl/>
        </w:rPr>
        <w:t xml:space="preserve"> ٢ </w:t>
      </w:r>
      <w:r w:rsidRPr="001321F0">
        <w:rPr>
          <w:rFonts w:cstheme="minorHAnsi" w:hint="cs"/>
          <w:sz w:val="28"/>
          <w:szCs w:val="28"/>
          <w:rtl/>
        </w:rPr>
        <w:t>-ص</w:t>
      </w:r>
      <w:r w:rsidRPr="001321F0">
        <w:rPr>
          <w:rFonts w:cstheme="minorHAnsi"/>
          <w:sz w:val="28"/>
          <w:szCs w:val="28"/>
          <w:rtl/>
        </w:rPr>
        <w:t>٧٥.</w:t>
      </w:r>
    </w:p>
  </w:endnote>
  <w:endnote w:id="22">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عيون أخبار الرضا (ع) -الشيخ </w:t>
      </w:r>
      <w:r w:rsidRPr="001321F0">
        <w:rPr>
          <w:rFonts w:cstheme="minorHAnsi" w:hint="cs"/>
          <w:sz w:val="28"/>
          <w:szCs w:val="28"/>
          <w:rtl/>
        </w:rPr>
        <w:t>الصدوق-ج</w:t>
      </w:r>
      <w:r w:rsidRPr="001321F0">
        <w:rPr>
          <w:rFonts w:cstheme="minorHAnsi"/>
          <w:sz w:val="28"/>
          <w:szCs w:val="28"/>
          <w:rtl/>
        </w:rPr>
        <w:t xml:space="preserve"> ١ </w:t>
      </w:r>
      <w:r w:rsidRPr="001321F0">
        <w:rPr>
          <w:rFonts w:cstheme="minorHAnsi" w:hint="cs"/>
          <w:sz w:val="28"/>
          <w:szCs w:val="28"/>
          <w:rtl/>
        </w:rPr>
        <w:t>-ص</w:t>
      </w:r>
      <w:r w:rsidRPr="001321F0">
        <w:rPr>
          <w:rFonts w:cstheme="minorHAnsi"/>
          <w:sz w:val="28"/>
          <w:szCs w:val="28"/>
          <w:rtl/>
        </w:rPr>
        <w:t xml:space="preserve"> ٢٦.</w:t>
      </w:r>
    </w:p>
  </w:endnote>
  <w:endnote w:id="23">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المائدة/55.</w:t>
      </w:r>
    </w:p>
  </w:endnote>
  <w:endnote w:id="24">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آل عمران/110.</w:t>
      </w:r>
    </w:p>
  </w:endnote>
  <w:endnote w:id="25">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آل عمران/19.</w:t>
      </w:r>
    </w:p>
  </w:endnote>
  <w:endnote w:id="26">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آل عمران/85.</w:t>
      </w:r>
    </w:p>
  </w:endnote>
  <w:endnote w:id="27">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آل عمران/102.</w:t>
      </w:r>
    </w:p>
  </w:endnote>
  <w:endnote w:id="28">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الشعراء/151.</w:t>
      </w:r>
    </w:p>
  </w:endnote>
  <w:endnote w:id="29">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لقمان/6.</w:t>
      </w:r>
    </w:p>
  </w:endnote>
  <w:endnote w:id="30">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الأمثل في تفسير كتاب الله المنزل -الشيخ ناصر مكارم </w:t>
      </w:r>
      <w:r w:rsidRPr="001321F0">
        <w:rPr>
          <w:rFonts w:cstheme="minorHAnsi" w:hint="cs"/>
          <w:sz w:val="28"/>
          <w:szCs w:val="28"/>
          <w:rtl/>
        </w:rPr>
        <w:t>الشيرازي-ج</w:t>
      </w:r>
      <w:r w:rsidRPr="001321F0">
        <w:rPr>
          <w:rFonts w:cstheme="minorHAnsi"/>
          <w:sz w:val="28"/>
          <w:szCs w:val="28"/>
          <w:rtl/>
        </w:rPr>
        <w:t xml:space="preserve"> </w:t>
      </w:r>
      <w:r w:rsidRPr="001321F0">
        <w:rPr>
          <w:rFonts w:cstheme="minorHAnsi" w:hint="cs"/>
          <w:sz w:val="28"/>
          <w:szCs w:val="28"/>
          <w:rtl/>
        </w:rPr>
        <w:t>١٣-ص</w:t>
      </w:r>
      <w:r w:rsidRPr="001321F0">
        <w:rPr>
          <w:rFonts w:cstheme="minorHAnsi"/>
          <w:sz w:val="28"/>
          <w:szCs w:val="28"/>
          <w:rtl/>
        </w:rPr>
        <w:t xml:space="preserve"> ١٦.</w:t>
      </w:r>
    </w:p>
  </w:endnote>
  <w:endnote w:id="31">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الأنبياء/107.</w:t>
      </w:r>
    </w:p>
  </w:endnote>
  <w:endnote w:id="32">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ميزان الحكمة-محمد الريشهري-ج</w:t>
      </w:r>
      <w:r w:rsidRPr="001321F0">
        <w:rPr>
          <w:rFonts w:cstheme="minorHAnsi" w:hint="cs"/>
          <w:sz w:val="28"/>
          <w:szCs w:val="28"/>
          <w:rtl/>
        </w:rPr>
        <w:t>3-ص</w:t>
      </w:r>
      <w:r w:rsidRPr="001321F0">
        <w:rPr>
          <w:rFonts w:cstheme="minorHAnsi"/>
          <w:sz w:val="28"/>
          <w:szCs w:val="28"/>
          <w:rtl/>
        </w:rPr>
        <w:t xml:space="preserve"> 2348.</w:t>
      </w:r>
    </w:p>
  </w:endnote>
  <w:endnote w:id="33">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الذاريات/28.</w:t>
      </w:r>
    </w:p>
  </w:endnote>
  <w:endnote w:id="34">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الأنبياء/83.</w:t>
      </w:r>
    </w:p>
  </w:endnote>
  <w:endnote w:id="35">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يوسف/87.</w:t>
      </w:r>
    </w:p>
  </w:endnote>
  <w:endnote w:id="36">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الشرح/5.</w:t>
      </w:r>
    </w:p>
  </w:endnote>
  <w:endnote w:id="37">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غافر/60.</w:t>
      </w:r>
    </w:p>
  </w:endnote>
  <w:endnote w:id="38">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النساء/64.</w:t>
      </w:r>
    </w:p>
  </w:endnote>
  <w:endnote w:id="39">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الزمر/53.</w:t>
      </w:r>
    </w:p>
  </w:endnote>
  <w:endnote w:id="40">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محمد/24.</w:t>
      </w:r>
    </w:p>
  </w:endnote>
  <w:endnote w:id="41">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ميزان الحكمة </w:t>
      </w:r>
      <w:r w:rsidRPr="001321F0">
        <w:rPr>
          <w:rFonts w:cstheme="minorHAnsi" w:hint="cs"/>
          <w:sz w:val="28"/>
          <w:szCs w:val="28"/>
          <w:rtl/>
        </w:rPr>
        <w:t>-محمد</w:t>
      </w:r>
      <w:r w:rsidRPr="001321F0">
        <w:rPr>
          <w:rFonts w:cstheme="minorHAnsi"/>
          <w:sz w:val="28"/>
          <w:szCs w:val="28"/>
          <w:rtl/>
        </w:rPr>
        <w:t xml:space="preserve"> الريشهري </w:t>
      </w:r>
      <w:proofErr w:type="gramStart"/>
      <w:r w:rsidRPr="001321F0">
        <w:rPr>
          <w:rFonts w:cstheme="minorHAnsi"/>
          <w:sz w:val="28"/>
          <w:szCs w:val="28"/>
          <w:rtl/>
        </w:rPr>
        <w:t>- ج</w:t>
      </w:r>
      <w:proofErr w:type="gramEnd"/>
      <w:r w:rsidRPr="001321F0">
        <w:rPr>
          <w:rFonts w:cstheme="minorHAnsi"/>
          <w:sz w:val="28"/>
          <w:szCs w:val="28"/>
          <w:rtl/>
        </w:rPr>
        <w:t xml:space="preserve"> ١ - ص ٨٣٢.</w:t>
      </w:r>
    </w:p>
  </w:endnote>
  <w:endnote w:id="42">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w:t>
      </w:r>
      <w:r w:rsidRPr="001321F0">
        <w:rPr>
          <w:rFonts w:cstheme="minorHAnsi" w:hint="cs"/>
          <w:sz w:val="28"/>
          <w:szCs w:val="28"/>
          <w:rtl/>
        </w:rPr>
        <w:t>-العلامة</w:t>
      </w:r>
      <w:r w:rsidRPr="001321F0">
        <w:rPr>
          <w:rFonts w:cstheme="minorHAnsi"/>
          <w:sz w:val="28"/>
          <w:szCs w:val="28"/>
          <w:rtl/>
        </w:rPr>
        <w:t xml:space="preserve"> المجلسي </w:t>
      </w:r>
      <w:proofErr w:type="gramStart"/>
      <w:r w:rsidRPr="001321F0">
        <w:rPr>
          <w:rFonts w:cstheme="minorHAnsi"/>
          <w:sz w:val="28"/>
          <w:szCs w:val="28"/>
          <w:rtl/>
        </w:rPr>
        <w:t>- ج</w:t>
      </w:r>
      <w:proofErr w:type="gramEnd"/>
      <w:r w:rsidRPr="001321F0">
        <w:rPr>
          <w:rFonts w:cstheme="minorHAnsi"/>
          <w:sz w:val="28"/>
          <w:szCs w:val="28"/>
          <w:rtl/>
        </w:rPr>
        <w:t xml:space="preserve"> ٦٨ - ص ٤٠٥.</w:t>
      </w:r>
    </w:p>
  </w:endnote>
  <w:endnote w:id="43">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وسائل الشيعة (آل البيت) </w:t>
      </w:r>
      <w:r w:rsidRPr="001321F0">
        <w:rPr>
          <w:rFonts w:cstheme="minorHAnsi" w:hint="cs"/>
          <w:sz w:val="28"/>
          <w:szCs w:val="28"/>
          <w:rtl/>
        </w:rPr>
        <w:t>-الحر</w:t>
      </w:r>
      <w:r w:rsidRPr="001321F0">
        <w:rPr>
          <w:rFonts w:cstheme="minorHAnsi"/>
          <w:sz w:val="28"/>
          <w:szCs w:val="28"/>
          <w:rtl/>
        </w:rPr>
        <w:t xml:space="preserve"> العاملي </w:t>
      </w:r>
      <w:proofErr w:type="gramStart"/>
      <w:r w:rsidRPr="001321F0">
        <w:rPr>
          <w:rFonts w:cstheme="minorHAnsi"/>
          <w:sz w:val="28"/>
          <w:szCs w:val="28"/>
          <w:rtl/>
        </w:rPr>
        <w:t>- ج</w:t>
      </w:r>
      <w:proofErr w:type="gramEnd"/>
      <w:r w:rsidRPr="001321F0">
        <w:rPr>
          <w:rFonts w:cstheme="minorHAnsi"/>
          <w:sz w:val="28"/>
          <w:szCs w:val="28"/>
          <w:rtl/>
        </w:rPr>
        <w:t xml:space="preserve"> ٤ - ص٣٢.</w:t>
      </w:r>
    </w:p>
  </w:endnote>
  <w:endnote w:id="44">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الكافي </w:t>
      </w:r>
      <w:r w:rsidRPr="001321F0">
        <w:rPr>
          <w:rFonts w:cstheme="minorHAnsi" w:hint="cs"/>
          <w:sz w:val="28"/>
          <w:szCs w:val="28"/>
          <w:rtl/>
        </w:rPr>
        <w:t>-الشيخ</w:t>
      </w:r>
      <w:r w:rsidRPr="001321F0">
        <w:rPr>
          <w:rFonts w:cstheme="minorHAnsi"/>
          <w:sz w:val="28"/>
          <w:szCs w:val="28"/>
          <w:rtl/>
        </w:rPr>
        <w:t xml:space="preserve"> الكليني </w:t>
      </w:r>
      <w:proofErr w:type="gramStart"/>
      <w:r w:rsidRPr="001321F0">
        <w:rPr>
          <w:rFonts w:cstheme="minorHAnsi"/>
          <w:sz w:val="28"/>
          <w:szCs w:val="28"/>
          <w:rtl/>
        </w:rPr>
        <w:t>- ج</w:t>
      </w:r>
      <w:proofErr w:type="gramEnd"/>
      <w:r w:rsidRPr="001321F0">
        <w:rPr>
          <w:rFonts w:cstheme="minorHAnsi"/>
          <w:sz w:val="28"/>
          <w:szCs w:val="28"/>
          <w:rtl/>
        </w:rPr>
        <w:t xml:space="preserve"> ٢- ص ١٩٧.  </w:t>
      </w:r>
    </w:p>
  </w:endnote>
  <w:endnote w:id="45">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w:t>
      </w:r>
      <w:r w:rsidRPr="001321F0">
        <w:rPr>
          <w:rFonts w:cstheme="minorHAnsi" w:hint="cs"/>
          <w:sz w:val="28"/>
          <w:szCs w:val="28"/>
          <w:rtl/>
        </w:rPr>
        <w:t>الكافي-الشيخ</w:t>
      </w:r>
      <w:r w:rsidRPr="001321F0">
        <w:rPr>
          <w:rFonts w:cstheme="minorHAnsi"/>
          <w:sz w:val="28"/>
          <w:szCs w:val="28"/>
          <w:rtl/>
        </w:rPr>
        <w:t xml:space="preserve"> الكليني </w:t>
      </w:r>
      <w:proofErr w:type="gramStart"/>
      <w:r w:rsidRPr="001321F0">
        <w:rPr>
          <w:rFonts w:cstheme="minorHAnsi"/>
          <w:sz w:val="28"/>
          <w:szCs w:val="28"/>
          <w:rtl/>
        </w:rPr>
        <w:t>- ج</w:t>
      </w:r>
      <w:proofErr w:type="gramEnd"/>
      <w:r w:rsidRPr="001321F0">
        <w:rPr>
          <w:rFonts w:cstheme="minorHAnsi"/>
          <w:sz w:val="28"/>
          <w:szCs w:val="28"/>
          <w:rtl/>
        </w:rPr>
        <w:t xml:space="preserve"> ٥ - ص ٨٨ .</w:t>
      </w:r>
    </w:p>
  </w:endnote>
  <w:endnote w:id="46">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ويكيبيديا الموسوعة الحرة/</w:t>
      </w:r>
      <w:r w:rsidRPr="001321F0">
        <w:rPr>
          <w:rFonts w:cstheme="minorHAnsi"/>
          <w:sz w:val="28"/>
          <w:szCs w:val="28"/>
        </w:rPr>
        <w:t>wikipedia.org</w:t>
      </w:r>
      <w:r w:rsidRPr="001321F0">
        <w:rPr>
          <w:rFonts w:cstheme="minorHAnsi"/>
          <w:sz w:val="28"/>
          <w:szCs w:val="28"/>
          <w:rtl/>
        </w:rPr>
        <w:t>/ الانتحار في كوريا الجنوبية-الهامش رقم(4).</w:t>
      </w:r>
    </w:p>
  </w:endnote>
  <w:endnote w:id="47">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البقرة/219.</w:t>
      </w:r>
    </w:p>
  </w:endnote>
  <w:endnote w:id="48">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القمر/22.</w:t>
      </w:r>
    </w:p>
  </w:endnote>
  <w:endnote w:id="49">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فقه للمغتربين -السيد </w:t>
      </w:r>
      <w:r w:rsidRPr="001321F0">
        <w:rPr>
          <w:rFonts w:cstheme="minorHAnsi" w:hint="cs"/>
          <w:sz w:val="28"/>
          <w:szCs w:val="28"/>
          <w:rtl/>
        </w:rPr>
        <w:t>السيستاني-</w:t>
      </w:r>
      <w:r>
        <w:rPr>
          <w:rFonts w:cstheme="minorHAnsi" w:hint="cs"/>
          <w:sz w:val="28"/>
          <w:szCs w:val="28"/>
          <w:rtl/>
        </w:rPr>
        <w:t>ص</w:t>
      </w:r>
      <w:r w:rsidRPr="001321F0">
        <w:rPr>
          <w:rFonts w:cstheme="minorHAnsi"/>
          <w:sz w:val="28"/>
          <w:szCs w:val="28"/>
          <w:rtl/>
        </w:rPr>
        <w:t>311-312.</w:t>
      </w:r>
    </w:p>
  </w:endnote>
  <w:endnote w:id="50">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منهاج الفقاهة </w:t>
      </w:r>
      <w:r w:rsidRPr="001321F0">
        <w:rPr>
          <w:rFonts w:cstheme="minorHAnsi" w:hint="cs"/>
          <w:sz w:val="28"/>
          <w:szCs w:val="28"/>
          <w:rtl/>
        </w:rPr>
        <w:t>-السيد</w:t>
      </w:r>
      <w:r w:rsidRPr="001321F0">
        <w:rPr>
          <w:rFonts w:cstheme="minorHAnsi"/>
          <w:sz w:val="28"/>
          <w:szCs w:val="28"/>
          <w:rtl/>
        </w:rPr>
        <w:t xml:space="preserve"> محمد صادق الروحاني </w:t>
      </w:r>
      <w:r w:rsidRPr="001321F0">
        <w:rPr>
          <w:rFonts w:cstheme="minorHAnsi" w:hint="cs"/>
          <w:sz w:val="28"/>
          <w:szCs w:val="28"/>
          <w:rtl/>
        </w:rPr>
        <w:t>-ج</w:t>
      </w:r>
      <w:r w:rsidRPr="001321F0">
        <w:rPr>
          <w:rFonts w:cstheme="minorHAnsi"/>
          <w:sz w:val="28"/>
          <w:szCs w:val="28"/>
          <w:rtl/>
        </w:rPr>
        <w:t xml:space="preserve"> ٢ -ص ١٥٦.</w:t>
      </w:r>
    </w:p>
  </w:endnote>
  <w:endnote w:id="51">
    <w:p w:rsidR="000508D6" w:rsidRPr="001321F0" w:rsidRDefault="000369B3" w:rsidP="000508D6">
      <w:pPr>
        <w:pStyle w:val="Slutkommentar"/>
        <w:rPr>
          <w:rFonts w:cstheme="minorHAnsi"/>
          <w:sz w:val="28"/>
          <w:szCs w:val="28"/>
        </w:rPr>
      </w:pPr>
      <w:r>
        <w:rPr>
          <w:rStyle w:val="Slutkommentarsreferens"/>
        </w:rPr>
        <w:endnoteRef/>
      </w:r>
      <w:r w:rsidR="000508D6" w:rsidRPr="001321F0">
        <w:rPr>
          <w:rStyle w:val="Slutkommentarsreferens"/>
          <w:rFonts w:cstheme="minorHAnsi"/>
          <w:sz w:val="28"/>
          <w:szCs w:val="28"/>
        </w:rPr>
        <w:endnoteRef/>
      </w:r>
      <w:r w:rsidR="000508D6" w:rsidRPr="001321F0">
        <w:rPr>
          <w:rFonts w:cstheme="minorHAnsi"/>
          <w:sz w:val="28"/>
          <w:szCs w:val="28"/>
          <w:rtl/>
        </w:rPr>
        <w:t xml:space="preserve"> </w:t>
      </w:r>
      <w:r w:rsidR="000508D6" w:rsidRPr="001321F0">
        <w:rPr>
          <w:rFonts w:cstheme="minorHAnsi"/>
          <w:sz w:val="28"/>
          <w:szCs w:val="28"/>
          <w:rtl/>
        </w:rPr>
        <w:t>الكافي-الشي</w:t>
      </w:r>
      <w:bookmarkStart w:id="0" w:name="_GoBack"/>
      <w:bookmarkEnd w:id="0"/>
      <w:r w:rsidR="000508D6" w:rsidRPr="001321F0">
        <w:rPr>
          <w:rFonts w:cstheme="minorHAnsi"/>
          <w:sz w:val="28"/>
          <w:szCs w:val="28"/>
          <w:rtl/>
        </w:rPr>
        <w:t>خ الكليني-ج6 / 431.</w:t>
      </w:r>
    </w:p>
  </w:endnote>
  <w:endnote w:id="52">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شبكة المعارف الإسلامية/ </w:t>
      </w:r>
      <w:r w:rsidRPr="001321F0">
        <w:rPr>
          <w:rFonts w:cstheme="minorHAnsi"/>
          <w:sz w:val="28"/>
          <w:szCs w:val="28"/>
        </w:rPr>
        <w:t>almaaref.org.lb</w:t>
      </w:r>
      <w:r w:rsidRPr="001321F0">
        <w:rPr>
          <w:rFonts w:cstheme="minorHAnsi"/>
          <w:sz w:val="28"/>
          <w:szCs w:val="28"/>
          <w:rtl/>
        </w:rPr>
        <w:t xml:space="preserve"> / محطات إسلامية/محرم الحرام/مصائب النسوة والأطفال.</w:t>
      </w:r>
    </w:p>
  </w:endnote>
  <w:endnote w:id="53">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نور الأبصار للحائري. المجالس السنية ج2 للسيد الأمين. مثير الأحزان للشيخ شريف الجواهري.</w:t>
      </w:r>
    </w:p>
  </w:endnote>
  <w:endnote w:id="54">
    <w:p w:rsidR="000508D6" w:rsidRPr="001321F0" w:rsidRDefault="000508D6" w:rsidP="000508D6">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مجمع مصائب أهل البيت –الشيخ الهنداوي-ج4-ص211-213.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 MB MB Condensed Bold">
    <w:panose1 w:val="00000000000000000000"/>
    <w:charset w:val="B2"/>
    <w:family w:val="auto"/>
    <w:notTrueType/>
    <w:pitch w:val="default"/>
    <w:sig w:usb0="00002001" w:usb1="00000000" w:usb2="00000000" w:usb3="00000000" w:csb0="00000040" w:csb1="00000000"/>
  </w:font>
  <w:font w:name="Adobe Arabic">
    <w:panose1 w:val="02040503050201020203"/>
    <w:charset w:val="00"/>
    <w:family w:val="roman"/>
    <w:notTrueType/>
    <w:pitch w:val="variable"/>
    <w:sig w:usb0="8000202F" w:usb1="8000A04A" w:usb2="00000008" w:usb3="00000000" w:csb0="00000041" w:csb1="00000000"/>
  </w:font>
  <w:font w:name="GE MB MB Medium">
    <w:panose1 w:val="00000000000000000000"/>
    <w:charset w:val="B2"/>
    <w:family w:val="modern"/>
    <w:notTrueType/>
    <w:pitch w:val="variable"/>
    <w:sig w:usb0="80002003" w:usb1="80000100" w:usb2="00000028" w:usb3="00000000" w:csb0="00000040" w:csb1="00000000"/>
  </w:font>
  <w:font w:name="Amiri">
    <w:panose1 w:val="00000500000000000000"/>
    <w:charset w:val="00"/>
    <w:family w:val="auto"/>
    <w:pitch w:val="variable"/>
    <w:sig w:usb0="A000206F" w:usb1="80002042" w:usb2="00000008" w:usb3="00000000" w:csb0="000000D3" w:csb1="00000000"/>
  </w:font>
  <w:font w:name="Sultan bold">
    <w:panose1 w:val="00000000000000000000"/>
    <w:charset w:val="B2"/>
    <w:family w:val="auto"/>
    <w:pitch w:val="variable"/>
    <w:sig w:usb0="00002001" w:usb1="00000000" w:usb2="00000000" w:usb3="00000000" w:csb0="00000040" w:csb1="00000000"/>
  </w:font>
  <w:font w:name="منى">
    <w:panose1 w:val="00000900000000000000"/>
    <w:charset w:val="00"/>
    <w:family w:val="auto"/>
    <w:pitch w:val="variable"/>
    <w:sig w:usb0="00000003" w:usb1="00000000" w:usb2="00000000" w:usb3="00000000" w:csb0="00000001" w:csb1="00000000"/>
  </w:font>
  <w:font w:name="El Messiri">
    <w:panose1 w:val="00000000000000000000"/>
    <w:charset w:val="00"/>
    <w:family w:val="auto"/>
    <w:pitch w:val="variable"/>
    <w:sig w:usb0="8000222F" w:usb1="9000004B" w:usb2="00000008" w:usb3="00000000" w:csb0="00000055"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D6B" w:rsidRDefault="00347D6B" w:rsidP="000508D6">
      <w:pPr>
        <w:spacing w:after="0" w:line="240" w:lineRule="auto"/>
      </w:pPr>
      <w:r>
        <w:separator/>
      </w:r>
    </w:p>
  </w:footnote>
  <w:footnote w:type="continuationSeparator" w:id="0">
    <w:p w:rsidR="00347D6B" w:rsidRDefault="00347D6B" w:rsidP="000508D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8D6"/>
    <w:rsid w:val="000369B3"/>
    <w:rsid w:val="000508D6"/>
    <w:rsid w:val="00347D6B"/>
    <w:rsid w:val="0037356A"/>
    <w:rsid w:val="006317FA"/>
    <w:rsid w:val="0079050F"/>
    <w:rsid w:val="008A3E90"/>
    <w:rsid w:val="00BF3A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A575E1-94FA-4664-858A-6B641A56E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Calibri"/>
        <w:sz w:val="32"/>
        <w:szCs w:val="3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8D6"/>
    <w:pPr>
      <w:bidi/>
    </w:pPr>
    <w:rPr>
      <w:rFonts w:asciiTheme="minorHAnsi" w:hAnsiTheme="minorHAnsi" w:cstheme="minorBidi"/>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
    <w:name w:val="المناسبة والمحاضرة (ستايل كرار)"/>
    <w:basedOn w:val="Normal"/>
    <w:uiPriority w:val="99"/>
    <w:rsid w:val="000508D6"/>
    <w:pPr>
      <w:autoSpaceDE w:val="0"/>
      <w:autoSpaceDN w:val="0"/>
      <w:adjustRightInd w:val="0"/>
      <w:spacing w:after="283" w:line="420" w:lineRule="atLeast"/>
      <w:jc w:val="center"/>
      <w:textAlignment w:val="center"/>
    </w:pPr>
    <w:rPr>
      <w:rFonts w:ascii="GE MB MB Condensed Bold" w:hAnsi="Calibri" w:cs="GE MB MB Condensed Bold"/>
      <w:b/>
      <w:bCs/>
      <w:color w:val="538135"/>
      <w:sz w:val="36"/>
      <w:szCs w:val="36"/>
      <w:lang w:bidi="ar-YE"/>
    </w:rPr>
  </w:style>
  <w:style w:type="paragraph" w:customStyle="1" w:styleId="NoParagraphStyle">
    <w:name w:val="[No Paragraph Style]"/>
    <w:rsid w:val="000508D6"/>
    <w:pPr>
      <w:autoSpaceDE w:val="0"/>
      <w:autoSpaceDN w:val="0"/>
      <w:bidi/>
      <w:adjustRightInd w:val="0"/>
      <w:spacing w:after="0" w:line="288" w:lineRule="auto"/>
      <w:textAlignment w:val="center"/>
    </w:pPr>
    <w:rPr>
      <w:rFonts w:ascii="Adobe Arabic" w:hAnsi="Adobe Arabic" w:cs="Adobe Arabic"/>
      <w:color w:val="000000"/>
      <w:sz w:val="24"/>
      <w:szCs w:val="24"/>
      <w:lang w:bidi="ar-YE"/>
    </w:rPr>
  </w:style>
  <w:style w:type="paragraph" w:customStyle="1" w:styleId="a0">
    <w:name w:val="الكتابة"/>
    <w:basedOn w:val="NoParagraphStyle"/>
    <w:uiPriority w:val="99"/>
    <w:rsid w:val="000508D6"/>
    <w:pPr>
      <w:spacing w:after="113" w:line="420" w:lineRule="atLeast"/>
      <w:jc w:val="both"/>
    </w:pPr>
    <w:rPr>
      <w:rFonts w:ascii="GE MB MB Medium" w:hAnsi="Calibri" w:cs="GE MB MB Medium"/>
      <w:sz w:val="30"/>
      <w:szCs w:val="30"/>
    </w:rPr>
  </w:style>
  <w:style w:type="paragraph" w:customStyle="1" w:styleId="BasicParagraph">
    <w:name w:val="[Basic Paragraph]"/>
    <w:basedOn w:val="NoParagraphStyle"/>
    <w:uiPriority w:val="99"/>
    <w:rsid w:val="000508D6"/>
  </w:style>
  <w:style w:type="paragraph" w:customStyle="1" w:styleId="a1">
    <w:name w:val="القصيدة (ستايل كرار)"/>
    <w:basedOn w:val="a"/>
    <w:uiPriority w:val="99"/>
    <w:rsid w:val="000508D6"/>
    <w:rPr>
      <w:rFonts w:ascii="Amiri" w:hAnsi="Amiri" w:cs="Amiri"/>
      <w:color w:val="002060"/>
    </w:rPr>
  </w:style>
  <w:style w:type="paragraph" w:customStyle="1" w:styleId="a2">
    <w:name w:val="الشعر"/>
    <w:basedOn w:val="NoParagraphStyle"/>
    <w:uiPriority w:val="99"/>
    <w:rsid w:val="000508D6"/>
    <w:pPr>
      <w:jc w:val="distribute"/>
    </w:pPr>
    <w:rPr>
      <w:rFonts w:ascii="GE MB MB Medium" w:hAnsi="Calibri" w:cs="GE MB MB Medium"/>
      <w:color w:val="A64277"/>
      <w:sz w:val="30"/>
      <w:szCs w:val="30"/>
    </w:rPr>
  </w:style>
  <w:style w:type="paragraph" w:customStyle="1" w:styleId="2">
    <w:name w:val="الشعر 2"/>
    <w:basedOn w:val="NoParagraphStyle"/>
    <w:uiPriority w:val="99"/>
    <w:rsid w:val="000508D6"/>
    <w:pPr>
      <w:jc w:val="distribute"/>
    </w:pPr>
    <w:rPr>
      <w:rFonts w:ascii="GE MB MB Medium" w:hAnsi="Calibri" w:cs="GE MB MB Medium"/>
      <w:color w:val="23418E"/>
      <w:sz w:val="30"/>
      <w:szCs w:val="30"/>
    </w:rPr>
  </w:style>
  <w:style w:type="paragraph" w:customStyle="1" w:styleId="a3">
    <w:name w:val="مباحث (ستايل كرار)"/>
    <w:basedOn w:val="BasicParagraph"/>
    <w:uiPriority w:val="99"/>
    <w:rsid w:val="000508D6"/>
    <w:pPr>
      <w:spacing w:before="283" w:after="397"/>
    </w:pPr>
    <w:rPr>
      <w:rFonts w:ascii="Sultan bold" w:hAnsi="Calibri" w:cs="Sultan bold"/>
      <w:color w:val="7030A0"/>
      <w:sz w:val="40"/>
      <w:szCs w:val="40"/>
    </w:rPr>
  </w:style>
  <w:style w:type="paragraph" w:customStyle="1" w:styleId="muna">
    <w:name w:val="muna مباجث (ستايل كرار)"/>
    <w:basedOn w:val="a3"/>
    <w:uiPriority w:val="99"/>
    <w:rsid w:val="000508D6"/>
    <w:rPr>
      <w:rFonts w:ascii="منى" w:hAnsi="منى" w:cs="منى"/>
    </w:rPr>
  </w:style>
  <w:style w:type="paragraph" w:customStyle="1" w:styleId="a4">
    <w:name w:val="أولاً"/>
    <w:basedOn w:val="a0"/>
    <w:uiPriority w:val="99"/>
    <w:rsid w:val="000508D6"/>
    <w:rPr>
      <w:rFonts w:ascii="El Messiri" w:hAnsi="El Messiri" w:cs="El Messiri"/>
      <w:b/>
      <w:bCs/>
      <w:color w:val="24408E"/>
    </w:rPr>
  </w:style>
  <w:style w:type="paragraph" w:styleId="Slutkommentar">
    <w:name w:val="endnote text"/>
    <w:basedOn w:val="Normal"/>
    <w:link w:val="SlutkommentarChar"/>
    <w:uiPriority w:val="99"/>
    <w:semiHidden/>
    <w:unhideWhenUsed/>
    <w:rsid w:val="000508D6"/>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0508D6"/>
    <w:rPr>
      <w:rFonts w:asciiTheme="minorHAnsi" w:hAnsiTheme="minorHAnsi" w:cstheme="minorBidi"/>
      <w:sz w:val="20"/>
      <w:szCs w:val="20"/>
    </w:rPr>
  </w:style>
  <w:style w:type="character" w:styleId="Slutkommentarsreferens">
    <w:name w:val="endnote reference"/>
    <w:basedOn w:val="Standardstycketeckensnitt"/>
    <w:uiPriority w:val="99"/>
    <w:semiHidden/>
    <w:unhideWhenUsed/>
    <w:rsid w:val="000508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3770</Words>
  <Characters>21489</Characters>
  <Application>Microsoft Office Word</Application>
  <DocSecurity>0</DocSecurity>
  <Lines>179</Lines>
  <Paragraphs>50</Paragraphs>
  <ScaleCrop>false</ScaleCrop>
  <Company/>
  <LinksUpToDate>false</LinksUpToDate>
  <CharactersWithSpaces>25209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3</cp:revision>
  <dcterms:created xsi:type="dcterms:W3CDTF">2025-03-24T02:35:00Z</dcterms:created>
  <dcterms:modified xsi:type="dcterms:W3CDTF">2025-03-24T08:48:00Z</dcterms:modified>
</cp:coreProperties>
</file>