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B68" w:rsidRPr="00561B68" w:rsidRDefault="00561B68" w:rsidP="00561B68">
      <w:pPr>
        <w:rPr>
          <w:color w:val="FF0000"/>
        </w:rPr>
      </w:pPr>
      <w:r w:rsidRPr="00561B68">
        <w:rPr>
          <w:b/>
          <w:bCs/>
          <w:color w:val="FF0000"/>
          <w:rtl/>
        </w:rPr>
        <w:t>نشاط (</w:t>
      </w:r>
      <w:r w:rsidRPr="00561B68">
        <w:rPr>
          <w:rFonts w:hint="cs"/>
          <w:b/>
          <w:bCs/>
          <w:color w:val="FF0000"/>
          <w:rtl/>
        </w:rPr>
        <w:t>3</w:t>
      </w:r>
      <w:r w:rsidRPr="00561B68">
        <w:rPr>
          <w:b/>
          <w:bCs/>
          <w:color w:val="FF0000"/>
          <w:rtl/>
        </w:rPr>
        <w:t>): "</w:t>
      </w:r>
      <w:r w:rsidRPr="00561B68">
        <w:rPr>
          <w:rFonts w:hint="cs"/>
          <w:b/>
          <w:bCs/>
          <w:color w:val="FF0000"/>
          <w:rtl/>
        </w:rPr>
        <w:t>تمثيلية عن</w:t>
      </w:r>
      <w:r w:rsidRPr="00561B68">
        <w:rPr>
          <w:b/>
          <w:bCs/>
          <w:color w:val="FF0000"/>
          <w:rtl/>
        </w:rPr>
        <w:t xml:space="preserve"> شهادة العباس عليه السلام</w:t>
      </w:r>
      <w:r w:rsidRPr="00561B68">
        <w:rPr>
          <w:b/>
          <w:bCs/>
          <w:color w:val="FF0000"/>
        </w:rPr>
        <w:t>"</w:t>
      </w:r>
    </w:p>
    <w:p w:rsidR="00561B68" w:rsidRPr="00561B68" w:rsidRDefault="00561B68" w:rsidP="00561B68">
      <w:r w:rsidRPr="00561B68">
        <w:rPr>
          <w:rFonts w:ascii="Segoe UI Symbol" w:hAnsi="Segoe UI Symbol" w:cs="Segoe UI Symbol"/>
        </w:rPr>
        <w:t xml:space="preserve"> 🎯</w:t>
      </w:r>
      <w:r w:rsidRPr="00561B68">
        <w:t xml:space="preserve"> </w:t>
      </w:r>
      <w:r w:rsidRPr="00561B68">
        <w:rPr>
          <w:b/>
          <w:bCs/>
          <w:rtl/>
        </w:rPr>
        <w:t>الهدف</w:t>
      </w:r>
      <w:r w:rsidRPr="00561B68">
        <w:rPr>
          <w:b/>
          <w:bCs/>
        </w:rPr>
        <w:t>:</w:t>
      </w:r>
      <w:r w:rsidRPr="00561B68">
        <w:t xml:space="preserve"> </w:t>
      </w:r>
      <w:r w:rsidRPr="00561B68">
        <w:rPr>
          <w:rtl/>
        </w:rPr>
        <w:t>غرس م</w:t>
      </w:r>
      <w:r w:rsidRPr="00561B68">
        <w:rPr>
          <w:rFonts w:hint="cs"/>
          <w:rtl/>
        </w:rPr>
        <w:t>عاني</w:t>
      </w:r>
      <w:r w:rsidRPr="00561B68">
        <w:rPr>
          <w:rtl/>
        </w:rPr>
        <w:t xml:space="preserve"> البطولة والوفاء </w:t>
      </w:r>
      <w:bookmarkStart w:id="0" w:name="_GoBack"/>
      <w:bookmarkEnd w:id="0"/>
      <w:r w:rsidRPr="00561B68">
        <w:rPr>
          <w:rtl/>
        </w:rPr>
        <w:t>في وجدان الناشئة من خلال تمثيل قصة استشهاد أبي الفضل العباس عليه السلام بأسلوب حيّ، مؤثر، ورمزي بعيد عن العنف المباشر</w:t>
      </w:r>
      <w:r w:rsidRPr="00561B68">
        <w:t>.</w:t>
      </w:r>
    </w:p>
    <w:p w:rsidR="00561B68" w:rsidRPr="00561B68" w:rsidRDefault="00561B68" w:rsidP="00561B68">
      <w:pPr>
        <w:rPr>
          <w:b/>
          <w:bCs/>
          <w:rtl/>
        </w:rPr>
      </w:pPr>
      <w:r w:rsidRPr="00561B68">
        <w:rPr>
          <w:rFonts w:ascii="Segoe UI Symbol" w:hAnsi="Segoe UI Symbol" w:cs="Segoe UI Symbol" w:hint="cs"/>
          <w:b/>
          <w:bCs/>
          <w:rtl/>
        </w:rPr>
        <w:t>🔶</w:t>
      </w:r>
      <w:r w:rsidRPr="00561B68">
        <w:rPr>
          <w:b/>
          <w:bCs/>
          <w:rtl/>
        </w:rPr>
        <w:t xml:space="preserve"> </w:t>
      </w:r>
      <w:r w:rsidRPr="00561B68">
        <w:rPr>
          <w:rFonts w:hint="cs"/>
          <w:b/>
          <w:bCs/>
          <w:rtl/>
        </w:rPr>
        <w:t>فقرات</w:t>
      </w:r>
      <w:r w:rsidRPr="00561B68">
        <w:rPr>
          <w:b/>
          <w:bCs/>
          <w:rtl/>
        </w:rPr>
        <w:t xml:space="preserve"> </w:t>
      </w:r>
      <w:r w:rsidRPr="00561B68">
        <w:rPr>
          <w:rFonts w:hint="cs"/>
          <w:b/>
          <w:bCs/>
          <w:rtl/>
        </w:rPr>
        <w:t>النشاط</w:t>
      </w:r>
      <w:r w:rsidRPr="00561B68">
        <w:rPr>
          <w:b/>
          <w:bCs/>
          <w:rtl/>
        </w:rPr>
        <w:t>:</w:t>
      </w:r>
    </w:p>
    <w:p w:rsidR="00561B68" w:rsidRPr="00561B68" w:rsidRDefault="00561B68" w:rsidP="00561B68">
      <w:pPr>
        <w:rPr>
          <w:b/>
          <w:bCs/>
          <w:rtl/>
        </w:rPr>
      </w:pPr>
      <w:r w:rsidRPr="00561B68">
        <w:rPr>
          <w:b/>
          <w:bCs/>
          <w:rtl/>
        </w:rPr>
        <w:t>أولاً: التمهيد</w:t>
      </w:r>
    </w:p>
    <w:p w:rsidR="00561B68" w:rsidRPr="00561B68" w:rsidRDefault="00561B68" w:rsidP="00561B68">
      <w:pPr>
        <w:rPr>
          <w:rtl/>
        </w:rPr>
      </w:pPr>
      <w:r w:rsidRPr="00561B68">
        <w:rPr>
          <w:rtl/>
        </w:rPr>
        <w:t>يقف المربي أمام الجمهور قبل بدء العرض ويقول:</w:t>
      </w:r>
    </w:p>
    <w:p w:rsidR="00561B68" w:rsidRPr="00561B68" w:rsidRDefault="00561B68" w:rsidP="00561B68">
      <w:pPr>
        <w:rPr>
          <w:rtl/>
        </w:rPr>
      </w:pPr>
      <w:r w:rsidRPr="00561B68">
        <w:rPr>
          <w:rtl/>
        </w:rPr>
        <w:t>"أحبتي، سنعيش الآن مشاهد مؤثرة من يوم عاشوراء، مع بطل الوفاء والإيثار، ساقي عطاشى كربلاء، حامل راية الحسين: أبو الفضل العباس عليه السلام. سنرى كيف ضحّى بنفسه من أجل أخيه وأطفال الحسين، ليبقى رمزًا للبطولة والإخلاص</w:t>
      </w:r>
      <w:r w:rsidRPr="00561B68">
        <w:rPr>
          <w:rFonts w:hint="cs"/>
          <w:rtl/>
        </w:rPr>
        <w:t>".</w:t>
      </w:r>
    </w:p>
    <w:p w:rsidR="00561B68" w:rsidRPr="00561B68" w:rsidRDefault="00561B68" w:rsidP="00561B68">
      <w:pPr>
        <w:rPr>
          <w:b/>
          <w:bCs/>
          <w:rtl/>
        </w:rPr>
      </w:pPr>
      <w:r w:rsidRPr="00561B68">
        <w:rPr>
          <w:b/>
          <w:bCs/>
          <w:rtl/>
        </w:rPr>
        <w:t>ثانياً: شخصيات الممثلين</w:t>
      </w:r>
    </w:p>
    <w:p w:rsidR="00561B68" w:rsidRPr="00561B68" w:rsidRDefault="00561B68" w:rsidP="00561B68">
      <w:pPr>
        <w:rPr>
          <w:rtl/>
        </w:rPr>
      </w:pPr>
      <w:r w:rsidRPr="00561B68">
        <w:rPr>
          <w:rtl/>
        </w:rPr>
        <w:t>1. الإمام الحسين عليه السلام (ممثل رئيسي).</w:t>
      </w:r>
    </w:p>
    <w:p w:rsidR="00561B68" w:rsidRPr="00561B68" w:rsidRDefault="00561B68" w:rsidP="00561B68">
      <w:pPr>
        <w:rPr>
          <w:rtl/>
        </w:rPr>
      </w:pPr>
      <w:r w:rsidRPr="00561B68">
        <w:rPr>
          <w:rtl/>
        </w:rPr>
        <w:t>2. العباس بن علي عليه السلام (ممثل رئيسي).</w:t>
      </w:r>
    </w:p>
    <w:p w:rsidR="00561B68" w:rsidRPr="00561B68" w:rsidRDefault="00561B68" w:rsidP="00561B68">
      <w:pPr>
        <w:rPr>
          <w:rtl/>
        </w:rPr>
      </w:pPr>
      <w:r w:rsidRPr="00561B68">
        <w:rPr>
          <w:rtl/>
        </w:rPr>
        <w:t>3. أطفال صغار (يمثلون عطاشى كربلاء).</w:t>
      </w:r>
    </w:p>
    <w:p w:rsidR="00561B68" w:rsidRPr="00561B68" w:rsidRDefault="00561B68" w:rsidP="00561B68">
      <w:pPr>
        <w:rPr>
          <w:rtl/>
        </w:rPr>
      </w:pPr>
      <w:r w:rsidRPr="00561B68">
        <w:rPr>
          <w:rtl/>
        </w:rPr>
        <w:t>4. جنود (3–4 ممثلين بملابس داكنة).</w:t>
      </w:r>
    </w:p>
    <w:p w:rsidR="00561B68" w:rsidRPr="00561B68" w:rsidRDefault="00561B68" w:rsidP="00561B68">
      <w:pPr>
        <w:rPr>
          <w:rtl/>
        </w:rPr>
      </w:pPr>
      <w:r w:rsidRPr="00561B68">
        <w:rPr>
          <w:rtl/>
        </w:rPr>
        <w:t>5. الراوي (صوت خارجي).</w:t>
      </w:r>
    </w:p>
    <w:p w:rsidR="00561B68" w:rsidRPr="00561B68" w:rsidRDefault="00561B68" w:rsidP="00561B68">
      <w:pPr>
        <w:rPr>
          <w:rtl/>
        </w:rPr>
      </w:pPr>
      <w:r w:rsidRPr="00561B68">
        <w:rPr>
          <w:rtl/>
        </w:rPr>
        <w:t>6. ناعي (صوت خارجي).</w:t>
      </w:r>
    </w:p>
    <w:p w:rsidR="00561B68" w:rsidRPr="00561B68" w:rsidRDefault="00561B68" w:rsidP="00561B68">
      <w:pPr>
        <w:rPr>
          <w:rtl/>
        </w:rPr>
      </w:pPr>
      <w:r w:rsidRPr="00561B68">
        <w:rPr>
          <w:rtl/>
        </w:rPr>
        <w:t>المجموع على المسرح: 7–8 أشخاص فقط.</w:t>
      </w:r>
    </w:p>
    <w:p w:rsidR="00561B68" w:rsidRPr="00561B68" w:rsidRDefault="00561B68" w:rsidP="00561B68">
      <w:pPr>
        <w:rPr>
          <w:b/>
          <w:bCs/>
          <w:rtl/>
        </w:rPr>
      </w:pPr>
      <w:r w:rsidRPr="00561B68">
        <w:rPr>
          <w:b/>
          <w:bCs/>
          <w:rtl/>
        </w:rPr>
        <w:t>ثالثاً: المتطلبات</w:t>
      </w:r>
    </w:p>
    <w:p w:rsidR="00561B68" w:rsidRPr="00561B68" w:rsidRDefault="00561B68" w:rsidP="00561B68">
      <w:pPr>
        <w:rPr>
          <w:rtl/>
        </w:rPr>
      </w:pPr>
      <w:r w:rsidRPr="00561B68">
        <w:rPr>
          <w:rtl/>
        </w:rPr>
        <w:t xml:space="preserve">• </w:t>
      </w:r>
      <w:r w:rsidRPr="00561B68">
        <w:rPr>
          <w:rFonts w:asciiTheme="minorHAnsi" w:hAnsiTheme="minorHAnsi" w:cstheme="minorHAnsi"/>
          <w:rtl/>
        </w:rPr>
        <w:t>جهاز بروجيكتور</w:t>
      </w:r>
      <w:r w:rsidRPr="00561B68">
        <w:rPr>
          <w:rFonts w:asciiTheme="minorHAnsi" w:hAnsiTheme="minorHAnsi" w:cstheme="minorHAnsi" w:hint="cs"/>
          <w:rtl/>
        </w:rPr>
        <w:t>(</w:t>
      </w:r>
      <w:r w:rsidRPr="00561B68">
        <w:rPr>
          <w:rFonts w:asciiTheme="minorHAnsi" w:hAnsiTheme="minorHAnsi" w:cstheme="minorHAnsi"/>
        </w:rPr>
        <w:t>Projector</w:t>
      </w:r>
      <w:r w:rsidRPr="00561B68">
        <w:rPr>
          <w:rFonts w:asciiTheme="minorHAnsi" w:hAnsiTheme="minorHAnsi" w:cstheme="minorHAnsi" w:hint="cs"/>
          <w:rtl/>
        </w:rPr>
        <w:t>)،</w:t>
      </w:r>
      <w:r w:rsidRPr="00561B68">
        <w:rPr>
          <w:rFonts w:asciiTheme="minorHAnsi" w:hAnsiTheme="minorHAnsi" w:cstheme="minorHAnsi"/>
          <w:rtl/>
        </w:rPr>
        <w:t xml:space="preserve"> وشاشة كبيرة لعرض</w:t>
      </w:r>
      <w:r w:rsidRPr="00561B68">
        <w:rPr>
          <w:rFonts w:hint="cs"/>
          <w:rtl/>
        </w:rPr>
        <w:t xml:space="preserve"> لقطات تتناسب مع المشاهد، منها: صور الخيم في الصحراء، وصورة نهر العلقمي، وعرض صورة أو فيديو عن جيش الأعداء.</w:t>
      </w:r>
    </w:p>
    <w:p w:rsidR="00561B68" w:rsidRPr="00561B68" w:rsidRDefault="00561B68" w:rsidP="00561B68">
      <w:pPr>
        <w:rPr>
          <w:rtl/>
        </w:rPr>
      </w:pPr>
      <w:r w:rsidRPr="00561B68">
        <w:rPr>
          <w:rtl/>
        </w:rPr>
        <w:t>• قماش أزرق طويل يرمز للنهر (أو عرض صورة النهر والنخيل عبر البروجكتر).</w:t>
      </w:r>
    </w:p>
    <w:p w:rsidR="00561B68" w:rsidRPr="00561B68" w:rsidRDefault="00561B68" w:rsidP="00561B68">
      <w:pPr>
        <w:rPr>
          <w:rtl/>
        </w:rPr>
      </w:pPr>
      <w:r w:rsidRPr="00561B68">
        <w:rPr>
          <w:rtl/>
        </w:rPr>
        <w:t>• راية كبيرة يحملها العباس.</w:t>
      </w:r>
    </w:p>
    <w:p w:rsidR="00561B68" w:rsidRPr="00561B68" w:rsidRDefault="00561B68" w:rsidP="00561B68">
      <w:pPr>
        <w:rPr>
          <w:rtl/>
        </w:rPr>
      </w:pPr>
      <w:r w:rsidRPr="00561B68">
        <w:rPr>
          <w:rtl/>
        </w:rPr>
        <w:lastRenderedPageBreak/>
        <w:t>• قربة ماء خفيفة (يمكن أن تكون مثقوبة مسبقًا لخروج الماء أو قصاصات ورق أزرق عند الإصابة).</w:t>
      </w:r>
    </w:p>
    <w:p w:rsidR="00561B68" w:rsidRPr="00561B68" w:rsidRDefault="00561B68" w:rsidP="00561B68">
      <w:pPr>
        <w:rPr>
          <w:rtl/>
        </w:rPr>
      </w:pPr>
      <w:r w:rsidRPr="00561B68">
        <w:rPr>
          <w:rtl/>
        </w:rPr>
        <w:t>• قطع قماش بيضاء (ترمز للأيدي حين تُقطع)، أو إعداد يدان اصطناعيتان يدويًا من كفوف بلاستيكية بعد حشوها بالقطن</w:t>
      </w:r>
      <w:r w:rsidRPr="00561B68">
        <w:rPr>
          <w:rFonts w:hint="cs"/>
          <w:rtl/>
        </w:rPr>
        <w:t>".</w:t>
      </w:r>
    </w:p>
    <w:p w:rsidR="00561B68" w:rsidRPr="00561B68" w:rsidRDefault="00561B68" w:rsidP="00561B68">
      <w:pPr>
        <w:rPr>
          <w:rtl/>
        </w:rPr>
      </w:pPr>
      <w:r w:rsidRPr="00561B68">
        <w:rPr>
          <w:rtl/>
        </w:rPr>
        <w:t xml:space="preserve">• عصا ملفوفة بالقماش </w:t>
      </w:r>
      <w:r w:rsidRPr="00561B68">
        <w:rPr>
          <w:rFonts w:hint="cs"/>
          <w:rtl/>
        </w:rPr>
        <w:t xml:space="preserve">أو الإسفنج </w:t>
      </w:r>
      <w:r w:rsidRPr="00561B68">
        <w:rPr>
          <w:rtl/>
        </w:rPr>
        <w:t>(للضربة الرمزية على الرأس).</w:t>
      </w:r>
    </w:p>
    <w:p w:rsidR="00561B68" w:rsidRPr="00561B68" w:rsidRDefault="00561B68" w:rsidP="00561B68">
      <w:pPr>
        <w:rPr>
          <w:rtl/>
        </w:rPr>
      </w:pPr>
      <w:r w:rsidRPr="00561B68">
        <w:rPr>
          <w:rtl/>
        </w:rPr>
        <w:t>• إضاءة (انتقال من الإضاءة الخافتة إلى تسليط الضوء على مشاهد مؤثرة).</w:t>
      </w:r>
    </w:p>
    <w:p w:rsidR="00561B68" w:rsidRPr="00561B68" w:rsidRDefault="00561B68" w:rsidP="00561B68">
      <w:pPr>
        <w:rPr>
          <w:rtl/>
        </w:rPr>
      </w:pPr>
      <w:r w:rsidRPr="00561B68">
        <w:rPr>
          <w:rtl/>
        </w:rPr>
        <w:t>• مؤثرات صوتية (أصوات خيول، ضرب سيوف، بكاء أطفال).</w:t>
      </w:r>
    </w:p>
    <w:p w:rsidR="00561B68" w:rsidRPr="00561B68" w:rsidRDefault="00561B68" w:rsidP="00561B68">
      <w:pPr>
        <w:rPr>
          <w:rtl/>
        </w:rPr>
      </w:pPr>
    </w:p>
    <w:p w:rsidR="00561B68" w:rsidRPr="00561B68" w:rsidRDefault="00561B68" w:rsidP="00561B68">
      <w:pPr>
        <w:rPr>
          <w:b/>
          <w:bCs/>
          <w:rtl/>
        </w:rPr>
      </w:pPr>
      <w:r w:rsidRPr="00561B68">
        <w:rPr>
          <w:b/>
          <w:bCs/>
          <w:rtl/>
        </w:rPr>
        <w:t>رابعاً: المشاهد</w:t>
      </w:r>
    </w:p>
    <w:p w:rsidR="00561B68" w:rsidRPr="00561B68" w:rsidRDefault="00561B68" w:rsidP="00561B68">
      <w:pPr>
        <w:rPr>
          <w:rtl/>
        </w:rPr>
      </w:pPr>
      <w:r w:rsidRPr="00561B68">
        <w:rPr>
          <w:rtl/>
        </w:rPr>
        <w:t>قبل عرض المشاهد، يجدر التنبيه إلى أن المقصود بذكر (العباس) في النص هو الممثّل الذي يؤدي دور أبي الفضل العباس عليه السلام، كما أن المقصود بذكر (الحسين) هو الممثّل الذي يؤدي دور الإمام الحسين عليه السلام.</w:t>
      </w:r>
    </w:p>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الأول – البداية</w:t>
      </w:r>
    </w:p>
    <w:p w:rsidR="00561B68" w:rsidRPr="00561B68" w:rsidRDefault="00561B68" w:rsidP="00561B68">
      <w:r w:rsidRPr="00561B68">
        <w:rPr>
          <w:rtl/>
        </w:rPr>
        <w:t>الراوي (صوت خارجي)</w:t>
      </w:r>
      <w:r w:rsidRPr="00561B68">
        <w:t>:</w:t>
      </w:r>
      <w:r w:rsidRPr="00561B68">
        <w:br/>
        <w:t>"</w:t>
      </w:r>
      <w:r w:rsidRPr="00561B68">
        <w:rPr>
          <w:rtl/>
        </w:rPr>
        <w:t>منذ أن خرج الإمام الحسين عليه السلام من المدينة، كان العباس ملازمًا له كظله، يحرسه ويحمل رايته... وكان عَلمًا للوفاء والشجاعة</w:t>
      </w:r>
      <w:r w:rsidRPr="00561B68">
        <w:t>."</w:t>
      </w:r>
    </w:p>
    <w:p w:rsidR="00561B68" w:rsidRPr="00561B68" w:rsidRDefault="00561B68" w:rsidP="00561B68">
      <w:pPr>
        <w:numPr>
          <w:ilvl w:val="0"/>
          <w:numId w:val="1"/>
        </w:numPr>
      </w:pPr>
      <w:r w:rsidRPr="00561B68">
        <w:rPr>
          <w:b/>
          <w:bCs/>
          <w:rtl/>
        </w:rPr>
        <w:t>الديكور</w:t>
      </w:r>
      <w:r w:rsidRPr="00561B68">
        <w:rPr>
          <w:b/>
          <w:bCs/>
        </w:rPr>
        <w:t>:</w:t>
      </w:r>
      <w:r w:rsidRPr="00561B68">
        <w:t xml:space="preserve"> </w:t>
      </w:r>
      <w:r w:rsidRPr="00561B68">
        <w:rPr>
          <w:rtl/>
        </w:rPr>
        <w:t>خيمة بسيطة، لوحات أو بروجكتر يعرض مشهد الصحراء والخيام</w:t>
      </w:r>
      <w:r w:rsidRPr="00561B68">
        <w:t>.</w:t>
      </w:r>
    </w:p>
    <w:p w:rsidR="00561B68" w:rsidRPr="00561B68" w:rsidRDefault="00561B68" w:rsidP="00561B68">
      <w:pPr>
        <w:numPr>
          <w:ilvl w:val="0"/>
          <w:numId w:val="1"/>
        </w:numPr>
      </w:pPr>
      <w:r w:rsidRPr="00561B68">
        <w:rPr>
          <w:b/>
          <w:bCs/>
          <w:rtl/>
        </w:rPr>
        <w:t>الممثلون</w:t>
      </w:r>
      <w:r w:rsidRPr="00561B68">
        <w:rPr>
          <w:b/>
          <w:bCs/>
        </w:rPr>
        <w:t>:</w:t>
      </w:r>
      <w:r w:rsidRPr="00561B68">
        <w:t xml:space="preserve"> </w:t>
      </w:r>
      <w:r w:rsidRPr="00561B68">
        <w:rPr>
          <w:rtl/>
        </w:rPr>
        <w:t>يقف العباس شامخًا وبيده راية كبيرة</w:t>
      </w:r>
      <w:r w:rsidRPr="00561B68">
        <w:t>.</w:t>
      </w:r>
    </w:p>
    <w:p w:rsidR="00561B68" w:rsidRPr="00561B68" w:rsidRDefault="00561B68" w:rsidP="00561B68">
      <w:pPr>
        <w:rPr>
          <w:rtl/>
        </w:rPr>
      </w:pPr>
    </w:p>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الثاني – عطش الأطفال</w:t>
      </w:r>
    </w:p>
    <w:p w:rsidR="00561B68" w:rsidRPr="00561B68" w:rsidRDefault="00561B68" w:rsidP="00561B68">
      <w:pPr>
        <w:numPr>
          <w:ilvl w:val="0"/>
          <w:numId w:val="2"/>
        </w:numPr>
      </w:pPr>
      <w:r w:rsidRPr="00561B68">
        <w:rPr>
          <w:rtl/>
        </w:rPr>
        <w:t>يدخل الناشئة بملابس بسيطة، يحملون أواني فارغة، ويرددون بصوت ضعيف: "العطش… العطش</w:t>
      </w:r>
      <w:r w:rsidRPr="00561B68">
        <w:t>."</w:t>
      </w:r>
    </w:p>
    <w:p w:rsidR="00561B68" w:rsidRPr="00561B68" w:rsidRDefault="00561B68" w:rsidP="00561B68">
      <w:pPr>
        <w:numPr>
          <w:ilvl w:val="0"/>
          <w:numId w:val="2"/>
        </w:numPr>
      </w:pPr>
      <w:r w:rsidRPr="00561B68">
        <w:rPr>
          <w:rtl/>
        </w:rPr>
        <w:t>يتألم العباس، يقترب من الحسين ويقول بانكسار</w:t>
      </w:r>
      <w:r w:rsidRPr="00561B68">
        <w:t>:</w:t>
      </w:r>
      <w:r w:rsidRPr="00561B68">
        <w:br/>
        <w:t>"</w:t>
      </w:r>
      <w:r w:rsidRPr="00561B68">
        <w:rPr>
          <w:rtl/>
        </w:rPr>
        <w:t>يا سيدي</w:t>
      </w:r>
      <w:r w:rsidRPr="00561B68">
        <w:rPr>
          <w:rFonts w:hint="cs"/>
          <w:rtl/>
        </w:rPr>
        <w:t xml:space="preserve"> يا</w:t>
      </w:r>
      <w:r w:rsidRPr="00561B68">
        <w:rPr>
          <w:rtl/>
        </w:rPr>
        <w:t xml:space="preserve"> أبا عبد الله قد ضاق صدري من حياة الدنيا، وأريد أخذ الثأر من هؤلاء المنافقين</w:t>
      </w:r>
      <w:r w:rsidRPr="00561B68">
        <w:rPr>
          <w:rFonts w:hint="cs"/>
          <w:rtl/>
        </w:rPr>
        <w:t>".</w:t>
      </w:r>
    </w:p>
    <w:p w:rsidR="00561B68" w:rsidRPr="00561B68" w:rsidRDefault="00561B68" w:rsidP="00561B68">
      <w:pPr>
        <w:numPr>
          <w:ilvl w:val="0"/>
          <w:numId w:val="2"/>
        </w:numPr>
        <w:contextualSpacing/>
        <w:rPr>
          <w:rtl/>
        </w:rPr>
      </w:pPr>
      <w:r w:rsidRPr="00561B68">
        <w:rPr>
          <w:rFonts w:hint="cs"/>
          <w:rtl/>
        </w:rPr>
        <w:t xml:space="preserve">قال الحسين (وهو يبكي): </w:t>
      </w:r>
      <w:r w:rsidRPr="00561B68">
        <w:rPr>
          <w:rtl/>
        </w:rPr>
        <w:t>"يا أخي، أنت صاحب لوائي، وإذا خرجت تفرّق عسكري... ولكن إذا عزمت فاطلب لهم الماء</w:t>
      </w:r>
      <w:r w:rsidRPr="00561B68">
        <w:rPr>
          <w:rFonts w:hint="cs"/>
          <w:rtl/>
        </w:rPr>
        <w:t>".</w:t>
      </w:r>
      <w:r w:rsidRPr="00561B68">
        <w:rPr>
          <w:vertAlign w:val="superscript"/>
          <w:rtl/>
        </w:rPr>
        <w:endnoteReference w:id="1"/>
      </w:r>
    </w:p>
    <w:p w:rsidR="00561B68" w:rsidRPr="00561B68" w:rsidRDefault="00561B68" w:rsidP="00561B68">
      <w:pPr>
        <w:numPr>
          <w:ilvl w:val="0"/>
          <w:numId w:val="2"/>
        </w:numPr>
      </w:pPr>
      <w:r w:rsidRPr="00561B68">
        <w:rPr>
          <w:b/>
          <w:bCs/>
          <w:rtl/>
        </w:rPr>
        <w:t>الديكور</w:t>
      </w:r>
      <w:r w:rsidRPr="00561B68">
        <w:rPr>
          <w:rFonts w:hint="cs"/>
          <w:rtl/>
        </w:rPr>
        <w:t xml:space="preserve">: </w:t>
      </w:r>
      <w:r w:rsidRPr="00561B68">
        <w:rPr>
          <w:rtl/>
        </w:rPr>
        <w:t>أواني صغيرة فارغة. ويُعرض على البروجكتر صورة صحراء جافة وأطفال عطاشى</w:t>
      </w:r>
      <w:r w:rsidRPr="00561B68">
        <w:t>.</w:t>
      </w:r>
    </w:p>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الثالث – عند نهر العلقمي</w:t>
      </w:r>
    </w:p>
    <w:p w:rsidR="00561B68" w:rsidRPr="00561B68" w:rsidRDefault="00561B68" w:rsidP="00561B68">
      <w:pPr>
        <w:numPr>
          <w:ilvl w:val="0"/>
          <w:numId w:val="3"/>
        </w:numPr>
      </w:pPr>
      <w:r w:rsidRPr="00561B68">
        <w:rPr>
          <w:b/>
          <w:bCs/>
          <w:rtl/>
        </w:rPr>
        <w:t>الديكور</w:t>
      </w:r>
      <w:r w:rsidRPr="00561B68">
        <w:rPr>
          <w:b/>
          <w:bCs/>
        </w:rPr>
        <w:t>:</w:t>
      </w:r>
      <w:r w:rsidRPr="00561B68">
        <w:t xml:space="preserve"> </w:t>
      </w:r>
      <w:r w:rsidRPr="00561B68">
        <w:rPr>
          <w:rtl/>
        </w:rPr>
        <w:t>قماش أزرق طويل مفروش على الأرض (يرمز للنهر)، أو عرض عبر البروجكتر لمشهد النهر والنخيل</w:t>
      </w:r>
      <w:r w:rsidRPr="00561B68">
        <w:t>.</w:t>
      </w:r>
    </w:p>
    <w:p w:rsidR="00561B68" w:rsidRPr="00561B68" w:rsidRDefault="00561B68" w:rsidP="00561B68">
      <w:pPr>
        <w:numPr>
          <w:ilvl w:val="0"/>
          <w:numId w:val="3"/>
        </w:numPr>
      </w:pPr>
      <w:r w:rsidRPr="00561B68">
        <w:rPr>
          <w:rtl/>
        </w:rPr>
        <w:t>يتقدم العباس، يغترف الماء بكفيه، يرفعه لشفتيه ثم يتردد ويرميه جانبًا قائلًا بصوت مؤثر</w:t>
      </w:r>
      <w:r w:rsidRPr="00561B68">
        <w:t>:</w:t>
      </w:r>
    </w:p>
    <w:tbl>
      <w:tblPr>
        <w:tblStyle w:val="Tabellrutnt2"/>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7" w:type="dxa"/>
          </w:tcPr>
          <w:p w:rsidR="00561B68" w:rsidRPr="00561B68" w:rsidRDefault="00561B68" w:rsidP="00561B68">
            <w:pPr>
              <w:jc w:val="both"/>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يا نَفْسُ من بعدِ الحسينِ هُوني</w:t>
            </w:r>
          </w:p>
        </w:tc>
        <w:tc>
          <w:tcPr>
            <w:tcW w:w="709" w:type="dxa"/>
          </w:tcPr>
          <w:p w:rsidR="00561B68" w:rsidRPr="00561B68" w:rsidRDefault="00561B68" w:rsidP="00561B68">
            <w:pPr>
              <w:jc w:val="both"/>
              <w:rPr>
                <w:rFonts w:asciiTheme="minorHAnsi" w:eastAsia="Times New Roman" w:hAnsiTheme="minorHAnsi" w:cstheme="minorHAnsi"/>
                <w:color w:val="000000"/>
                <w:rtl/>
              </w:rPr>
            </w:pPr>
          </w:p>
        </w:tc>
        <w:tc>
          <w:tcPr>
            <w:tcW w:w="3686" w:type="dxa"/>
          </w:tcPr>
          <w:p w:rsidR="00561B68" w:rsidRPr="00561B68" w:rsidRDefault="00561B68" w:rsidP="00561B68">
            <w:pPr>
              <w:jc w:val="both"/>
              <w:rPr>
                <w:rFonts w:asciiTheme="minorHAnsi" w:eastAsia="Calibri" w:hAnsiTheme="minorHAnsi" w:cstheme="minorHAnsi"/>
                <w:rtl/>
              </w:rPr>
            </w:pPr>
            <w:r w:rsidRPr="00561B68">
              <w:rPr>
                <w:rFonts w:asciiTheme="minorHAnsi" w:eastAsia="Calibri" w:hAnsiTheme="minorHAnsi" w:cstheme="minorHAnsi"/>
                <w:rtl/>
              </w:rPr>
              <w:t>وبعـــــــــــــــــدَهُ لاَ كُنْتِ أ</w:t>
            </w:r>
            <w:r w:rsidRPr="00561B68">
              <w:rPr>
                <w:rFonts w:asciiTheme="minorHAnsi" w:eastAsia="Calibri" w:hAnsiTheme="minorHAnsi" w:cstheme="minorHAnsi" w:hint="cs"/>
                <w:rtl/>
              </w:rPr>
              <w:t>و</w:t>
            </w:r>
            <w:r w:rsidRPr="00561B68">
              <w:rPr>
                <w:rFonts w:asciiTheme="minorHAnsi" w:eastAsia="Calibri" w:hAnsiTheme="minorHAnsi" w:cstheme="minorHAnsi"/>
                <w:rtl/>
              </w:rPr>
              <w:t xml:space="preserve"> تَــــــــــــــــــــــكوني</w:t>
            </w:r>
          </w:p>
        </w:tc>
      </w:tr>
      <w:tr w:rsidR="00561B68" w:rsidRPr="00561B68" w:rsidTr="00A5266C">
        <w:trPr>
          <w:trHeight w:val="350"/>
        </w:trPr>
        <w:tc>
          <w:tcPr>
            <w:tcW w:w="3827" w:type="dxa"/>
          </w:tcPr>
          <w:p w:rsidR="00561B68" w:rsidRPr="00561B68" w:rsidRDefault="00561B68" w:rsidP="00561B68">
            <w:pPr>
              <w:jc w:val="both"/>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هذا حســـــــــــــــينٌ واردُ المَـــــــــــــــــــــــــــــنونِ</w:t>
            </w:r>
          </w:p>
        </w:tc>
        <w:tc>
          <w:tcPr>
            <w:tcW w:w="709" w:type="dxa"/>
          </w:tcPr>
          <w:p w:rsidR="00561B68" w:rsidRPr="00561B68" w:rsidRDefault="00561B68" w:rsidP="00561B68">
            <w:pPr>
              <w:jc w:val="both"/>
              <w:rPr>
                <w:rFonts w:asciiTheme="minorHAnsi" w:eastAsia="Times New Roman" w:hAnsiTheme="minorHAnsi" w:cstheme="minorHAnsi"/>
                <w:color w:val="000000"/>
                <w:rtl/>
              </w:rPr>
            </w:pPr>
          </w:p>
        </w:tc>
        <w:tc>
          <w:tcPr>
            <w:tcW w:w="3686" w:type="dxa"/>
          </w:tcPr>
          <w:p w:rsidR="00561B68" w:rsidRPr="00561B68" w:rsidRDefault="00561B68" w:rsidP="00561B68">
            <w:pPr>
              <w:jc w:val="both"/>
              <w:rPr>
                <w:rFonts w:asciiTheme="minorHAnsi" w:eastAsia="Calibri" w:hAnsiTheme="minorHAnsi" w:cstheme="minorHAnsi"/>
                <w:rtl/>
              </w:rPr>
            </w:pPr>
            <w:r w:rsidRPr="00561B68">
              <w:rPr>
                <w:rFonts w:asciiTheme="minorHAnsi" w:eastAsia="Calibri" w:hAnsiTheme="minorHAnsi" w:cstheme="minorHAnsi"/>
                <w:rtl/>
              </w:rPr>
              <w:t>وتَـــــــــــــــــــشْربينَ بــــــــــــــــــــارِدَ المَــــــــــــــــــــــــــعينِ</w:t>
            </w:r>
          </w:p>
        </w:tc>
      </w:tr>
      <w:tr w:rsidR="00561B68" w:rsidRPr="00561B68" w:rsidTr="00A5266C">
        <w:trPr>
          <w:trHeight w:val="350"/>
        </w:trPr>
        <w:tc>
          <w:tcPr>
            <w:tcW w:w="3827" w:type="dxa"/>
          </w:tcPr>
          <w:p w:rsidR="00561B68" w:rsidRPr="00561B68" w:rsidRDefault="00561B68" w:rsidP="00561B68">
            <w:pPr>
              <w:jc w:val="both"/>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تــــــــــــــــــاللهِ ما هذا فِعـــــــــــــــــــــــــــــالُ دِيني</w:t>
            </w:r>
          </w:p>
        </w:tc>
        <w:tc>
          <w:tcPr>
            <w:tcW w:w="709" w:type="dxa"/>
          </w:tcPr>
          <w:p w:rsidR="00561B68" w:rsidRPr="00561B68" w:rsidRDefault="00561B68" w:rsidP="00561B68">
            <w:pPr>
              <w:jc w:val="both"/>
              <w:rPr>
                <w:rFonts w:asciiTheme="minorHAnsi" w:eastAsia="Times New Roman" w:hAnsiTheme="minorHAnsi" w:cstheme="minorHAnsi"/>
                <w:color w:val="000000"/>
                <w:rtl/>
              </w:rPr>
            </w:pPr>
          </w:p>
        </w:tc>
        <w:tc>
          <w:tcPr>
            <w:tcW w:w="3686" w:type="dxa"/>
          </w:tcPr>
          <w:p w:rsidR="00561B68" w:rsidRPr="00561B68" w:rsidRDefault="00561B68" w:rsidP="00561B68">
            <w:pPr>
              <w:jc w:val="both"/>
              <w:rPr>
                <w:rFonts w:asciiTheme="minorHAnsi" w:eastAsia="Calibri" w:hAnsiTheme="minorHAnsi" w:cstheme="minorHAnsi"/>
                <w:rtl/>
              </w:rPr>
            </w:pPr>
            <w:r w:rsidRPr="00561B68">
              <w:rPr>
                <w:rFonts w:asciiTheme="minorHAnsi" w:eastAsia="Calibri" w:hAnsiTheme="minorHAnsi" w:cstheme="minorHAnsi"/>
                <w:rtl/>
              </w:rPr>
              <w:t>ولا فِعَــــــــــــــــــــــــــــــالُ صَـــــــــــــــــادِقِ اليقينِ</w:t>
            </w:r>
          </w:p>
        </w:tc>
      </w:tr>
    </w:tbl>
    <w:p w:rsidR="00561B68" w:rsidRPr="00561B68" w:rsidRDefault="00561B68" w:rsidP="00561B68">
      <w:pPr>
        <w:rPr>
          <w:rtl/>
        </w:rPr>
      </w:pPr>
    </w:p>
    <w:p w:rsidR="00561B68" w:rsidRPr="00561B68" w:rsidRDefault="00561B68" w:rsidP="00561B68">
      <w:pPr>
        <w:rPr>
          <w:rtl/>
        </w:rPr>
      </w:pPr>
      <w:r w:rsidRPr="00561B68">
        <w:rPr>
          <w:rFonts w:hint="cs"/>
          <w:rtl/>
        </w:rPr>
        <w:t xml:space="preserve">@ </w:t>
      </w:r>
      <w:r w:rsidRPr="00561B68">
        <w:rPr>
          <w:rtl/>
        </w:rPr>
        <w:t>من خلف الستار يُسمع ناعي بصوت شجي</w:t>
      </w:r>
      <w:r w:rsidRPr="00561B68">
        <w:t>:</w:t>
      </w:r>
    </w:p>
    <w:tbl>
      <w:tblPr>
        <w:tblStyle w:val="Tabellrutnt1"/>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6"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شلون اشرب وخوي حسين عطشان</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686"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وســـــــــــكنة والحرم واطفال رضعان</w:t>
            </w:r>
          </w:p>
        </w:tc>
      </w:tr>
      <w:tr w:rsidR="00561B68" w:rsidRPr="00561B68" w:rsidTr="00A5266C">
        <w:trPr>
          <w:trHeight w:val="350"/>
        </w:trPr>
        <w:tc>
          <w:tcPr>
            <w:tcW w:w="3826"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وظن گلب العلــــــــــــــــــــــــــــــــيل التهب نيران</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686"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يريت المـــــــــــــــــاي بعده لا حله اومر</w:t>
            </w:r>
          </w:p>
        </w:tc>
      </w:tr>
    </w:tbl>
    <w:p w:rsidR="00561B68" w:rsidRPr="00561B68" w:rsidRDefault="00561B68" w:rsidP="00561B68">
      <w:pPr>
        <w:rPr>
          <w:rtl/>
        </w:rPr>
      </w:pPr>
    </w:p>
    <w:p w:rsidR="00561B68" w:rsidRPr="00561B68" w:rsidRDefault="00561B68" w:rsidP="00561B68">
      <w:r w:rsidRPr="00561B68">
        <w:rPr>
          <w:rFonts w:hint="cs"/>
          <w:rtl/>
        </w:rPr>
        <w:t xml:space="preserve">@ </w:t>
      </w:r>
      <w:r w:rsidRPr="00561B68">
        <w:rPr>
          <w:rtl/>
        </w:rPr>
        <w:t>يملأ العباس القربة ويحملها على كتفه</w:t>
      </w:r>
      <w:r w:rsidRPr="00561B68">
        <w:t>.</w:t>
      </w:r>
      <w:r w:rsidRPr="00561B68">
        <w:br/>
      </w:r>
      <w:r w:rsidRPr="00561B68">
        <w:rPr>
          <w:b/>
          <w:bCs/>
          <w:rtl/>
        </w:rPr>
        <w:t>ملاحظة مسرحية</w:t>
      </w:r>
      <w:r w:rsidRPr="00561B68">
        <w:rPr>
          <w:b/>
          <w:bCs/>
        </w:rPr>
        <w:t>:</w:t>
      </w:r>
      <w:r w:rsidRPr="00561B68">
        <w:t xml:space="preserve"> </w:t>
      </w:r>
      <w:r w:rsidRPr="00561B68">
        <w:rPr>
          <w:rtl/>
        </w:rPr>
        <w:t>القربة يمكن أن تكون فارغة وخفيفة، يُرمز لملئها برفعها بقوة</w:t>
      </w:r>
      <w:r w:rsidRPr="00561B68">
        <w:t>.</w:t>
      </w:r>
    </w:p>
    <w:p w:rsidR="00561B68" w:rsidRPr="00561B68" w:rsidRDefault="00561B68" w:rsidP="00561B68">
      <w:pPr>
        <w:rPr>
          <w:rtl/>
        </w:rPr>
      </w:pPr>
      <w:r w:rsidRPr="00561B68">
        <w:rPr>
          <w:rFonts w:hint="cs"/>
          <w:b/>
          <w:bCs/>
          <w:rtl/>
        </w:rPr>
        <w:t xml:space="preserve">@ </w:t>
      </w:r>
      <w:r w:rsidRPr="00561B68">
        <w:rPr>
          <w:b/>
          <w:bCs/>
          <w:rtl/>
        </w:rPr>
        <w:t>الراوي (صوت خارجي)</w:t>
      </w:r>
      <w:r w:rsidRPr="00561B68">
        <w:rPr>
          <w:b/>
          <w:bCs/>
        </w:rPr>
        <w:t>:</w:t>
      </w:r>
      <w:r w:rsidRPr="00561B68">
        <w:br/>
        <w:t>"</w:t>
      </w:r>
      <w:r w:rsidRPr="00561B68">
        <w:rPr>
          <w:rtl/>
        </w:rPr>
        <w:t>لما ملأ العباس القربة وخرج من المشرعة، توجه نحوه جيش كبير من الأعداء وصاح ابن سعد: «اقطعوا عليه... يا ويلكم ارشقوا القربة بال</w:t>
      </w:r>
      <w:r w:rsidRPr="00561B68">
        <w:rPr>
          <w:rFonts w:hint="cs"/>
          <w:rtl/>
        </w:rPr>
        <w:t>سهام</w:t>
      </w:r>
      <w:r w:rsidRPr="00561B68">
        <w:rPr>
          <w:rtl/>
        </w:rPr>
        <w:t>، فوالله لئن وصل الماء إلى مخيّم الحسين لأفناكم عن آخركم</w:t>
      </w:r>
      <w:r w:rsidRPr="00561B68">
        <w:rPr>
          <w:rFonts w:hint="cs"/>
          <w:rtl/>
        </w:rPr>
        <w:t>".</w:t>
      </w:r>
    </w:p>
    <w:p w:rsidR="00561B68" w:rsidRPr="00561B68" w:rsidRDefault="00561B68" w:rsidP="00561B68">
      <w:r w:rsidRPr="00561B68">
        <w:rPr>
          <w:rFonts w:hint="cs"/>
          <w:rtl/>
        </w:rPr>
        <w:t xml:space="preserve">@ وصف المشهد: </w:t>
      </w:r>
      <w:r w:rsidRPr="00561B68">
        <w:rPr>
          <w:rtl/>
        </w:rPr>
        <w:t xml:space="preserve">الأفضل أن يُعرض عبر جهاز العرض مشهدٌ مصوَّر أو مقطع فيديو يُجسّد جيش الأعداء في حالة هجوم، مع مؤثرات صوتية مناسبة كصوت </w:t>
      </w:r>
      <w:r w:rsidRPr="00561B68">
        <w:rPr>
          <w:rFonts w:hint="cs"/>
          <w:rtl/>
        </w:rPr>
        <w:t>عدو</w:t>
      </w:r>
      <w:r w:rsidRPr="00561B68">
        <w:rPr>
          <w:rtl/>
        </w:rPr>
        <w:t xml:space="preserve"> الخيول، وقرع السيوف، وصيحات وزمجرة توحي بأجواء المعركة</w:t>
      </w:r>
      <w:r w:rsidRPr="00561B68">
        <w:rPr>
          <w:rFonts w:hint="cs"/>
          <w:rtl/>
        </w:rPr>
        <w:t>.</w:t>
      </w:r>
    </w:p>
    <w:p w:rsidR="00561B68" w:rsidRPr="00561B68" w:rsidRDefault="00561B68" w:rsidP="00561B68">
      <w:r w:rsidRPr="00561B68">
        <w:rPr>
          <w:rFonts w:hint="cs"/>
          <w:rtl/>
        </w:rPr>
        <w:t xml:space="preserve">@ </w:t>
      </w:r>
      <w:r w:rsidRPr="00561B68">
        <w:rPr>
          <w:rtl/>
        </w:rPr>
        <w:t>يدخل الجنود (ممثَّلون بملابس داكنة)، يهاجمون العباس وهو يقاتلهم مرددًا</w:t>
      </w:r>
      <w:r w:rsidRPr="00561B68">
        <w:t>:</w:t>
      </w:r>
    </w:p>
    <w:tbl>
      <w:tblPr>
        <w:tblStyle w:val="Tabellrutnt3"/>
        <w:bidiVisual/>
        <w:tblW w:w="4954" w:type="pct"/>
        <w:tblInd w:w="223" w:type="dxa"/>
        <w:tblLook w:val="04A0" w:firstRow="1" w:lastRow="0" w:firstColumn="1" w:lastColumn="0" w:noHBand="0" w:noVBand="1"/>
      </w:tblPr>
      <w:tblGrid>
        <w:gridCol w:w="3684"/>
        <w:gridCol w:w="709"/>
        <w:gridCol w:w="3827"/>
      </w:tblGrid>
      <w:tr w:rsidR="00561B68" w:rsidRPr="00561B68" w:rsidTr="00A5266C">
        <w:trPr>
          <w:trHeight w:val="350"/>
        </w:trPr>
        <w:tc>
          <w:tcPr>
            <w:tcW w:w="3684"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لا أَرْهَبُ المَ</w:t>
            </w:r>
            <w:r w:rsidRPr="00561B68">
              <w:rPr>
                <w:rFonts w:asciiTheme="minorHAnsi" w:eastAsia="Times New Roman" w:hAnsiTheme="minorHAnsi" w:cstheme="minorHAnsi" w:hint="cs"/>
                <w:color w:val="000000"/>
                <w:rtl/>
              </w:rPr>
              <w:t>ــــــــــــــــــ</w:t>
            </w:r>
            <w:r w:rsidRPr="00561B68">
              <w:rPr>
                <w:rFonts w:asciiTheme="minorHAnsi" w:eastAsia="Times New Roman" w:hAnsiTheme="minorHAnsi" w:cstheme="minorHAnsi"/>
                <w:color w:val="000000"/>
                <w:rtl/>
              </w:rPr>
              <w:t>وْتَ إِذَا المَوْتُ زَقَا</w:t>
            </w:r>
            <w:r w:rsidRPr="00561B68">
              <w:rPr>
                <w:rFonts w:asciiTheme="minorHAnsi" w:eastAsia="Times New Roman" w:hAnsiTheme="minorHAnsi" w:cstheme="minorHAnsi"/>
                <w:color w:val="000000"/>
                <w:vertAlign w:val="superscript"/>
                <w:rtl/>
              </w:rPr>
              <w:endnoteReference w:id="2"/>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82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حَتَّى أُوَارَى فِي المَصَ</w:t>
            </w:r>
            <w:r w:rsidRPr="00561B68">
              <w:rPr>
                <w:rFonts w:asciiTheme="minorHAnsi" w:eastAsia="Calibri" w:hAnsiTheme="minorHAnsi" w:cstheme="minorHAnsi" w:hint="cs"/>
                <w:rtl/>
              </w:rPr>
              <w:t>ــــــــــــــــــــــــــــــــــــــ</w:t>
            </w:r>
            <w:r w:rsidRPr="00561B68">
              <w:rPr>
                <w:rFonts w:asciiTheme="minorHAnsi" w:eastAsia="Calibri" w:hAnsiTheme="minorHAnsi" w:cstheme="minorHAnsi"/>
                <w:rtl/>
              </w:rPr>
              <w:t xml:space="preserve">الِيتِ </w:t>
            </w:r>
            <w:r w:rsidRPr="00561B68">
              <w:rPr>
                <w:rFonts w:asciiTheme="minorHAnsi" w:eastAsia="Calibri" w:hAnsiTheme="minorHAnsi" w:cstheme="minorHAnsi"/>
                <w:vertAlign w:val="superscript"/>
                <w:rtl/>
              </w:rPr>
              <w:endnoteReference w:id="3"/>
            </w:r>
            <w:r w:rsidRPr="00561B68">
              <w:rPr>
                <w:rFonts w:asciiTheme="minorHAnsi" w:eastAsia="Calibri" w:hAnsiTheme="minorHAnsi" w:cstheme="minorHAnsi"/>
                <w:rtl/>
              </w:rPr>
              <w:t>لِقَا</w:t>
            </w:r>
          </w:p>
        </w:tc>
      </w:tr>
      <w:tr w:rsidR="00561B68" w:rsidRPr="00561B68" w:rsidTr="00A5266C">
        <w:trPr>
          <w:trHeight w:val="350"/>
        </w:trPr>
        <w:tc>
          <w:tcPr>
            <w:tcW w:w="3684"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olor w:val="000000"/>
                <w:rtl/>
              </w:rPr>
              <w:t>نَفْسِي لِسِبْطِ المُصْطَفَى الطُّهْرِ وَقَا</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82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إِنِّي أَنَا العَبَّاسُ أَغْدُوا بِالسّ</w:t>
            </w:r>
            <w:r w:rsidRPr="00561B68">
              <w:rPr>
                <w:rFonts w:asciiTheme="minorHAnsi" w:eastAsia="Calibri" w:hAnsiTheme="minorHAnsi" w:cstheme="minorHAnsi" w:hint="cs"/>
                <w:rtl/>
              </w:rPr>
              <w:t>ـــــــــــ</w:t>
            </w:r>
            <w:r w:rsidRPr="00561B68">
              <w:rPr>
                <w:rFonts w:asciiTheme="minorHAnsi" w:eastAsia="Calibri" w:hAnsiTheme="minorHAnsi" w:cstheme="minorHAnsi"/>
                <w:rtl/>
              </w:rPr>
              <w:t>ِقَا</w:t>
            </w:r>
            <w:r w:rsidRPr="00561B68">
              <w:rPr>
                <w:rFonts w:asciiTheme="minorHAnsi" w:eastAsia="Calibri" w:hAnsiTheme="minorHAnsi" w:cstheme="minorHAnsi"/>
                <w:vertAlign w:val="superscript"/>
                <w:rtl/>
              </w:rPr>
              <w:endnoteReference w:id="4"/>
            </w:r>
          </w:p>
        </w:tc>
      </w:tr>
      <w:tr w:rsidR="00561B68" w:rsidRPr="00561B68" w:rsidTr="00A5266C">
        <w:trPr>
          <w:trHeight w:val="350"/>
        </w:trPr>
        <w:tc>
          <w:tcPr>
            <w:tcW w:w="8220" w:type="dxa"/>
            <w:gridSpan w:val="3"/>
          </w:tcPr>
          <w:p w:rsidR="00561B68" w:rsidRPr="00561B68" w:rsidRDefault="00561B68" w:rsidP="00561B68">
            <w:pPr>
              <w:jc w:val="center"/>
              <w:rPr>
                <w:rFonts w:asciiTheme="minorHAnsi" w:eastAsia="Calibri" w:hAnsiTheme="minorHAnsi" w:cstheme="minorHAnsi"/>
                <w:rtl/>
              </w:rPr>
            </w:pPr>
            <w:r w:rsidRPr="00561B68">
              <w:rPr>
                <w:rFonts w:asciiTheme="minorHAnsi" w:eastAsia="Times New Roman" w:hAnsiTheme="minorHAnsi" w:cstheme="minorHAnsi"/>
                <w:color w:val="000000"/>
                <w:rtl/>
              </w:rPr>
              <w:t>وَلا أَخَافُ الشَرَّ يَ</w:t>
            </w:r>
            <w:r w:rsidRPr="00561B68">
              <w:rPr>
                <w:rFonts w:asciiTheme="minorHAnsi" w:eastAsia="Times New Roman" w:hAnsiTheme="minorHAnsi" w:cstheme="minorHAnsi" w:hint="cs"/>
                <w:color w:val="000000"/>
                <w:rtl/>
              </w:rPr>
              <w:t>ــــــــــــــــــــــــــــــــــ</w:t>
            </w:r>
            <w:r w:rsidRPr="00561B68">
              <w:rPr>
                <w:rFonts w:asciiTheme="minorHAnsi" w:eastAsia="Times New Roman" w:hAnsiTheme="minorHAnsi" w:cstheme="minorHAnsi"/>
                <w:color w:val="000000"/>
                <w:rtl/>
              </w:rPr>
              <w:t>وْمَ المُلْتَقَى</w:t>
            </w:r>
          </w:p>
        </w:tc>
      </w:tr>
    </w:tbl>
    <w:p w:rsidR="00561B68" w:rsidRPr="00561B68" w:rsidRDefault="00561B68" w:rsidP="00561B68">
      <w:pPr>
        <w:rPr>
          <w:rtl/>
        </w:rPr>
      </w:pPr>
    </w:p>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الرابع – هجوم الأعداء وقطع اليدين</w:t>
      </w:r>
    </w:p>
    <w:p w:rsidR="00561B68" w:rsidRPr="00561B68" w:rsidRDefault="00561B68" w:rsidP="00561B68">
      <w:r w:rsidRPr="00561B68">
        <w:rPr>
          <w:rFonts w:hint="cs"/>
          <w:rtl/>
        </w:rPr>
        <w:t xml:space="preserve">@ </w:t>
      </w:r>
      <w:r w:rsidRPr="00561B68">
        <w:rPr>
          <w:rtl/>
        </w:rPr>
        <w:t>أثناء القتال يضرب أحد الجنود يد العباس اليمنى بسيف رمزي (بلاستيك)</w:t>
      </w:r>
      <w:r w:rsidRPr="00561B68">
        <w:t>.</w:t>
      </w:r>
    </w:p>
    <w:p w:rsidR="00561B68" w:rsidRPr="00561B68" w:rsidRDefault="00561B68" w:rsidP="00561B68">
      <w:r w:rsidRPr="00561B68">
        <w:rPr>
          <w:rFonts w:hint="cs"/>
          <w:b/>
          <w:bCs/>
          <w:rtl/>
        </w:rPr>
        <w:t xml:space="preserve">@ وصف المشهد: </w:t>
      </w:r>
      <w:r w:rsidRPr="00561B68">
        <w:rPr>
          <w:rFonts w:hint="cs"/>
          <w:rtl/>
        </w:rPr>
        <w:t>إذا كان العرض للأطفال يمكن أن يُعبر عن اليد المقطوعة ب</w:t>
      </w:r>
      <w:r w:rsidRPr="00561B68">
        <w:rPr>
          <w:rtl/>
        </w:rPr>
        <w:t>قطعة قماش بيضاء</w:t>
      </w:r>
      <w:r w:rsidRPr="00561B68">
        <w:rPr>
          <w:rFonts w:hint="cs"/>
          <w:rtl/>
        </w:rPr>
        <w:t xml:space="preserve"> تسقط</w:t>
      </w:r>
      <w:r w:rsidRPr="00561B68">
        <w:rPr>
          <w:rtl/>
        </w:rPr>
        <w:t xml:space="preserve"> من يده اليمنى</w:t>
      </w:r>
      <w:r w:rsidRPr="00561B68">
        <w:t>.</w:t>
      </w:r>
      <w:r w:rsidRPr="00561B68">
        <w:rPr>
          <w:rtl/>
        </w:rPr>
        <w:t xml:space="preserve"> </w:t>
      </w:r>
      <w:r w:rsidRPr="00561B68">
        <w:rPr>
          <w:rFonts w:hint="cs"/>
          <w:rtl/>
        </w:rPr>
        <w:t>و</w:t>
      </w:r>
      <w:r w:rsidRPr="00561B68">
        <w:rPr>
          <w:rtl/>
        </w:rPr>
        <w:t>إذا كان العرض للمراهقين أو الكبار، يمكن التفكير في يد مصنوعة بإتقان</w:t>
      </w:r>
      <w:r w:rsidRPr="00561B68">
        <w:rPr>
          <w:rFonts w:hint="cs"/>
          <w:rtl/>
        </w:rPr>
        <w:t>.</w:t>
      </w:r>
    </w:p>
    <w:p w:rsidR="00561B68" w:rsidRPr="00561B68" w:rsidRDefault="00561B68" w:rsidP="00561B68">
      <w:pPr>
        <w:rPr>
          <w:rtl/>
        </w:rPr>
      </w:pPr>
      <w:r w:rsidRPr="00561B68">
        <w:rPr>
          <w:rFonts w:hint="cs"/>
          <w:rtl/>
        </w:rPr>
        <w:t>و</w:t>
      </w:r>
      <w:r w:rsidRPr="00561B68">
        <w:rPr>
          <w:rtl/>
        </w:rPr>
        <w:t>لكي يكون المشهد مؤثرًا وواقعيًا، يُحيط الجنود بالعباس عليه السلام ويقاتلونه من جهة مواجهة الجمهور. يكون مع أحد الجنود يدٌ مصنوعة تمثّل اليد المقطوعة، يخفيها في البداية، ثم يرميها على الأرض أثناء القتال. أمّا الممثل الذي يجسّد العباس، فيرتدي قميصًا فيه جيب عريض، فيُدخل يده اليمنى فيه كأنها قُطعت، بعد ذلك يتراجع الجنود قليلًا كي يراها المشاهدون بوضوح.</w:t>
      </w:r>
      <w:r w:rsidRPr="00561B68">
        <w:rPr>
          <w:rFonts w:hint="cs"/>
          <w:rtl/>
        </w:rPr>
        <w:t xml:space="preserve"> </w:t>
      </w:r>
      <w:r w:rsidRPr="00561B68">
        <w:rPr>
          <w:rtl/>
        </w:rPr>
        <w:t xml:space="preserve">فيبدو المشهد أكثر </w:t>
      </w:r>
      <w:proofErr w:type="gramStart"/>
      <w:r w:rsidRPr="00561B68">
        <w:rPr>
          <w:rtl/>
        </w:rPr>
        <w:t>واقعية</w:t>
      </w:r>
      <w:r w:rsidRPr="00561B68">
        <w:rPr>
          <w:rFonts w:hint="cs"/>
          <w:rtl/>
        </w:rPr>
        <w:t>..</w:t>
      </w:r>
      <w:proofErr w:type="gramEnd"/>
    </w:p>
    <w:p w:rsidR="00561B68" w:rsidRPr="00561B68" w:rsidRDefault="00561B68" w:rsidP="00561B68">
      <w:r w:rsidRPr="00561B68">
        <w:rPr>
          <w:rFonts w:hint="cs"/>
          <w:rtl/>
        </w:rPr>
        <w:t xml:space="preserve">@ ثم </w:t>
      </w:r>
      <w:r w:rsidRPr="00561B68">
        <w:rPr>
          <w:rtl/>
        </w:rPr>
        <w:t>يصيح العباس</w:t>
      </w:r>
      <w:r w:rsidRPr="00561B68">
        <w:t>:</w:t>
      </w:r>
    </w:p>
    <w:tbl>
      <w:tblPr>
        <w:tblStyle w:val="Tabellrutnt4"/>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6" w:type="dxa"/>
          </w:tcPr>
          <w:p w:rsidR="00561B68" w:rsidRPr="00561B68" w:rsidRDefault="00561B68" w:rsidP="00561B68">
            <w:pPr>
              <w:jc w:val="center"/>
              <w:rPr>
                <w:rFonts w:eastAsia="Times New Roman"/>
                <w:color w:val="000000"/>
                <w:rtl/>
              </w:rPr>
            </w:pPr>
            <w:r w:rsidRPr="00561B68">
              <w:rPr>
                <w:rFonts w:eastAsia="Times New Roman"/>
                <w:color w:val="000000"/>
                <w:rtl/>
              </w:rPr>
              <w:t>والله إن قطعتم يميني</w:t>
            </w:r>
          </w:p>
        </w:tc>
        <w:tc>
          <w:tcPr>
            <w:tcW w:w="709" w:type="dxa"/>
          </w:tcPr>
          <w:p w:rsidR="00561B68" w:rsidRPr="00561B68" w:rsidRDefault="00561B68" w:rsidP="00561B68">
            <w:pPr>
              <w:jc w:val="center"/>
              <w:rPr>
                <w:rFonts w:eastAsia="Times New Roman"/>
                <w:color w:val="000000"/>
                <w:rtl/>
              </w:rPr>
            </w:pPr>
          </w:p>
        </w:tc>
        <w:tc>
          <w:tcPr>
            <w:tcW w:w="3686" w:type="dxa"/>
          </w:tcPr>
          <w:p w:rsidR="00561B68" w:rsidRPr="00561B68" w:rsidRDefault="00561B68" w:rsidP="00561B68">
            <w:pPr>
              <w:jc w:val="center"/>
              <w:rPr>
                <w:rFonts w:eastAsia="Calibri"/>
                <w:rtl/>
              </w:rPr>
            </w:pPr>
            <w:r w:rsidRPr="00561B68">
              <w:rPr>
                <w:rFonts w:eastAsia="Calibri"/>
                <w:rtl/>
              </w:rPr>
              <w:t>إني أح</w:t>
            </w:r>
            <w:r w:rsidRPr="00561B68">
              <w:rPr>
                <w:rFonts w:eastAsia="Calibri" w:hint="cs"/>
                <w:rtl/>
              </w:rPr>
              <w:t>ــــــــــــــ</w:t>
            </w:r>
            <w:r w:rsidRPr="00561B68">
              <w:rPr>
                <w:rFonts w:eastAsia="Calibri"/>
                <w:rtl/>
              </w:rPr>
              <w:t>امي أبدًا عن ديني</w:t>
            </w:r>
          </w:p>
        </w:tc>
      </w:tr>
      <w:tr w:rsidR="00561B68" w:rsidRPr="00561B68" w:rsidTr="00A5266C">
        <w:trPr>
          <w:trHeight w:val="350"/>
        </w:trPr>
        <w:tc>
          <w:tcPr>
            <w:tcW w:w="3826" w:type="dxa"/>
          </w:tcPr>
          <w:p w:rsidR="00561B68" w:rsidRPr="00561B68" w:rsidRDefault="00561B68" w:rsidP="00561B68">
            <w:pPr>
              <w:jc w:val="center"/>
              <w:rPr>
                <w:rFonts w:eastAsia="Times New Roman"/>
                <w:color w:val="000000"/>
                <w:rtl/>
              </w:rPr>
            </w:pPr>
            <w:r w:rsidRPr="00561B68">
              <w:rPr>
                <w:rFonts w:eastAsia="Times New Roman"/>
                <w:color w:val="000000"/>
                <w:rtl/>
              </w:rPr>
              <w:t>وعن إمام صادق اليقين</w:t>
            </w:r>
          </w:p>
        </w:tc>
        <w:tc>
          <w:tcPr>
            <w:tcW w:w="709" w:type="dxa"/>
          </w:tcPr>
          <w:p w:rsidR="00561B68" w:rsidRPr="00561B68" w:rsidRDefault="00561B68" w:rsidP="00561B68">
            <w:pPr>
              <w:jc w:val="center"/>
              <w:rPr>
                <w:rFonts w:eastAsia="Times New Roman"/>
                <w:color w:val="000000"/>
                <w:rtl/>
              </w:rPr>
            </w:pPr>
          </w:p>
        </w:tc>
        <w:tc>
          <w:tcPr>
            <w:tcW w:w="3686" w:type="dxa"/>
          </w:tcPr>
          <w:p w:rsidR="00561B68" w:rsidRPr="00561B68" w:rsidRDefault="00561B68" w:rsidP="00561B68">
            <w:pPr>
              <w:jc w:val="center"/>
              <w:rPr>
                <w:rFonts w:eastAsia="Calibri"/>
                <w:rtl/>
              </w:rPr>
            </w:pPr>
            <w:r w:rsidRPr="00561B68">
              <w:rPr>
                <w:rFonts w:eastAsia="Calibri"/>
                <w:rtl/>
              </w:rPr>
              <w:t>نجل النبي الطاهر الأمين</w:t>
            </w:r>
          </w:p>
        </w:tc>
      </w:tr>
    </w:tbl>
    <w:p w:rsidR="00561B68" w:rsidRPr="00561B68" w:rsidRDefault="00561B68" w:rsidP="00561B68">
      <w:pPr>
        <w:numPr>
          <w:ilvl w:val="0"/>
          <w:numId w:val="4"/>
        </w:numPr>
      </w:pPr>
      <w:r w:rsidRPr="00561B68">
        <w:rPr>
          <w:rtl/>
        </w:rPr>
        <w:t>يمسك القربة بي</w:t>
      </w:r>
      <w:r w:rsidRPr="00561B68">
        <w:rPr>
          <w:rFonts w:hint="cs"/>
          <w:rtl/>
        </w:rPr>
        <w:t>ده اليسرى</w:t>
      </w:r>
      <w:r w:rsidRPr="00561B68">
        <w:rPr>
          <w:rtl/>
        </w:rPr>
        <w:t>، ثم يهاجم</w:t>
      </w:r>
      <w:r w:rsidRPr="00561B68">
        <w:rPr>
          <w:rFonts w:hint="cs"/>
          <w:rtl/>
        </w:rPr>
        <w:t>ه</w:t>
      </w:r>
      <w:r w:rsidRPr="00561B68">
        <w:rPr>
          <w:rtl/>
        </w:rPr>
        <w:t xml:space="preserve"> آخر فتسقط </w:t>
      </w:r>
      <w:r w:rsidRPr="00561B68">
        <w:rPr>
          <w:rFonts w:hint="cs"/>
          <w:rtl/>
        </w:rPr>
        <w:t>اليد اليسرى.</w:t>
      </w:r>
    </w:p>
    <w:p w:rsidR="00561B68" w:rsidRPr="00561B68" w:rsidRDefault="00561B68" w:rsidP="00561B68">
      <w:pPr>
        <w:numPr>
          <w:ilvl w:val="0"/>
          <w:numId w:val="4"/>
        </w:numPr>
      </w:pPr>
      <w:r w:rsidRPr="00561B68">
        <w:rPr>
          <w:rFonts w:hint="cs"/>
          <w:rtl/>
        </w:rPr>
        <w:t xml:space="preserve">ثم </w:t>
      </w:r>
      <w:r w:rsidRPr="00561B68">
        <w:rPr>
          <w:rtl/>
        </w:rPr>
        <w:t>يقول العباس</w:t>
      </w:r>
      <w:r w:rsidRPr="00561B68">
        <w:t>:</w:t>
      </w:r>
    </w:p>
    <w:tbl>
      <w:tblPr>
        <w:tblStyle w:val="Tabellrutnt5"/>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6" w:type="dxa"/>
          </w:tcPr>
          <w:p w:rsidR="00561B68" w:rsidRPr="00561B68" w:rsidRDefault="00561B68" w:rsidP="00561B68">
            <w:pPr>
              <w:jc w:val="center"/>
              <w:rPr>
                <w:rFonts w:eastAsia="Times New Roman"/>
                <w:color w:val="000000"/>
                <w:rtl/>
              </w:rPr>
            </w:pPr>
            <w:r w:rsidRPr="00561B68">
              <w:rPr>
                <w:rFonts w:eastAsia="Times New Roman"/>
                <w:color w:val="000000"/>
                <w:rtl/>
              </w:rPr>
              <w:t>يا نفس لا تخشي من الكفار</w:t>
            </w:r>
          </w:p>
        </w:tc>
        <w:tc>
          <w:tcPr>
            <w:tcW w:w="709" w:type="dxa"/>
          </w:tcPr>
          <w:p w:rsidR="00561B68" w:rsidRPr="00561B68" w:rsidRDefault="00561B68" w:rsidP="00561B68">
            <w:pPr>
              <w:jc w:val="center"/>
              <w:rPr>
                <w:rFonts w:eastAsia="Times New Roman"/>
                <w:color w:val="000000"/>
                <w:rtl/>
              </w:rPr>
            </w:pPr>
          </w:p>
        </w:tc>
        <w:tc>
          <w:tcPr>
            <w:tcW w:w="3686" w:type="dxa"/>
          </w:tcPr>
          <w:p w:rsidR="00561B68" w:rsidRPr="00561B68" w:rsidRDefault="00561B68" w:rsidP="00561B68">
            <w:pPr>
              <w:jc w:val="center"/>
              <w:rPr>
                <w:rFonts w:eastAsia="Calibri"/>
                <w:rtl/>
              </w:rPr>
            </w:pPr>
            <w:r w:rsidRPr="00561B68">
              <w:rPr>
                <w:rFonts w:eastAsia="Calibri"/>
                <w:rtl/>
              </w:rPr>
              <w:t>وأبشري برحمة الج</w:t>
            </w:r>
            <w:r w:rsidRPr="00561B68">
              <w:rPr>
                <w:rFonts w:eastAsia="Calibri" w:hint="cs"/>
                <w:rtl/>
              </w:rPr>
              <w:t>ــــــــــــــــــــــ</w:t>
            </w:r>
            <w:r w:rsidRPr="00561B68">
              <w:rPr>
                <w:rFonts w:eastAsia="Calibri"/>
                <w:rtl/>
              </w:rPr>
              <w:t>بار</w:t>
            </w:r>
          </w:p>
        </w:tc>
      </w:tr>
      <w:tr w:rsidR="00561B68" w:rsidRPr="00561B68" w:rsidTr="00A5266C">
        <w:trPr>
          <w:trHeight w:val="350"/>
        </w:trPr>
        <w:tc>
          <w:tcPr>
            <w:tcW w:w="3826" w:type="dxa"/>
          </w:tcPr>
          <w:p w:rsidR="00561B68" w:rsidRPr="00561B68" w:rsidRDefault="00561B68" w:rsidP="00561B68">
            <w:pPr>
              <w:jc w:val="center"/>
              <w:rPr>
                <w:rFonts w:eastAsia="Times New Roman"/>
                <w:color w:val="000000"/>
                <w:rtl/>
              </w:rPr>
            </w:pPr>
            <w:r w:rsidRPr="00561B68">
              <w:rPr>
                <w:rFonts w:eastAsia="Times New Roman"/>
                <w:color w:val="000000"/>
                <w:rtl/>
              </w:rPr>
              <w:t>مع النبي الس</w:t>
            </w:r>
            <w:r w:rsidRPr="00561B68">
              <w:rPr>
                <w:rFonts w:eastAsia="Times New Roman" w:hint="cs"/>
                <w:color w:val="000000"/>
                <w:rtl/>
              </w:rPr>
              <w:t>ـــــــــــــــــــــــــــــــ</w:t>
            </w:r>
            <w:r w:rsidRPr="00561B68">
              <w:rPr>
                <w:rFonts w:eastAsia="Times New Roman"/>
                <w:color w:val="000000"/>
                <w:rtl/>
              </w:rPr>
              <w:t>يد المختار</w:t>
            </w:r>
          </w:p>
        </w:tc>
        <w:tc>
          <w:tcPr>
            <w:tcW w:w="709" w:type="dxa"/>
          </w:tcPr>
          <w:p w:rsidR="00561B68" w:rsidRPr="00561B68" w:rsidRDefault="00561B68" w:rsidP="00561B68">
            <w:pPr>
              <w:jc w:val="center"/>
              <w:rPr>
                <w:rFonts w:eastAsia="Times New Roman"/>
                <w:color w:val="000000"/>
                <w:rtl/>
              </w:rPr>
            </w:pPr>
          </w:p>
        </w:tc>
        <w:tc>
          <w:tcPr>
            <w:tcW w:w="3686" w:type="dxa"/>
          </w:tcPr>
          <w:p w:rsidR="00561B68" w:rsidRPr="00561B68" w:rsidRDefault="00561B68" w:rsidP="00561B68">
            <w:pPr>
              <w:jc w:val="center"/>
              <w:rPr>
                <w:rFonts w:eastAsia="Calibri"/>
                <w:rtl/>
              </w:rPr>
            </w:pPr>
            <w:r w:rsidRPr="00561B68">
              <w:rPr>
                <w:rFonts w:eastAsia="Calibri"/>
                <w:rtl/>
              </w:rPr>
              <w:t>قد قطعوا ببغيهم يساري</w:t>
            </w:r>
          </w:p>
        </w:tc>
      </w:tr>
    </w:tbl>
    <w:p w:rsidR="00561B68" w:rsidRPr="00561B68" w:rsidRDefault="00561B68" w:rsidP="00561B68">
      <w:pPr>
        <w:rPr>
          <w:b/>
          <w:bCs/>
          <w:rtl/>
        </w:rPr>
      </w:pPr>
    </w:p>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الخامس – السهم في القربة</w:t>
      </w:r>
    </w:p>
    <w:p w:rsidR="00561B68" w:rsidRPr="00561B68" w:rsidRDefault="00561B68" w:rsidP="00561B68">
      <w:pPr>
        <w:rPr>
          <w:rtl/>
        </w:rPr>
      </w:pPr>
      <w:r w:rsidRPr="00561B68">
        <w:rPr>
          <w:rtl/>
        </w:rPr>
        <w:t>• يحمل العباس القِربة بأسنانه وهو يجري.</w:t>
      </w:r>
    </w:p>
    <w:p w:rsidR="00561B68" w:rsidRPr="00561B68" w:rsidRDefault="00561B68" w:rsidP="00561B68">
      <w:pPr>
        <w:rPr>
          <w:rtl/>
        </w:rPr>
      </w:pPr>
      <w:r w:rsidRPr="00561B68">
        <w:rPr>
          <w:rtl/>
        </w:rPr>
        <w:t>• يوجّه أحد الجنود سهمًا رمزيًا (عصا ملفوفة بقماش) نحو القِربة.</w:t>
      </w:r>
    </w:p>
    <w:p w:rsidR="00561B68" w:rsidRPr="00561B68" w:rsidRDefault="00561B68" w:rsidP="00561B68">
      <w:pPr>
        <w:rPr>
          <w:rtl/>
        </w:rPr>
      </w:pPr>
      <w:r w:rsidRPr="00561B68">
        <w:rPr>
          <w:rFonts w:hint="cs"/>
          <w:rtl/>
        </w:rPr>
        <w:t xml:space="preserve">طريقة التنفيذ: </w:t>
      </w:r>
      <w:r w:rsidRPr="00561B68">
        <w:rPr>
          <w:rtl/>
        </w:rPr>
        <w:t>عند لحظة إصابة السهم، يقوم العباس سرًّا بفتح الغطاء الصغير للقِربة وهو يُدير ظهره للجمهور حتى لا يُلاحظوا الحركة، فتنساب المياه منها كأنها ثُقبت بالسهم.</w:t>
      </w:r>
      <w:r w:rsidRPr="00561B68">
        <w:rPr>
          <w:rFonts w:hint="cs"/>
          <w:rtl/>
        </w:rPr>
        <w:t xml:space="preserve"> و</w:t>
      </w:r>
      <w:r w:rsidRPr="00561B68">
        <w:rPr>
          <w:rtl/>
        </w:rPr>
        <w:t>بعد انسياب الماء، يلتفت العباس نحو المشاهدين لتظهر القِربة الفارغة</w:t>
      </w:r>
      <w:r w:rsidRPr="00561B68">
        <w:rPr>
          <w:rFonts w:hint="cs"/>
          <w:rtl/>
        </w:rPr>
        <w:t>.</w:t>
      </w:r>
      <w:r w:rsidRPr="00561B68">
        <w:rPr>
          <w:rtl/>
        </w:rPr>
        <w:t xml:space="preserve"> </w:t>
      </w:r>
    </w:p>
    <w:p w:rsidR="00561B68" w:rsidRPr="00561B68" w:rsidRDefault="00561B68" w:rsidP="00561B68">
      <w:r w:rsidRPr="00561B68">
        <w:rPr>
          <w:rtl/>
        </w:rPr>
        <w:t xml:space="preserve">ويمكن </w:t>
      </w:r>
      <w:r w:rsidRPr="00561B68">
        <w:rPr>
          <w:rFonts w:hint="cs"/>
          <w:rtl/>
        </w:rPr>
        <w:t>استبدال رمزية خروج الماء من القربة</w:t>
      </w:r>
      <w:r w:rsidRPr="00561B68">
        <w:rPr>
          <w:rtl/>
        </w:rPr>
        <w:t xml:space="preserve"> بإلقاء قصاصات ورق أزرق صغيرة في الهواء في اللحظة نفسها لتجسيد صورة الماء المتناثر.</w:t>
      </w:r>
    </w:p>
    <w:p w:rsidR="00561B68" w:rsidRPr="00561B68" w:rsidRDefault="00561B68" w:rsidP="00561B68">
      <w:pPr>
        <w:numPr>
          <w:ilvl w:val="0"/>
          <w:numId w:val="5"/>
        </w:numPr>
      </w:pPr>
      <w:proofErr w:type="gramStart"/>
      <w:r w:rsidRPr="00561B68">
        <w:rPr>
          <w:b/>
          <w:bCs/>
          <w:rtl/>
        </w:rPr>
        <w:t>الناعي</w:t>
      </w:r>
      <w:r w:rsidRPr="00561B68">
        <w:rPr>
          <w:rFonts w:hint="cs"/>
          <w:b/>
          <w:bCs/>
          <w:rtl/>
        </w:rPr>
        <w:t>(</w:t>
      </w:r>
      <w:proofErr w:type="gramEnd"/>
      <w:r w:rsidRPr="00561B68">
        <w:rPr>
          <w:rFonts w:hint="cs"/>
          <w:b/>
          <w:bCs/>
          <w:rtl/>
        </w:rPr>
        <w:t>صوت خارجي):</w:t>
      </w:r>
      <w:r w:rsidRPr="00561B68">
        <w:rPr>
          <w:b/>
          <w:bCs/>
          <w:rtl/>
        </w:rPr>
        <w:t xml:space="preserve"> يقول</w:t>
      </w:r>
      <w:r w:rsidRPr="00561B68">
        <w:rPr>
          <w:b/>
          <w:bCs/>
        </w:rPr>
        <w:t>:</w:t>
      </w:r>
    </w:p>
    <w:tbl>
      <w:tblPr>
        <w:tblStyle w:val="Tabellrutnt6"/>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6"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اجاه السهم للقربه وبراها</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686"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وگام يبكي وسكنه ما نساها</w:t>
            </w:r>
          </w:p>
        </w:tc>
      </w:tr>
      <w:tr w:rsidR="00561B68" w:rsidRPr="00561B68" w:rsidTr="00A5266C">
        <w:trPr>
          <w:trHeight w:val="350"/>
        </w:trPr>
        <w:tc>
          <w:tcPr>
            <w:tcW w:w="8221" w:type="dxa"/>
            <w:gridSpan w:val="3"/>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مواعدها على المي وحشاها</w:t>
            </w:r>
          </w:p>
        </w:tc>
      </w:tr>
    </w:tbl>
    <w:p w:rsidR="00561B68" w:rsidRPr="00561B68" w:rsidRDefault="00561B68" w:rsidP="00561B68"/>
    <w:p w:rsidR="00561B68" w:rsidRPr="00561B68" w:rsidRDefault="00561B68" w:rsidP="00561B68">
      <w:pPr>
        <w:rPr>
          <w:b/>
          <w:bCs/>
        </w:rPr>
      </w:pPr>
      <w:r w:rsidRPr="00561B68">
        <w:rPr>
          <w:rFonts w:ascii="Segoe UI Symbol" w:hAnsi="Segoe UI Symbol" w:cs="Segoe UI Symbol" w:hint="cs"/>
          <w:b/>
          <w:bCs/>
          <w:rtl/>
        </w:rPr>
        <w:t>🎭</w:t>
      </w:r>
      <w:r w:rsidRPr="00561B68">
        <w:rPr>
          <w:b/>
          <w:bCs/>
          <w:rtl/>
        </w:rPr>
        <w:t xml:space="preserve"> المشهد السادس – السهم في العين والضربة على الرأس</w:t>
      </w:r>
    </w:p>
    <w:p w:rsidR="00561B68" w:rsidRPr="00561B68" w:rsidRDefault="00561B68" w:rsidP="00561B68">
      <w:pPr>
        <w:numPr>
          <w:ilvl w:val="0"/>
          <w:numId w:val="6"/>
        </w:numPr>
      </w:pPr>
      <w:r w:rsidRPr="00561B68">
        <w:rPr>
          <w:rtl/>
        </w:rPr>
        <w:t>يضع العباس شريطًا أحمر على عينه (رمز الإصابة)</w:t>
      </w:r>
      <w:r w:rsidRPr="00561B68">
        <w:t>.</w:t>
      </w:r>
    </w:p>
    <w:p w:rsidR="00561B68" w:rsidRPr="00561B68" w:rsidRDefault="00561B68" w:rsidP="00561B68">
      <w:pPr>
        <w:numPr>
          <w:ilvl w:val="0"/>
          <w:numId w:val="6"/>
        </w:numPr>
      </w:pPr>
      <w:r w:rsidRPr="00561B68">
        <w:rPr>
          <w:rtl/>
        </w:rPr>
        <w:t xml:space="preserve">أحد الجنود يهوى بعصا </w:t>
      </w:r>
      <w:r w:rsidRPr="00561B68">
        <w:rPr>
          <w:rFonts w:hint="cs"/>
          <w:rtl/>
        </w:rPr>
        <w:t>-</w:t>
      </w:r>
      <w:r w:rsidRPr="00561B68">
        <w:rPr>
          <w:rtl/>
        </w:rPr>
        <w:t xml:space="preserve">ملفوفة </w:t>
      </w:r>
      <w:r w:rsidRPr="00561B68">
        <w:rPr>
          <w:rFonts w:hint="cs"/>
          <w:rtl/>
        </w:rPr>
        <w:t xml:space="preserve">نهايتها </w:t>
      </w:r>
      <w:r w:rsidRPr="00561B68">
        <w:rPr>
          <w:rtl/>
        </w:rPr>
        <w:t>بقماش قطني</w:t>
      </w:r>
      <w:r w:rsidRPr="00561B68">
        <w:rPr>
          <w:rFonts w:hint="cs"/>
          <w:rtl/>
        </w:rPr>
        <w:t xml:space="preserve"> أو اسفنج-قرب</w:t>
      </w:r>
      <w:r w:rsidRPr="00561B68">
        <w:rPr>
          <w:rtl/>
        </w:rPr>
        <w:t xml:space="preserve"> رأسه (ضربة رمزية) مع صوت مؤثر قوي</w:t>
      </w:r>
      <w:r w:rsidRPr="00561B68">
        <w:t>.</w:t>
      </w:r>
    </w:p>
    <w:p w:rsidR="00561B68" w:rsidRPr="00561B68" w:rsidRDefault="00561B68" w:rsidP="00561B68">
      <w:pPr>
        <w:numPr>
          <w:ilvl w:val="0"/>
          <w:numId w:val="6"/>
        </w:numPr>
      </w:pPr>
      <w:r w:rsidRPr="00561B68">
        <w:rPr>
          <w:rtl/>
        </w:rPr>
        <w:t>يسقط العباس أرضًا ويصيح: "أدركني يا أبا عبد الله</w:t>
      </w:r>
      <w:r w:rsidRPr="00561B68">
        <w:t>!"</w:t>
      </w:r>
    </w:p>
    <w:p w:rsidR="00561B68" w:rsidRPr="00561B68" w:rsidRDefault="00561B68" w:rsidP="00561B68">
      <w:pPr>
        <w:rPr>
          <w:rtl/>
        </w:rPr>
      </w:pPr>
    </w:p>
    <w:p w:rsidR="00561B68" w:rsidRPr="00561B68" w:rsidRDefault="00561B68" w:rsidP="00561B68">
      <w:pPr>
        <w:rPr>
          <w:b/>
          <w:bCs/>
          <w:rtl/>
        </w:rPr>
      </w:pPr>
      <w:r w:rsidRPr="00561B68">
        <w:rPr>
          <w:rFonts w:ascii="Segoe UI Symbol" w:hAnsi="Segoe UI Symbol" w:cs="Segoe UI Symbol" w:hint="cs"/>
          <w:b/>
          <w:bCs/>
          <w:rtl/>
        </w:rPr>
        <w:t>🎭</w:t>
      </w:r>
      <w:r w:rsidRPr="00561B68">
        <w:rPr>
          <w:b/>
          <w:bCs/>
          <w:rtl/>
        </w:rPr>
        <w:t xml:space="preserve"> المشهد السابع – الحسين عند العباس</w:t>
      </w:r>
    </w:p>
    <w:p w:rsidR="00561B68" w:rsidRPr="00561B68" w:rsidRDefault="00561B68" w:rsidP="00561B68">
      <w:r w:rsidRPr="00561B68">
        <w:rPr>
          <w:b/>
          <w:bCs/>
          <w:rtl/>
        </w:rPr>
        <w:t xml:space="preserve">وصف المشهد: </w:t>
      </w:r>
      <w:r w:rsidRPr="00561B68">
        <w:rPr>
          <w:rtl/>
        </w:rPr>
        <w:t>يُفتَتح المشهد برمي كفَّين رمزيَّين على الأرض؛ أحدهما في مقدمة المنصّة، والآخر في وسطها، فيما يكون العباس عليه السلام ساقطًا عند نهاية المنصّة. عندها يُسمع صوت نداء العباس، فيدخل الحسين عليه السلام مسرعًا نحوه. ومع دخوله يبدأ صوت الراوي من خارج المشهد، والحسين يجسّد بكاءه وحركاته تبعًا لكلمات الراوي، فيتفاعل الجمهور مع الصورة المؤثرة.</w:t>
      </w:r>
    </w:p>
    <w:p w:rsidR="00561B68" w:rsidRPr="00561B68" w:rsidRDefault="00561B68" w:rsidP="00561B68">
      <w:r w:rsidRPr="00561B68">
        <w:rPr>
          <w:b/>
          <w:bCs/>
          <w:rtl/>
        </w:rPr>
        <w:t>الراوي (صوت خارجي)</w:t>
      </w:r>
      <w:r w:rsidRPr="00561B68">
        <w:rPr>
          <w:b/>
          <w:bCs/>
        </w:rPr>
        <w:t>:</w:t>
      </w:r>
      <w:r w:rsidRPr="00561B68">
        <w:rPr>
          <w:rFonts w:hint="cs"/>
          <w:rtl/>
        </w:rPr>
        <w:t xml:space="preserve"> يبدأ بالكلام بلحظة دخول الحسين لمنصّة المسرح، ويقول: "</w:t>
      </w:r>
      <w:r w:rsidRPr="00561B68">
        <w:rPr>
          <w:rtl/>
        </w:rPr>
        <w:t xml:space="preserve"> جاء في بعض المقاتل</w:t>
      </w:r>
      <w:r w:rsidRPr="00561B68">
        <w:rPr>
          <w:rFonts w:hint="cs"/>
          <w:rtl/>
        </w:rPr>
        <w:t>:</w:t>
      </w:r>
      <w:r w:rsidRPr="00561B68">
        <w:rPr>
          <w:rtl/>
        </w:rPr>
        <w:t xml:space="preserve"> لمّا صُرع العبّاس ومشى الحسين إلى مصرعه انحنى على </w:t>
      </w:r>
      <w:r w:rsidRPr="00561B68">
        <w:rPr>
          <w:rFonts w:hint="cs"/>
          <w:rtl/>
        </w:rPr>
        <w:t>الأرض وتناول</w:t>
      </w:r>
      <w:r w:rsidRPr="00561B68">
        <w:rPr>
          <w:rtl/>
        </w:rPr>
        <w:t xml:space="preserve"> شيئاً وأخذ يقبّله ويشمّه ويضعه على عينيه</w:t>
      </w:r>
      <w:r w:rsidRPr="00561B68">
        <w:rPr>
          <w:rFonts w:hint="cs"/>
          <w:rtl/>
        </w:rPr>
        <w:t>،</w:t>
      </w:r>
      <w:r w:rsidRPr="00561B68">
        <w:rPr>
          <w:rtl/>
        </w:rPr>
        <w:t xml:space="preserve"> ثمّ مشى قليلاً وتناول شيئاً آخر وأخذ يقبّله كالأوّل</w:t>
      </w:r>
      <w:r w:rsidRPr="00561B68">
        <w:rPr>
          <w:rFonts w:hint="cs"/>
          <w:rtl/>
        </w:rPr>
        <w:t>،</w:t>
      </w:r>
      <w:r w:rsidRPr="00561B68">
        <w:rPr>
          <w:rtl/>
        </w:rPr>
        <w:t xml:space="preserve"> فق</w:t>
      </w:r>
      <w:r w:rsidRPr="00561B68">
        <w:rPr>
          <w:rFonts w:hint="cs"/>
          <w:rtl/>
        </w:rPr>
        <w:t>ال الراوي</w:t>
      </w:r>
      <w:r w:rsidRPr="00561B68">
        <w:rPr>
          <w:rtl/>
        </w:rPr>
        <w:t xml:space="preserve"> في نفس</w:t>
      </w:r>
      <w:r w:rsidRPr="00561B68">
        <w:rPr>
          <w:rFonts w:hint="cs"/>
          <w:rtl/>
        </w:rPr>
        <w:t>ه:</w:t>
      </w:r>
      <w:r w:rsidRPr="00561B68">
        <w:rPr>
          <w:rtl/>
        </w:rPr>
        <w:t xml:space="preserve"> </w:t>
      </w:r>
      <w:r w:rsidRPr="00561B68">
        <w:rPr>
          <w:rFonts w:hint="cs"/>
          <w:rtl/>
        </w:rPr>
        <w:t>"</w:t>
      </w:r>
      <w:r w:rsidRPr="00561B68">
        <w:rPr>
          <w:rtl/>
        </w:rPr>
        <w:t>ما هذا الشيء الذي يعظّمه الحسين؟</w:t>
      </w:r>
      <w:r w:rsidRPr="00561B68">
        <w:rPr>
          <w:rFonts w:hint="cs"/>
          <w:rtl/>
        </w:rPr>
        <w:t>"،</w:t>
      </w:r>
      <w:r w:rsidRPr="00561B68">
        <w:rPr>
          <w:rtl/>
        </w:rPr>
        <w:t xml:space="preserve"> فتأمّل</w:t>
      </w:r>
      <w:r w:rsidRPr="00561B68">
        <w:rPr>
          <w:rFonts w:hint="cs"/>
          <w:rtl/>
        </w:rPr>
        <w:t>ه</w:t>
      </w:r>
      <w:r w:rsidRPr="00561B68">
        <w:rPr>
          <w:rtl/>
        </w:rPr>
        <w:t xml:space="preserve"> فإذا أحدهما يمين العبّاس والآخر </w:t>
      </w:r>
      <w:proofErr w:type="gramStart"/>
      <w:r w:rsidRPr="00561B68">
        <w:rPr>
          <w:rtl/>
        </w:rPr>
        <w:t>شماله..</w:t>
      </w:r>
      <w:proofErr w:type="gramEnd"/>
      <w:r w:rsidRPr="00561B68">
        <w:rPr>
          <w:rFonts w:hint="cs"/>
          <w:rtl/>
        </w:rPr>
        <w:t xml:space="preserve"> واخذ يقبلهما الحسين ويبكي".</w:t>
      </w:r>
    </w:p>
    <w:p w:rsidR="00561B68" w:rsidRPr="00561B68" w:rsidRDefault="00561B68" w:rsidP="00561B68">
      <w:r w:rsidRPr="00561B68">
        <w:rPr>
          <w:rFonts w:hint="cs"/>
          <w:rtl/>
        </w:rPr>
        <w:t xml:space="preserve">@ بعد ذلك يتجه الحسين </w:t>
      </w:r>
      <w:r w:rsidRPr="00561B68">
        <w:rPr>
          <w:rtl/>
        </w:rPr>
        <w:t>إلى أخيه، يضع رأسه في حجره، يمسح التراب عن وجهه</w:t>
      </w:r>
      <w:r w:rsidRPr="00561B68">
        <w:rPr>
          <w:rFonts w:hint="cs"/>
          <w:rtl/>
        </w:rPr>
        <w:t xml:space="preserve">، ويحاول أن يحمله، فيدور بينهما حوار </w:t>
      </w:r>
      <w:proofErr w:type="gramStart"/>
      <w:r w:rsidRPr="00561B68">
        <w:rPr>
          <w:rFonts w:hint="cs"/>
          <w:rtl/>
        </w:rPr>
        <w:t>كالآتي:</w:t>
      </w:r>
      <w:r w:rsidRPr="00561B68">
        <w:br/>
      </w:r>
      <w:r w:rsidRPr="00561B68">
        <w:rPr>
          <w:b/>
          <w:bCs/>
          <w:rtl/>
        </w:rPr>
        <w:t>الحوار</w:t>
      </w:r>
      <w:proofErr w:type="gramEnd"/>
      <w:r w:rsidRPr="00561B68">
        <w:rPr>
          <w:b/>
          <w:bCs/>
        </w:rPr>
        <w:t>:</w:t>
      </w:r>
      <w:r w:rsidRPr="00561B68">
        <w:br/>
      </w:r>
      <w:r w:rsidRPr="00561B68">
        <w:rPr>
          <w:rtl/>
        </w:rPr>
        <w:t>العباس: "إلى أين تريد يا أخي؟</w:t>
      </w:r>
      <w:r w:rsidRPr="00561B68">
        <w:t>"</w:t>
      </w:r>
      <w:r w:rsidRPr="00561B68">
        <w:br/>
      </w:r>
      <w:r w:rsidRPr="00561B68">
        <w:rPr>
          <w:rtl/>
        </w:rPr>
        <w:t>الإمام الحسين: "أريد أن أحملك إلى المخيّم</w:t>
      </w:r>
      <w:r w:rsidRPr="00561B68">
        <w:t>."</w:t>
      </w:r>
      <w:r w:rsidRPr="00561B68">
        <w:br/>
      </w:r>
      <w:r w:rsidRPr="00561B68">
        <w:rPr>
          <w:rtl/>
        </w:rPr>
        <w:t>العباس: "أخي بحق جدك رسول الله، لا تحملني ودعني في مكاني هذا</w:t>
      </w:r>
      <w:r w:rsidRPr="00561B68">
        <w:t>."</w:t>
      </w:r>
      <w:r w:rsidRPr="00561B68">
        <w:br/>
      </w:r>
      <w:r w:rsidRPr="00561B68">
        <w:rPr>
          <w:rFonts w:hint="cs"/>
          <w:rtl/>
        </w:rPr>
        <w:t xml:space="preserve">الإمام </w:t>
      </w:r>
      <w:r w:rsidRPr="00561B68">
        <w:rPr>
          <w:rtl/>
        </w:rPr>
        <w:t>الحسين: "لماذا يا أخي وكيف أتركك هنا بين الأعداء؟</w:t>
      </w:r>
      <w:r w:rsidRPr="00561B68">
        <w:t>"</w:t>
      </w:r>
      <w:r w:rsidRPr="00561B68">
        <w:br/>
      </w:r>
      <w:r w:rsidRPr="00561B68">
        <w:rPr>
          <w:rtl/>
        </w:rPr>
        <w:t>العباس: "أخي أبا عبد الله، إني مُستحٍ من سكينة، فقد وعدتها بالماء ولم آتها به</w:t>
      </w:r>
      <w:r w:rsidRPr="00561B68">
        <w:t>."</w:t>
      </w:r>
    </w:p>
    <w:p w:rsidR="00561B68" w:rsidRPr="00561B68" w:rsidRDefault="00561B68" w:rsidP="00561B68">
      <w:pPr>
        <w:numPr>
          <w:ilvl w:val="0"/>
          <w:numId w:val="7"/>
        </w:numPr>
      </w:pPr>
      <w:r w:rsidRPr="00561B68">
        <w:rPr>
          <w:b/>
          <w:bCs/>
          <w:rtl/>
        </w:rPr>
        <w:t>الناعي (صوت خارجي)</w:t>
      </w:r>
      <w:r w:rsidRPr="00561B68">
        <w:rPr>
          <w:b/>
          <w:bCs/>
        </w:rPr>
        <w:t>:</w:t>
      </w:r>
      <w:r w:rsidRPr="00561B68">
        <w:br/>
      </w:r>
    </w:p>
    <w:tbl>
      <w:tblPr>
        <w:tblStyle w:val="Tabellrutnt7"/>
        <w:bidiVisual/>
        <w:tblW w:w="4955" w:type="pct"/>
        <w:tblInd w:w="82" w:type="dxa"/>
        <w:tblLook w:val="04A0" w:firstRow="1" w:lastRow="0" w:firstColumn="1" w:lastColumn="0" w:noHBand="0" w:noVBand="1"/>
      </w:tblPr>
      <w:tblGrid>
        <w:gridCol w:w="3826"/>
        <w:gridCol w:w="709"/>
        <w:gridCol w:w="3686"/>
      </w:tblGrid>
      <w:tr w:rsidR="00561B68" w:rsidRPr="00561B68" w:rsidTr="00A5266C">
        <w:trPr>
          <w:trHeight w:val="350"/>
        </w:trPr>
        <w:tc>
          <w:tcPr>
            <w:tcW w:w="3826"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يخويه حسين خليني ابمكاني</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686"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يگله لي</w:t>
            </w:r>
            <w:r w:rsidRPr="00561B68">
              <w:rPr>
                <w:rFonts w:asciiTheme="minorHAnsi" w:eastAsia="Calibri" w:hAnsiTheme="minorHAnsi" w:cstheme="minorHAnsi" w:hint="cs"/>
                <w:rtl/>
              </w:rPr>
              <w:t>ـــــــــــــــــــــــــــــــــــ</w:t>
            </w:r>
            <w:r w:rsidRPr="00561B68">
              <w:rPr>
                <w:rFonts w:asciiTheme="minorHAnsi" w:eastAsia="Calibri" w:hAnsiTheme="minorHAnsi" w:cstheme="minorHAnsi"/>
                <w:rtl/>
              </w:rPr>
              <w:t>ش يا زهرة زماني</w:t>
            </w:r>
          </w:p>
        </w:tc>
      </w:tr>
      <w:tr w:rsidR="00561B68" w:rsidRPr="00561B68" w:rsidTr="00A5266C">
        <w:trPr>
          <w:trHeight w:val="350"/>
        </w:trPr>
        <w:tc>
          <w:tcPr>
            <w:tcW w:w="3826" w:type="dxa"/>
          </w:tcPr>
          <w:p w:rsidR="00561B68" w:rsidRPr="00561B68" w:rsidRDefault="00561B68" w:rsidP="00561B68">
            <w:pPr>
              <w:jc w:val="center"/>
              <w:rPr>
                <w:rFonts w:asciiTheme="minorHAnsi" w:eastAsia="Times New Roman" w:hAnsiTheme="minorHAnsi" w:cstheme="minorHAnsi"/>
                <w:color w:val="000000"/>
                <w:rtl/>
              </w:rPr>
            </w:pPr>
            <w:r w:rsidRPr="00561B68">
              <w:rPr>
                <w:rFonts w:asciiTheme="minorHAnsi" w:eastAsia="Times New Roman" w:hAnsiTheme="minorHAnsi" w:cstheme="minorHAnsi"/>
                <w:color w:val="000000"/>
                <w:rtl/>
              </w:rPr>
              <w:t>يگله واعـدت سكــنة ترانــي</w:t>
            </w:r>
          </w:p>
        </w:tc>
        <w:tc>
          <w:tcPr>
            <w:tcW w:w="709" w:type="dxa"/>
          </w:tcPr>
          <w:p w:rsidR="00561B68" w:rsidRPr="00561B68" w:rsidRDefault="00561B68" w:rsidP="00561B68">
            <w:pPr>
              <w:jc w:val="center"/>
              <w:rPr>
                <w:rFonts w:asciiTheme="minorHAnsi" w:eastAsia="Times New Roman" w:hAnsiTheme="minorHAnsi" w:cstheme="minorHAnsi"/>
                <w:color w:val="000000"/>
                <w:rtl/>
              </w:rPr>
            </w:pPr>
          </w:p>
        </w:tc>
        <w:tc>
          <w:tcPr>
            <w:tcW w:w="3686"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بماي واستحي منها من اسدر</w:t>
            </w:r>
          </w:p>
        </w:tc>
      </w:tr>
    </w:tbl>
    <w:p w:rsidR="00561B68" w:rsidRPr="00561B68" w:rsidRDefault="00561B68" w:rsidP="00561B68">
      <w:pPr>
        <w:ind w:left="720"/>
      </w:pPr>
    </w:p>
    <w:p w:rsidR="00561B68" w:rsidRPr="00561B68" w:rsidRDefault="00561B68" w:rsidP="00561B68">
      <w:pPr>
        <w:numPr>
          <w:ilvl w:val="0"/>
          <w:numId w:val="7"/>
        </w:numPr>
      </w:pPr>
      <w:r w:rsidRPr="00561B68">
        <w:rPr>
          <w:b/>
          <w:bCs/>
          <w:rtl/>
        </w:rPr>
        <w:t>الراوي (صوت خارجي)</w:t>
      </w:r>
      <w:r w:rsidRPr="00561B68">
        <w:rPr>
          <w:b/>
          <w:bCs/>
        </w:rPr>
        <w:t>:</w:t>
      </w:r>
      <w:r w:rsidRPr="00561B68">
        <w:br/>
        <w:t>"</w:t>
      </w:r>
      <w:r w:rsidRPr="00561B68">
        <w:rPr>
          <w:rtl/>
        </w:rPr>
        <w:t>وبينما الحسين عند أخيه، شهق العباس شهقة وفاضت روحه الطاهرة، رحم الله من نادى: واعبّاساه، وامظلوماه، أي واسيّداه</w:t>
      </w:r>
      <w:r w:rsidRPr="00561B68">
        <w:t>."</w:t>
      </w:r>
    </w:p>
    <w:p w:rsidR="00561B68" w:rsidRPr="00561B68" w:rsidRDefault="00561B68" w:rsidP="00561B68">
      <w:pPr>
        <w:numPr>
          <w:ilvl w:val="0"/>
          <w:numId w:val="7"/>
        </w:numPr>
      </w:pPr>
      <w:r w:rsidRPr="00561B68">
        <w:rPr>
          <w:rFonts w:hint="cs"/>
          <w:rtl/>
        </w:rPr>
        <w:t xml:space="preserve">ينحني الامام الحسين على أخيه ويجهش في البكاء ثم </w:t>
      </w:r>
      <w:r w:rsidRPr="00561B68">
        <w:rPr>
          <w:rtl/>
        </w:rPr>
        <w:t>يقوم وهو يكفكف دموعه ويقول</w:t>
      </w:r>
      <w:r w:rsidRPr="00561B68">
        <w:t>:</w:t>
      </w:r>
      <w:r w:rsidRPr="00561B68">
        <w:br/>
        <w:t>"</w:t>
      </w:r>
      <w:r w:rsidRPr="00561B68">
        <w:rPr>
          <w:rtl/>
        </w:rPr>
        <w:t>الآن انكسر ظهري وقلّت حيلتي وشمت بي عدوّي</w:t>
      </w:r>
      <w:r w:rsidRPr="00561B68">
        <w:t>."</w:t>
      </w:r>
    </w:p>
    <w:p w:rsidR="00561B68" w:rsidRPr="00561B68" w:rsidRDefault="00561B68" w:rsidP="00561B68">
      <w:pPr>
        <w:rPr>
          <w:rtl/>
        </w:rPr>
      </w:pPr>
      <w:r w:rsidRPr="00561B68">
        <w:rPr>
          <w:b/>
          <w:bCs/>
          <w:rtl/>
        </w:rPr>
        <w:t>الناعي (صوت خارجي)</w:t>
      </w:r>
      <w:r w:rsidRPr="00561B68">
        <w:rPr>
          <w:b/>
          <w:bCs/>
        </w:rPr>
        <w:t>:</w:t>
      </w:r>
      <w:r w:rsidRPr="00561B68">
        <w:br/>
      </w:r>
    </w:p>
    <w:tbl>
      <w:tblPr>
        <w:tblStyle w:val="Tabellrutnt8"/>
        <w:bidiVisual/>
        <w:tblW w:w="5000" w:type="pct"/>
        <w:tblInd w:w="82" w:type="dxa"/>
        <w:tblLook w:val="04A0" w:firstRow="1" w:lastRow="0" w:firstColumn="1" w:lastColumn="0" w:noHBand="0" w:noVBand="1"/>
      </w:tblPr>
      <w:tblGrid>
        <w:gridCol w:w="3680"/>
        <w:gridCol w:w="679"/>
        <w:gridCol w:w="3937"/>
      </w:tblGrid>
      <w:tr w:rsidR="00561B68" w:rsidRPr="00561B68" w:rsidTr="00A5266C">
        <w:trPr>
          <w:trHeight w:val="350"/>
        </w:trPr>
        <w:tc>
          <w:tcPr>
            <w:tcW w:w="3680" w:type="dxa"/>
          </w:tcPr>
          <w:p w:rsidR="00561B68" w:rsidRPr="00561B68" w:rsidRDefault="00561B68" w:rsidP="00561B68">
            <w:pPr>
              <w:rPr>
                <w:rFonts w:asciiTheme="minorHAnsi" w:eastAsia="Times New Roman" w:hAnsiTheme="minorHAnsi" w:cstheme="minorHAnsi"/>
                <w:color w:val="000000"/>
                <w:rtl/>
              </w:rPr>
            </w:pPr>
            <w:r w:rsidRPr="00561B68">
              <w:rPr>
                <w:rFonts w:asciiTheme="minorHAnsi" w:eastAsia="Calibri" w:hAnsiTheme="minorHAnsi" w:cstheme="minorHAnsi"/>
                <w:rtl/>
              </w:rPr>
              <w:t>يون ونّه او يون احس</w:t>
            </w:r>
            <w:r w:rsidRPr="00561B68">
              <w:rPr>
                <w:rFonts w:asciiTheme="minorHAnsi" w:eastAsia="Calibri" w:hAnsiTheme="minorHAnsi" w:cstheme="minorHAnsi" w:hint="cs"/>
                <w:rtl/>
              </w:rPr>
              <w:t>ـــــــــــــــــــــــــــــــــــــ</w:t>
            </w:r>
            <w:r w:rsidRPr="00561B68">
              <w:rPr>
                <w:rFonts w:asciiTheme="minorHAnsi" w:eastAsia="Calibri" w:hAnsiTheme="minorHAnsi" w:cstheme="minorHAnsi"/>
                <w:rtl/>
              </w:rPr>
              <w:t>ين ونّات</w:t>
            </w:r>
          </w:p>
        </w:tc>
        <w:tc>
          <w:tcPr>
            <w:tcW w:w="679" w:type="dxa"/>
          </w:tcPr>
          <w:p w:rsidR="00561B68" w:rsidRPr="00561B68" w:rsidRDefault="00561B68" w:rsidP="00561B68">
            <w:pPr>
              <w:jc w:val="center"/>
              <w:rPr>
                <w:rFonts w:asciiTheme="minorHAnsi" w:eastAsia="Times New Roman" w:hAnsiTheme="minorHAnsi" w:cstheme="minorHAnsi"/>
                <w:color w:val="000000"/>
                <w:rtl/>
              </w:rPr>
            </w:pPr>
          </w:p>
        </w:tc>
        <w:tc>
          <w:tcPr>
            <w:tcW w:w="393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وكل طبره ابگلب احسين طبرات</w:t>
            </w:r>
          </w:p>
        </w:tc>
      </w:tr>
      <w:tr w:rsidR="00561B68" w:rsidRPr="00561B68" w:rsidTr="00A5266C">
        <w:trPr>
          <w:trHeight w:val="350"/>
        </w:trPr>
        <w:tc>
          <w:tcPr>
            <w:tcW w:w="3680" w:type="dxa"/>
          </w:tcPr>
          <w:p w:rsidR="00561B68" w:rsidRPr="00561B68" w:rsidRDefault="00561B68" w:rsidP="00561B68">
            <w:pPr>
              <w:rPr>
                <w:rFonts w:asciiTheme="minorHAnsi" w:eastAsia="Times New Roman" w:hAnsiTheme="minorHAnsi" w:cstheme="minorHAnsi"/>
                <w:color w:val="000000"/>
                <w:rtl/>
              </w:rPr>
            </w:pPr>
            <w:r w:rsidRPr="00561B68">
              <w:rPr>
                <w:rFonts w:asciiTheme="minorHAnsi" w:eastAsia="Calibri" w:hAnsiTheme="minorHAnsi" w:cstheme="minorHAnsi"/>
                <w:rtl/>
              </w:rPr>
              <w:t>اهو ايحاچيه او فاضت روحه مات</w:t>
            </w:r>
          </w:p>
        </w:tc>
        <w:tc>
          <w:tcPr>
            <w:tcW w:w="679" w:type="dxa"/>
          </w:tcPr>
          <w:p w:rsidR="00561B68" w:rsidRPr="00561B68" w:rsidRDefault="00561B68" w:rsidP="00561B68">
            <w:pPr>
              <w:jc w:val="center"/>
              <w:rPr>
                <w:rFonts w:asciiTheme="minorHAnsi" w:eastAsia="Times New Roman" w:hAnsiTheme="minorHAnsi" w:cstheme="minorHAnsi"/>
                <w:color w:val="000000"/>
                <w:rtl/>
              </w:rPr>
            </w:pPr>
          </w:p>
        </w:tc>
        <w:tc>
          <w:tcPr>
            <w:tcW w:w="393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وگام احسين گلبه امشطّر اشطور</w:t>
            </w:r>
          </w:p>
        </w:tc>
      </w:tr>
      <w:tr w:rsidR="00561B68" w:rsidRPr="00561B68" w:rsidTr="00A5266C">
        <w:trPr>
          <w:trHeight w:val="350"/>
        </w:trPr>
        <w:tc>
          <w:tcPr>
            <w:tcW w:w="8296" w:type="dxa"/>
            <w:gridSpan w:val="3"/>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w:t>
            </w:r>
          </w:p>
        </w:tc>
      </w:tr>
      <w:tr w:rsidR="00561B68" w:rsidRPr="00561B68" w:rsidTr="00A5266C">
        <w:trPr>
          <w:trHeight w:val="350"/>
        </w:trPr>
        <w:tc>
          <w:tcPr>
            <w:tcW w:w="3680" w:type="dxa"/>
          </w:tcPr>
          <w:p w:rsidR="00561B68" w:rsidRPr="00561B68" w:rsidRDefault="00561B68" w:rsidP="00561B68">
            <w:pPr>
              <w:rPr>
                <w:rFonts w:asciiTheme="minorHAnsi" w:eastAsia="Times New Roman" w:hAnsiTheme="minorHAnsi" w:cstheme="minorHAnsi"/>
                <w:color w:val="000000"/>
                <w:rtl/>
              </w:rPr>
            </w:pPr>
            <w:r w:rsidRPr="00561B68">
              <w:rPr>
                <w:rFonts w:asciiTheme="minorHAnsi" w:eastAsia="Calibri" w:hAnsiTheme="minorHAnsi" w:cstheme="minorHAnsi"/>
                <w:rtl/>
              </w:rPr>
              <w:t>يخويه انكسر ظهري او لگدر اگوم</w:t>
            </w:r>
          </w:p>
        </w:tc>
        <w:tc>
          <w:tcPr>
            <w:tcW w:w="679" w:type="dxa"/>
          </w:tcPr>
          <w:p w:rsidR="00561B68" w:rsidRPr="00561B68" w:rsidRDefault="00561B68" w:rsidP="00561B68">
            <w:pPr>
              <w:jc w:val="center"/>
              <w:rPr>
                <w:rFonts w:asciiTheme="minorHAnsi" w:eastAsia="Times New Roman" w:hAnsiTheme="minorHAnsi" w:cstheme="minorHAnsi"/>
                <w:color w:val="000000"/>
                <w:rtl/>
              </w:rPr>
            </w:pPr>
          </w:p>
        </w:tc>
        <w:tc>
          <w:tcPr>
            <w:tcW w:w="393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صرت مركز يخويه الكل الهموم</w:t>
            </w:r>
          </w:p>
        </w:tc>
      </w:tr>
      <w:tr w:rsidR="00561B68" w:rsidRPr="00561B68" w:rsidTr="00A5266C">
        <w:trPr>
          <w:trHeight w:val="350"/>
        </w:trPr>
        <w:tc>
          <w:tcPr>
            <w:tcW w:w="3680" w:type="dxa"/>
          </w:tcPr>
          <w:p w:rsidR="00561B68" w:rsidRPr="00561B68" w:rsidRDefault="00561B68" w:rsidP="00561B68">
            <w:pPr>
              <w:rPr>
                <w:rFonts w:asciiTheme="minorHAnsi" w:eastAsia="Times New Roman" w:hAnsiTheme="minorHAnsi" w:cstheme="minorHAnsi"/>
                <w:color w:val="000000"/>
                <w:rtl/>
              </w:rPr>
            </w:pPr>
            <w:r w:rsidRPr="00561B68">
              <w:rPr>
                <w:rFonts w:asciiTheme="minorHAnsi" w:eastAsia="Calibri" w:hAnsiTheme="minorHAnsi" w:cstheme="minorHAnsi"/>
                <w:rtl/>
              </w:rPr>
              <w:t>يخويه استوحدوني عگبك الگوم</w:t>
            </w:r>
          </w:p>
        </w:tc>
        <w:tc>
          <w:tcPr>
            <w:tcW w:w="679" w:type="dxa"/>
          </w:tcPr>
          <w:p w:rsidR="00561B68" w:rsidRPr="00561B68" w:rsidRDefault="00561B68" w:rsidP="00561B68">
            <w:pPr>
              <w:jc w:val="center"/>
              <w:rPr>
                <w:rFonts w:asciiTheme="minorHAnsi" w:eastAsia="Times New Roman" w:hAnsiTheme="minorHAnsi" w:cstheme="minorHAnsi"/>
                <w:color w:val="000000"/>
                <w:rtl/>
              </w:rPr>
            </w:pPr>
          </w:p>
        </w:tc>
        <w:tc>
          <w:tcPr>
            <w:tcW w:w="3937" w:type="dxa"/>
          </w:tcPr>
          <w:p w:rsidR="00561B68" w:rsidRPr="00561B68" w:rsidRDefault="00561B68" w:rsidP="00561B68">
            <w:pPr>
              <w:jc w:val="center"/>
              <w:rPr>
                <w:rFonts w:asciiTheme="minorHAnsi" w:eastAsia="Calibri" w:hAnsiTheme="minorHAnsi" w:cstheme="minorHAnsi"/>
                <w:rtl/>
              </w:rPr>
            </w:pPr>
            <w:r w:rsidRPr="00561B68">
              <w:rPr>
                <w:rFonts w:asciiTheme="minorHAnsi" w:eastAsia="Calibri" w:hAnsiTheme="minorHAnsi" w:cstheme="minorHAnsi"/>
                <w:rtl/>
              </w:rPr>
              <w:t>او لا واح</w:t>
            </w:r>
            <w:r w:rsidRPr="00561B68">
              <w:rPr>
                <w:rFonts w:asciiTheme="minorHAnsi" w:eastAsia="Calibri" w:hAnsiTheme="minorHAnsi" w:cstheme="minorHAnsi" w:hint="cs"/>
                <w:rtl/>
              </w:rPr>
              <w:t>ـــــــــــــــــــــــــــــــــــــ</w:t>
            </w:r>
            <w:r w:rsidRPr="00561B68">
              <w:rPr>
                <w:rFonts w:asciiTheme="minorHAnsi" w:eastAsia="Calibri" w:hAnsiTheme="minorHAnsi" w:cstheme="minorHAnsi"/>
                <w:rtl/>
              </w:rPr>
              <w:t>د عليه بعد ينغر</w:t>
            </w:r>
          </w:p>
        </w:tc>
      </w:tr>
    </w:tbl>
    <w:p w:rsidR="00561B68" w:rsidRPr="00561B68" w:rsidRDefault="00561B68" w:rsidP="00561B68">
      <w:pPr>
        <w:spacing w:line="240" w:lineRule="auto"/>
        <w:rPr>
          <w:rtl/>
        </w:rPr>
      </w:pPr>
    </w:p>
    <w:p w:rsidR="00561B68" w:rsidRPr="00561B68" w:rsidRDefault="00561B68" w:rsidP="00561B68">
      <w:pPr>
        <w:spacing w:line="240" w:lineRule="auto"/>
        <w:rPr>
          <w:b/>
          <w:bCs/>
        </w:rPr>
      </w:pPr>
      <w:r w:rsidRPr="00561B68">
        <w:rPr>
          <w:b/>
          <w:bCs/>
          <w:rtl/>
        </w:rPr>
        <w:t>الخاتمة</w:t>
      </w:r>
    </w:p>
    <w:p w:rsidR="00561B68" w:rsidRPr="00561B68" w:rsidRDefault="00561B68" w:rsidP="00561B68">
      <w:pPr>
        <w:numPr>
          <w:ilvl w:val="0"/>
          <w:numId w:val="8"/>
        </w:numPr>
        <w:spacing w:line="240" w:lineRule="auto"/>
      </w:pPr>
      <w:r w:rsidRPr="00561B68">
        <w:rPr>
          <w:rtl/>
        </w:rPr>
        <w:t>تُخفَّض الإضاءة ويُسلَّط النور على مشهدي العباس والحسين عليهما السلام</w:t>
      </w:r>
      <w:r w:rsidRPr="00561B68">
        <w:t>.</w:t>
      </w:r>
    </w:p>
    <w:p w:rsidR="00561B68" w:rsidRPr="00561B68" w:rsidRDefault="00561B68" w:rsidP="00561B68">
      <w:pPr>
        <w:numPr>
          <w:ilvl w:val="0"/>
          <w:numId w:val="8"/>
        </w:numPr>
        <w:spacing w:line="240" w:lineRule="auto"/>
      </w:pPr>
      <w:r w:rsidRPr="00561B68">
        <w:rPr>
          <w:rtl/>
        </w:rPr>
        <w:t>يُختَتم المشهد بصوت جماعي يردّد</w:t>
      </w:r>
      <w:r w:rsidRPr="00561B68">
        <w:t xml:space="preserve">: </w:t>
      </w:r>
      <w:r w:rsidRPr="00561B68">
        <w:rPr>
          <w:rtl/>
        </w:rPr>
        <w:t>السلام على أبي الفضل العباس، باب الحوائج</w:t>
      </w:r>
      <w:r w:rsidRPr="00561B68">
        <w:t>.</w:t>
      </w:r>
    </w:p>
    <w:p w:rsidR="00561B68" w:rsidRPr="00561B68" w:rsidRDefault="00561B68" w:rsidP="00561B68">
      <w:pPr>
        <w:numPr>
          <w:ilvl w:val="0"/>
          <w:numId w:val="8"/>
        </w:numPr>
        <w:spacing w:line="240" w:lineRule="auto"/>
      </w:pPr>
      <w:r w:rsidRPr="00561B68">
        <w:rPr>
          <w:rtl/>
        </w:rPr>
        <w:t xml:space="preserve">يُسمع الحاضرون قصيدة مؤثرة عن أبي الفضل العباس عليه السلام، تُناسب أجواء ما بعد شهادته، مثل قصيدة </w:t>
      </w:r>
      <w:r w:rsidRPr="00561B68">
        <w:rPr>
          <w:rFonts w:hint="cs"/>
          <w:rtl/>
        </w:rPr>
        <w:t>(</w:t>
      </w:r>
      <w:r w:rsidRPr="00561B68">
        <w:rPr>
          <w:rtl/>
        </w:rPr>
        <w:t>راح أبو الغيرة</w:t>
      </w:r>
      <w:r w:rsidRPr="00561B68">
        <w:rPr>
          <w:rFonts w:hint="cs"/>
          <w:rtl/>
        </w:rPr>
        <w:t>)</w:t>
      </w:r>
      <w:r w:rsidRPr="00561B68">
        <w:rPr>
          <w:rtl/>
        </w:rPr>
        <w:t xml:space="preserve"> للرادود أبو بشير النجفي</w:t>
      </w:r>
      <w:r w:rsidRPr="00561B68">
        <w:t>.</w:t>
      </w:r>
    </w:p>
    <w:p w:rsidR="00BF3A9D" w:rsidRPr="00561B68" w:rsidRDefault="00BF3A9D"/>
    <w:sectPr w:rsidR="00BF3A9D" w:rsidRPr="00561B68" w:rsidSect="0037356A">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E28" w:rsidRDefault="00952E28" w:rsidP="00561B68">
      <w:pPr>
        <w:spacing w:after="0" w:line="240" w:lineRule="auto"/>
      </w:pPr>
      <w:r>
        <w:separator/>
      </w:r>
    </w:p>
  </w:endnote>
  <w:endnote w:type="continuationSeparator" w:id="0">
    <w:p w:rsidR="00952E28" w:rsidRDefault="00952E28" w:rsidP="00561B68">
      <w:pPr>
        <w:spacing w:after="0" w:line="240" w:lineRule="auto"/>
      </w:pPr>
      <w:r>
        <w:continuationSeparator/>
      </w:r>
    </w:p>
  </w:endnote>
  <w:endnote w:id="1">
    <w:p w:rsidR="00561B68" w:rsidRPr="00F65DCE" w:rsidRDefault="00561B68" w:rsidP="00561B68">
      <w:pPr>
        <w:pStyle w:val="Slutkommentar"/>
        <w:rPr>
          <w:rFonts w:cstheme="minorHAnsi"/>
          <w:sz w:val="24"/>
          <w:szCs w:val="24"/>
          <w:rtl/>
        </w:rPr>
      </w:pPr>
      <w:r w:rsidRPr="00F65DCE">
        <w:rPr>
          <w:rStyle w:val="Slutkommentarsreferens"/>
          <w:rFonts w:cstheme="minorHAnsi"/>
          <w:sz w:val="24"/>
          <w:szCs w:val="24"/>
        </w:rPr>
        <w:endnoteRef/>
      </w:r>
      <w:r w:rsidRPr="00F65DCE">
        <w:rPr>
          <w:rFonts w:cstheme="minorHAnsi"/>
          <w:sz w:val="24"/>
          <w:szCs w:val="24"/>
          <w:rtl/>
        </w:rPr>
        <w:t xml:space="preserve"> كلمات الإمام الحسين-الشيخ الشريفي-ج1-ص471.</w:t>
      </w:r>
    </w:p>
  </w:endnote>
  <w:endnote w:id="2">
    <w:p w:rsidR="00561B68" w:rsidRPr="00F65DCE" w:rsidRDefault="00561B68" w:rsidP="00561B68">
      <w:pPr>
        <w:pStyle w:val="Slutkommentar"/>
        <w:rPr>
          <w:rFonts w:cstheme="minorHAnsi"/>
          <w:sz w:val="24"/>
          <w:szCs w:val="24"/>
          <w:rtl/>
        </w:rPr>
      </w:pPr>
      <w:r w:rsidRPr="00F65DCE">
        <w:rPr>
          <w:rStyle w:val="Slutkommentarsreferens"/>
          <w:rFonts w:cstheme="minorHAnsi"/>
          <w:sz w:val="24"/>
          <w:szCs w:val="24"/>
        </w:rPr>
        <w:endnoteRef/>
      </w:r>
      <w:r w:rsidRPr="00F65DCE">
        <w:rPr>
          <w:rFonts w:cstheme="minorHAnsi"/>
          <w:sz w:val="24"/>
          <w:szCs w:val="24"/>
          <w:rtl/>
        </w:rPr>
        <w:t xml:space="preserve"> </w:t>
      </w:r>
      <w:proofErr w:type="gramStart"/>
      <w:r w:rsidRPr="00F65DCE">
        <w:rPr>
          <w:rFonts w:cstheme="minorHAnsi"/>
          <w:sz w:val="24"/>
          <w:szCs w:val="24"/>
          <w:rtl/>
        </w:rPr>
        <w:t>زقا</w:t>
      </w:r>
      <w:proofErr w:type="gramEnd"/>
      <w:r w:rsidRPr="00F65DCE">
        <w:rPr>
          <w:rFonts w:cstheme="minorHAnsi"/>
          <w:sz w:val="24"/>
          <w:szCs w:val="24"/>
          <w:rtl/>
        </w:rPr>
        <w:t>: أي صاح ونادى، والمعنى إذا جاءني الموت وناداني.</w:t>
      </w:r>
    </w:p>
  </w:endnote>
  <w:endnote w:id="3">
    <w:p w:rsidR="00561B68" w:rsidRPr="00F65DCE" w:rsidRDefault="00561B68" w:rsidP="00561B68">
      <w:pPr>
        <w:pStyle w:val="Slutkommentar"/>
        <w:rPr>
          <w:rFonts w:cstheme="minorHAnsi"/>
          <w:sz w:val="24"/>
          <w:szCs w:val="24"/>
          <w:rtl/>
        </w:rPr>
      </w:pPr>
      <w:r w:rsidRPr="00F65DCE">
        <w:rPr>
          <w:rStyle w:val="Slutkommentarsreferens"/>
          <w:rFonts w:cstheme="minorHAnsi"/>
          <w:sz w:val="24"/>
          <w:szCs w:val="24"/>
        </w:rPr>
        <w:endnoteRef/>
      </w:r>
      <w:r w:rsidRPr="00F65DCE">
        <w:rPr>
          <w:rFonts w:cstheme="minorHAnsi"/>
          <w:sz w:val="24"/>
          <w:szCs w:val="24"/>
          <w:rtl/>
        </w:rPr>
        <w:t xml:space="preserve"> أواري في المصاليت: أواري أي أُدفن، والمصاليت هي السيوف المسلولة، أي أُقتل بين السيوف والرماح.</w:t>
      </w:r>
    </w:p>
  </w:endnote>
  <w:endnote w:id="4">
    <w:p w:rsidR="00561B68" w:rsidRPr="00F65DCE" w:rsidRDefault="00561B68" w:rsidP="00561B68">
      <w:pPr>
        <w:pStyle w:val="Slutkommentar"/>
        <w:rPr>
          <w:rFonts w:cstheme="minorHAnsi"/>
          <w:sz w:val="24"/>
          <w:szCs w:val="24"/>
          <w:rtl/>
        </w:rPr>
      </w:pPr>
      <w:r w:rsidRPr="00F65DCE">
        <w:rPr>
          <w:rStyle w:val="Slutkommentarsreferens"/>
          <w:rFonts w:cstheme="minorHAnsi"/>
          <w:sz w:val="24"/>
          <w:szCs w:val="24"/>
        </w:rPr>
        <w:endnoteRef/>
      </w:r>
      <w:r w:rsidRPr="00F65DCE">
        <w:rPr>
          <w:rFonts w:cstheme="minorHAnsi"/>
          <w:sz w:val="24"/>
          <w:szCs w:val="24"/>
          <w:rtl/>
        </w:rPr>
        <w:t xml:space="preserve"> أغدو بالسقا: أغدو أي أذهب مسرعًا، والسقا هو الماء أو القربة، أي أخرج لأجلب الماء للعطاشى.</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E28" w:rsidRDefault="00952E28" w:rsidP="00561B68">
      <w:pPr>
        <w:spacing w:after="0" w:line="240" w:lineRule="auto"/>
      </w:pPr>
      <w:r>
        <w:separator/>
      </w:r>
    </w:p>
  </w:footnote>
  <w:footnote w:type="continuationSeparator" w:id="0">
    <w:p w:rsidR="00952E28" w:rsidRDefault="00952E28" w:rsidP="00561B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E90FD8"/>
    <w:multiLevelType w:val="multilevel"/>
    <w:tmpl w:val="2A06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F83E43"/>
    <w:multiLevelType w:val="multilevel"/>
    <w:tmpl w:val="8DA2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031CE1"/>
    <w:multiLevelType w:val="multilevel"/>
    <w:tmpl w:val="14B8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8422D6"/>
    <w:multiLevelType w:val="multilevel"/>
    <w:tmpl w:val="553C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1B4E59"/>
    <w:multiLevelType w:val="multilevel"/>
    <w:tmpl w:val="C374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E62AE5"/>
    <w:multiLevelType w:val="multilevel"/>
    <w:tmpl w:val="8814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72382F"/>
    <w:multiLevelType w:val="multilevel"/>
    <w:tmpl w:val="2B48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C80142"/>
    <w:multiLevelType w:val="multilevel"/>
    <w:tmpl w:val="CC4C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5"/>
  </w:num>
  <w:num w:numId="4">
    <w:abstractNumId w:val="4"/>
  </w:num>
  <w:num w:numId="5">
    <w:abstractNumId w:val="6"/>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68"/>
    <w:rsid w:val="0037356A"/>
    <w:rsid w:val="00561B68"/>
    <w:rsid w:val="00952E28"/>
    <w:rsid w:val="00BF3A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989B1-B04B-44C6-B6AB-2EE257A3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lutkommentar">
    <w:name w:val="endnote text"/>
    <w:basedOn w:val="Normal"/>
    <w:link w:val="SlutkommentarChar"/>
    <w:uiPriority w:val="99"/>
    <w:semiHidden/>
    <w:unhideWhenUsed/>
    <w:rsid w:val="00561B68"/>
    <w:pPr>
      <w:spacing w:after="0" w:line="240" w:lineRule="auto"/>
    </w:pPr>
    <w:rPr>
      <w:rFonts w:asciiTheme="minorHAnsi" w:hAnsiTheme="minorHAnsi" w:cstheme="minorBidi"/>
      <w:sz w:val="20"/>
      <w:szCs w:val="20"/>
    </w:rPr>
  </w:style>
  <w:style w:type="character" w:customStyle="1" w:styleId="SlutkommentarChar">
    <w:name w:val="Slutkommentar Char"/>
    <w:basedOn w:val="Standardstycketeckensnitt"/>
    <w:link w:val="Slutkommentar"/>
    <w:uiPriority w:val="99"/>
    <w:semiHidden/>
    <w:rsid w:val="00561B68"/>
    <w:rPr>
      <w:rFonts w:asciiTheme="minorHAnsi" w:hAnsiTheme="minorHAnsi" w:cstheme="minorBidi"/>
      <w:sz w:val="20"/>
      <w:szCs w:val="20"/>
    </w:rPr>
  </w:style>
  <w:style w:type="character" w:styleId="Slutkommentarsreferens">
    <w:name w:val="endnote reference"/>
    <w:basedOn w:val="Standardstycketeckensnitt"/>
    <w:uiPriority w:val="99"/>
    <w:semiHidden/>
    <w:unhideWhenUsed/>
    <w:qFormat/>
    <w:rsid w:val="00561B68"/>
    <w:rPr>
      <w:vertAlign w:val="superscript"/>
    </w:rPr>
  </w:style>
  <w:style w:type="table" w:customStyle="1" w:styleId="Tabellrutnt1">
    <w:name w:val="Tabellrutnät1"/>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2">
    <w:name w:val="Tabellrutnät2"/>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3">
    <w:name w:val="Tabellrutnät3"/>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4">
    <w:name w:val="Tabellrutnät4"/>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5">
    <w:name w:val="Tabellrutnät5"/>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6">
    <w:name w:val="Tabellrutnät6"/>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7">
    <w:name w:val="Tabellrutnät7"/>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rutnt8">
    <w:name w:val="Tabellrutnät8"/>
    <w:basedOn w:val="Normaltabell"/>
    <w:next w:val="Tabellrutnt"/>
    <w:qFormat/>
    <w:rsid w:val="00561B68"/>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rutnt">
    <w:name w:val="Table Grid"/>
    <w:basedOn w:val="Normaltabell"/>
    <w:uiPriority w:val="39"/>
    <w:rsid w:val="00561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1222</Words>
  <Characters>6966</Characters>
  <Application>Microsoft Office Word</Application>
  <DocSecurity>0</DocSecurity>
  <Lines>58</Lines>
  <Paragraphs>16</Paragraphs>
  <ScaleCrop>false</ScaleCrop>
  <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ommuhammed shabaa</dc:creator>
  <cp:keywords/>
  <dc:description/>
  <cp:lastModifiedBy>ommuhammed shabaa</cp:lastModifiedBy>
  <cp:revision>1</cp:revision>
  <dcterms:created xsi:type="dcterms:W3CDTF">2025-09-28T19:22:00Z</dcterms:created>
  <dcterms:modified xsi:type="dcterms:W3CDTF">2025-09-28T19:23:00Z</dcterms:modified>
</cp:coreProperties>
</file>